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208"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
        <w:gridCol w:w="6650"/>
        <w:gridCol w:w="454"/>
      </w:tblGrid>
      <w:tr w:rsidR="005A12EC" w14:paraId="6D406EF2" w14:textId="77777777" w:rsidTr="00EA621D">
        <w:trPr>
          <w:cantSplit/>
          <w:trHeight w:hRule="exact" w:val="13069"/>
        </w:trPr>
        <w:tc>
          <w:tcPr>
            <w:tcW w:w="2112" w:type="dxa"/>
            <w:noWrap/>
            <w:tcMar>
              <w:right w:w="0" w:type="dxa"/>
            </w:tcMar>
          </w:tcPr>
          <w:p w14:paraId="339DEA3C" w14:textId="77777777" w:rsidR="005A12EC" w:rsidRPr="00892B41" w:rsidRDefault="005A12EC" w:rsidP="008D3748">
            <w:pPr>
              <w:widowControl w:val="0"/>
              <w:autoSpaceDE w:val="0"/>
              <w:autoSpaceDN w:val="0"/>
              <w:adjustRightInd w:val="0"/>
              <w:spacing w:line="360" w:lineRule="auto"/>
              <w:ind w:firstLine="1417"/>
              <w:jc w:val="right"/>
              <w:rPr>
                <w:rFonts w:ascii="ArialMT" w:hAnsi="ArialMT"/>
                <w:sz w:val="40"/>
                <w:szCs w:val="40"/>
                <w:lang w:val="en-GB"/>
              </w:rPr>
            </w:pPr>
          </w:p>
        </w:tc>
        <w:tc>
          <w:tcPr>
            <w:tcW w:w="7096" w:type="dxa"/>
            <w:gridSpan w:val="2"/>
            <w:noWrap/>
            <w:tcMar>
              <w:right w:w="0" w:type="dxa"/>
            </w:tcMar>
          </w:tcPr>
          <w:p w14:paraId="4C2FD60A" w14:textId="77777777" w:rsidR="005A12EC" w:rsidRDefault="00B43D28" w:rsidP="006855BC">
            <w:pPr>
              <w:pStyle w:val="Covertitle"/>
            </w:pPr>
            <w:r>
              <w:br/>
            </w:r>
            <w:fldSimple w:instr=" DOCPROPERTY  Title  \* MERGEFORMAT ">
              <w:r w:rsidR="00F25816">
                <w:t>Environmental and Social Management Framework for Sustainable Urban Development in Namibia</w:t>
              </w:r>
            </w:fldSimple>
          </w:p>
          <w:p w14:paraId="62331A18" w14:textId="77777777" w:rsidR="00027B69" w:rsidRDefault="005A12EC" w:rsidP="000A4C01">
            <w:pPr>
              <w:widowControl w:val="0"/>
              <w:autoSpaceDE w:val="0"/>
              <w:autoSpaceDN w:val="0"/>
              <w:adjustRightInd w:val="0"/>
              <w:spacing w:line="360" w:lineRule="auto"/>
              <w:jc w:val="right"/>
              <w:rPr>
                <w:rStyle w:val="CoverClientRefChar"/>
              </w:rPr>
            </w:pPr>
            <w:r>
              <w:rPr>
                <w:rFonts w:ascii="Calibri" w:hAnsi="Calibri"/>
                <w:sz w:val="28"/>
                <w:szCs w:val="28"/>
                <w:lang w:val="en-US"/>
              </w:rPr>
              <w:br/>
            </w:r>
            <w:r w:rsidR="00DF292B">
              <w:rPr>
                <w:rStyle w:val="CoverProjectTitleChar"/>
              </w:rPr>
              <w:fldChar w:fldCharType="begin"/>
            </w:r>
            <w:r w:rsidR="00DF292B">
              <w:rPr>
                <w:rStyle w:val="CoverProjectTitleChar"/>
              </w:rPr>
              <w:instrText xml:space="preserve"> DOCPROPERTY  "Site name"  \* MERGEFORMAT </w:instrText>
            </w:r>
            <w:r w:rsidR="00DF292B">
              <w:rPr>
                <w:rStyle w:val="CoverProjectTitleChar"/>
              </w:rPr>
              <w:fldChar w:fldCharType="separate"/>
            </w:r>
            <w:r w:rsidR="00F25816">
              <w:rPr>
                <w:rStyle w:val="CoverProjectTitleChar"/>
              </w:rPr>
              <w:t>Development Workshop Namibia</w:t>
            </w:r>
            <w:r w:rsidR="00DF292B">
              <w:rPr>
                <w:rStyle w:val="CoverProjectTitleChar"/>
              </w:rPr>
              <w:fldChar w:fldCharType="end"/>
            </w:r>
            <w:r w:rsidR="00B43D28">
              <w:rPr>
                <w:rStyle w:val="CoverProjectTitleChar"/>
              </w:rPr>
              <w:br/>
            </w:r>
            <w:r w:rsidR="00B43D28" w:rsidRPr="00B43D28">
              <w:rPr>
                <w:rStyle w:val="CoverProjectTitleChar"/>
                <w:b w:val="0"/>
              </w:rPr>
              <w:t xml:space="preserve">Prepared for: </w:t>
            </w:r>
            <w:r w:rsidR="00DF292B">
              <w:rPr>
                <w:rStyle w:val="CoverProjectTitleChar"/>
                <w:b w:val="0"/>
              </w:rPr>
              <w:fldChar w:fldCharType="begin"/>
            </w:r>
            <w:r w:rsidR="00DF292B">
              <w:rPr>
                <w:rStyle w:val="CoverProjectTitleChar"/>
                <w:b w:val="0"/>
              </w:rPr>
              <w:instrText xml:space="preserve"> DOCPROPERTY  "Client name"  \* MERGEFORMAT </w:instrText>
            </w:r>
            <w:r w:rsidR="00DF292B">
              <w:rPr>
                <w:rStyle w:val="CoverProjectTitleChar"/>
                <w:b w:val="0"/>
              </w:rPr>
              <w:fldChar w:fldCharType="separate"/>
            </w:r>
            <w:r w:rsidR="00F25816">
              <w:rPr>
                <w:rStyle w:val="CoverProjectTitleChar"/>
                <w:b w:val="0"/>
              </w:rPr>
              <w:t>KfW Development Bank</w:t>
            </w:r>
            <w:r w:rsidR="00DF292B">
              <w:rPr>
                <w:rStyle w:val="CoverProjectTitleChar"/>
                <w:b w:val="0"/>
              </w:rPr>
              <w:fldChar w:fldCharType="end"/>
            </w:r>
            <w:r w:rsidR="00027B69">
              <w:rPr>
                <w:rFonts w:ascii="Calibri" w:hAnsi="Calibri"/>
                <w:b/>
                <w:sz w:val="28"/>
                <w:szCs w:val="28"/>
                <w:lang w:val="en-US"/>
              </w:rPr>
              <w:br/>
            </w:r>
            <w:r w:rsidRPr="00EF16DE">
              <w:rPr>
                <w:rStyle w:val="CoverClientRefChar"/>
              </w:rPr>
              <w:t>Client R</w:t>
            </w:r>
            <w:r w:rsidR="00027B69" w:rsidRPr="00EF16DE">
              <w:rPr>
                <w:rStyle w:val="CoverClientRefChar"/>
              </w:rPr>
              <w:t>ef</w:t>
            </w:r>
            <w:r w:rsidR="00580DB8">
              <w:rPr>
                <w:rStyle w:val="CoverClientRefChar"/>
              </w:rPr>
              <w:t>:</w:t>
            </w:r>
            <w:r w:rsidR="00596962">
              <w:rPr>
                <w:rStyle w:val="CoverClientRefChar"/>
              </w:rPr>
              <w:t xml:space="preserve"> </w:t>
            </w:r>
            <w:r w:rsidR="002746B4">
              <w:rPr>
                <w:rStyle w:val="CoverClientRefChar"/>
              </w:rPr>
              <w:t>10577</w:t>
            </w:r>
          </w:p>
          <w:p w14:paraId="5D7CEA1A" w14:textId="77777777" w:rsidR="00922F7F" w:rsidRDefault="00922F7F" w:rsidP="00027B69">
            <w:pPr>
              <w:widowControl w:val="0"/>
              <w:autoSpaceDE w:val="0"/>
              <w:autoSpaceDN w:val="0"/>
              <w:adjustRightInd w:val="0"/>
              <w:jc w:val="right"/>
              <w:rPr>
                <w:rStyle w:val="CoverClientRefChar"/>
              </w:rPr>
            </w:pPr>
          </w:p>
          <w:p w14:paraId="1C2DCA0E" w14:textId="77777777" w:rsidR="00922F7F" w:rsidRDefault="00922F7F" w:rsidP="00027B69">
            <w:pPr>
              <w:widowControl w:val="0"/>
              <w:autoSpaceDE w:val="0"/>
              <w:autoSpaceDN w:val="0"/>
              <w:adjustRightInd w:val="0"/>
              <w:jc w:val="right"/>
              <w:rPr>
                <w:rStyle w:val="CoverClientRefChar"/>
              </w:rPr>
            </w:pPr>
          </w:p>
          <w:p w14:paraId="23AD3010" w14:textId="77777777" w:rsidR="00922F7F" w:rsidRDefault="00922F7F" w:rsidP="00027B69">
            <w:pPr>
              <w:widowControl w:val="0"/>
              <w:autoSpaceDE w:val="0"/>
              <w:autoSpaceDN w:val="0"/>
              <w:adjustRightInd w:val="0"/>
              <w:jc w:val="right"/>
              <w:rPr>
                <w:rStyle w:val="CoverClientRefChar"/>
              </w:rPr>
            </w:pPr>
          </w:p>
          <w:p w14:paraId="46199966" w14:textId="77777777" w:rsidR="00922F7F" w:rsidRDefault="00922F7F" w:rsidP="00027B69">
            <w:pPr>
              <w:widowControl w:val="0"/>
              <w:autoSpaceDE w:val="0"/>
              <w:autoSpaceDN w:val="0"/>
              <w:adjustRightInd w:val="0"/>
              <w:jc w:val="right"/>
              <w:rPr>
                <w:rStyle w:val="CoverClientRefChar"/>
              </w:rPr>
            </w:pPr>
          </w:p>
          <w:p w14:paraId="5F1EB1BF" w14:textId="77777777" w:rsidR="00922F7F" w:rsidRDefault="00922F7F" w:rsidP="00027B69">
            <w:pPr>
              <w:widowControl w:val="0"/>
              <w:autoSpaceDE w:val="0"/>
              <w:autoSpaceDN w:val="0"/>
              <w:adjustRightInd w:val="0"/>
              <w:jc w:val="right"/>
              <w:rPr>
                <w:rStyle w:val="CoverClientRefChar"/>
              </w:rPr>
            </w:pPr>
          </w:p>
          <w:p w14:paraId="3795E878" w14:textId="77777777" w:rsidR="00922F7F" w:rsidRDefault="00922F7F" w:rsidP="00027B69">
            <w:pPr>
              <w:widowControl w:val="0"/>
              <w:autoSpaceDE w:val="0"/>
              <w:autoSpaceDN w:val="0"/>
              <w:adjustRightInd w:val="0"/>
              <w:jc w:val="right"/>
              <w:rPr>
                <w:rStyle w:val="CoverClientRefChar"/>
              </w:rPr>
            </w:pPr>
          </w:p>
          <w:p w14:paraId="0D0415A5" w14:textId="77777777" w:rsidR="00922F7F" w:rsidRDefault="00922F7F" w:rsidP="00027B69">
            <w:pPr>
              <w:widowControl w:val="0"/>
              <w:autoSpaceDE w:val="0"/>
              <w:autoSpaceDN w:val="0"/>
              <w:adjustRightInd w:val="0"/>
              <w:jc w:val="right"/>
              <w:rPr>
                <w:rStyle w:val="CoverClientRefChar"/>
              </w:rPr>
            </w:pPr>
          </w:p>
          <w:p w14:paraId="70BF0A71" w14:textId="77777777" w:rsidR="00922F7F" w:rsidRDefault="00922F7F" w:rsidP="00027B69">
            <w:pPr>
              <w:widowControl w:val="0"/>
              <w:autoSpaceDE w:val="0"/>
              <w:autoSpaceDN w:val="0"/>
              <w:adjustRightInd w:val="0"/>
              <w:jc w:val="right"/>
              <w:rPr>
                <w:rStyle w:val="CoverClientRefChar"/>
              </w:rPr>
            </w:pPr>
          </w:p>
          <w:p w14:paraId="6C009765" w14:textId="77777777" w:rsidR="00922F7F" w:rsidRDefault="00922F7F" w:rsidP="00027B69">
            <w:pPr>
              <w:widowControl w:val="0"/>
              <w:autoSpaceDE w:val="0"/>
              <w:autoSpaceDN w:val="0"/>
              <w:adjustRightInd w:val="0"/>
              <w:jc w:val="right"/>
              <w:rPr>
                <w:rStyle w:val="CoverClientRefChar"/>
              </w:rPr>
            </w:pPr>
          </w:p>
          <w:p w14:paraId="6DBCF1C1" w14:textId="77777777" w:rsidR="00922F7F" w:rsidRDefault="00922F7F" w:rsidP="00027B69">
            <w:pPr>
              <w:widowControl w:val="0"/>
              <w:autoSpaceDE w:val="0"/>
              <w:autoSpaceDN w:val="0"/>
              <w:adjustRightInd w:val="0"/>
              <w:jc w:val="right"/>
              <w:rPr>
                <w:rStyle w:val="CoverClientRefChar"/>
              </w:rPr>
            </w:pPr>
          </w:p>
          <w:p w14:paraId="049360E5" w14:textId="77777777" w:rsidR="00922F7F" w:rsidRDefault="00922F7F" w:rsidP="00027B69">
            <w:pPr>
              <w:widowControl w:val="0"/>
              <w:autoSpaceDE w:val="0"/>
              <w:autoSpaceDN w:val="0"/>
              <w:adjustRightInd w:val="0"/>
              <w:jc w:val="right"/>
              <w:rPr>
                <w:rStyle w:val="CoverClientRefChar"/>
              </w:rPr>
            </w:pPr>
          </w:p>
          <w:p w14:paraId="24F8D456" w14:textId="77777777" w:rsidR="00922F7F" w:rsidRDefault="00922F7F" w:rsidP="00027B69">
            <w:pPr>
              <w:widowControl w:val="0"/>
              <w:autoSpaceDE w:val="0"/>
              <w:autoSpaceDN w:val="0"/>
              <w:adjustRightInd w:val="0"/>
              <w:jc w:val="right"/>
              <w:rPr>
                <w:rStyle w:val="CoverClientRefChar"/>
              </w:rPr>
            </w:pPr>
          </w:p>
          <w:p w14:paraId="78F6A1FC" w14:textId="77777777" w:rsidR="00922F7F" w:rsidRDefault="00922F7F" w:rsidP="00027B69">
            <w:pPr>
              <w:widowControl w:val="0"/>
              <w:autoSpaceDE w:val="0"/>
              <w:autoSpaceDN w:val="0"/>
              <w:adjustRightInd w:val="0"/>
              <w:jc w:val="right"/>
              <w:rPr>
                <w:rStyle w:val="CoverClientRefChar"/>
              </w:rPr>
            </w:pPr>
          </w:p>
          <w:p w14:paraId="28B129F9" w14:textId="77777777" w:rsidR="00922F7F" w:rsidRDefault="00922F7F" w:rsidP="00027B69">
            <w:pPr>
              <w:widowControl w:val="0"/>
              <w:autoSpaceDE w:val="0"/>
              <w:autoSpaceDN w:val="0"/>
              <w:adjustRightInd w:val="0"/>
              <w:jc w:val="right"/>
              <w:rPr>
                <w:rStyle w:val="CoverClientRefChar"/>
              </w:rPr>
            </w:pPr>
          </w:p>
          <w:p w14:paraId="2FA3FED0" w14:textId="77777777" w:rsidR="00922F7F" w:rsidRDefault="00922F7F" w:rsidP="00027B69">
            <w:pPr>
              <w:widowControl w:val="0"/>
              <w:autoSpaceDE w:val="0"/>
              <w:autoSpaceDN w:val="0"/>
              <w:adjustRightInd w:val="0"/>
              <w:jc w:val="right"/>
              <w:rPr>
                <w:rStyle w:val="CoverClientRefChar"/>
              </w:rPr>
            </w:pPr>
          </w:p>
          <w:p w14:paraId="417344BC" w14:textId="77777777" w:rsidR="00922F7F" w:rsidRDefault="00922F7F" w:rsidP="00027B69">
            <w:pPr>
              <w:widowControl w:val="0"/>
              <w:autoSpaceDE w:val="0"/>
              <w:autoSpaceDN w:val="0"/>
              <w:adjustRightInd w:val="0"/>
              <w:jc w:val="right"/>
              <w:rPr>
                <w:rStyle w:val="CoverClientRefChar"/>
              </w:rPr>
            </w:pPr>
          </w:p>
          <w:p w14:paraId="7E20AB99" w14:textId="77777777" w:rsidR="00922F7F" w:rsidRPr="00027B69" w:rsidRDefault="00922F7F" w:rsidP="00027B69">
            <w:pPr>
              <w:widowControl w:val="0"/>
              <w:autoSpaceDE w:val="0"/>
              <w:autoSpaceDN w:val="0"/>
              <w:adjustRightInd w:val="0"/>
              <w:jc w:val="right"/>
              <w:rPr>
                <w:rFonts w:ascii="Calibri" w:hAnsi="Calibri"/>
                <w:b/>
                <w:sz w:val="28"/>
                <w:szCs w:val="28"/>
                <w:lang w:val="en-US"/>
              </w:rPr>
            </w:pPr>
          </w:p>
          <w:p w14:paraId="4663FB7A" w14:textId="77777777" w:rsidR="00027B69" w:rsidRDefault="00027B69" w:rsidP="0076032A">
            <w:pPr>
              <w:widowControl w:val="0"/>
              <w:autoSpaceDE w:val="0"/>
              <w:autoSpaceDN w:val="0"/>
              <w:adjustRightInd w:val="0"/>
              <w:spacing w:line="200" w:lineRule="atLeast"/>
              <w:ind w:left="17"/>
              <w:jc w:val="right"/>
              <w:rPr>
                <w:rFonts w:ascii="Calibri" w:hAnsi="Calibri"/>
                <w:sz w:val="28"/>
                <w:szCs w:val="28"/>
                <w:lang w:val="en-US"/>
              </w:rPr>
            </w:pPr>
          </w:p>
          <w:p w14:paraId="04B34A92" w14:textId="77777777" w:rsidR="005A12EC" w:rsidRPr="00027B69" w:rsidRDefault="005A12EC" w:rsidP="00027B69">
            <w:pPr>
              <w:widowControl w:val="0"/>
              <w:autoSpaceDE w:val="0"/>
              <w:autoSpaceDN w:val="0"/>
              <w:adjustRightInd w:val="0"/>
              <w:spacing w:line="200" w:lineRule="atLeast"/>
              <w:ind w:left="17"/>
              <w:jc w:val="right"/>
              <w:rPr>
                <w:rFonts w:ascii="Calibri" w:hAnsi="Calibri"/>
                <w:sz w:val="28"/>
                <w:szCs w:val="28"/>
                <w:lang w:val="en-US"/>
              </w:rPr>
            </w:pPr>
          </w:p>
        </w:tc>
      </w:tr>
      <w:tr w:rsidR="00740C59" w14:paraId="04F59E17" w14:textId="77777777" w:rsidTr="00CD3864">
        <w:trPr>
          <w:gridAfter w:val="1"/>
          <w:wAfter w:w="449" w:type="dxa"/>
          <w:cantSplit/>
          <w:trHeight w:hRule="exact" w:val="1524"/>
        </w:trPr>
        <w:tc>
          <w:tcPr>
            <w:tcW w:w="8759" w:type="dxa"/>
            <w:gridSpan w:val="2"/>
            <w:noWrap/>
            <w:tcMar>
              <w:right w:w="0" w:type="dxa"/>
            </w:tcMar>
          </w:tcPr>
          <w:p w14:paraId="5BED24AF" w14:textId="77777777" w:rsidR="004E2BDC" w:rsidRDefault="004E2BDC" w:rsidP="00211A26">
            <w:pPr>
              <w:pStyle w:val="CoverSLRRef"/>
              <w:tabs>
                <w:tab w:val="left" w:pos="34"/>
              </w:tabs>
              <w:spacing w:before="0" w:after="0"/>
            </w:pPr>
          </w:p>
          <w:p w14:paraId="33A547A2" w14:textId="77777777" w:rsidR="002C1D6D" w:rsidRDefault="002C1D6D" w:rsidP="00CD3864">
            <w:pPr>
              <w:pStyle w:val="CoverSLRRef"/>
              <w:tabs>
                <w:tab w:val="left" w:pos="34"/>
              </w:tabs>
              <w:spacing w:before="60"/>
              <w:ind w:left="-108"/>
            </w:pPr>
          </w:p>
          <w:p w14:paraId="66B9E791" w14:textId="2765D861" w:rsidR="00740C59" w:rsidRPr="00AE1F18" w:rsidRDefault="00613605" w:rsidP="00613605">
            <w:pPr>
              <w:pStyle w:val="CoverSLRRef"/>
              <w:tabs>
                <w:tab w:val="left" w:pos="34"/>
              </w:tabs>
              <w:spacing w:before="60"/>
              <w:ind w:left="-108"/>
              <w:rPr>
                <w:rFonts w:ascii="ArialMT" w:hAnsi="ArialMT"/>
              </w:rPr>
            </w:pPr>
            <w:r>
              <w:t xml:space="preserve">SLR Project No:  </w:t>
            </w:r>
            <w:fldSimple w:instr=" DOCPROPERTY  &quot;SLR Project No&quot;  \* MERGEFORMAT ">
              <w:r w:rsidR="00F25816">
                <w:t>733.11051.00001</w:t>
              </w:r>
            </w:fldSimple>
            <w:r w:rsidR="00A2523C">
              <w:br/>
            </w:r>
            <w:r>
              <w:t xml:space="preserve">Revision No:  </w:t>
            </w:r>
            <w:r w:rsidR="001C33F1">
              <w:t>01</w:t>
            </w:r>
            <w:r w:rsidR="00596962">
              <w:t>:</w:t>
            </w:r>
            <w:r w:rsidR="00740C59" w:rsidRPr="00AE1F18">
              <w:br/>
            </w:r>
            <w:r>
              <w:t xml:space="preserve">Month / Year:  </w:t>
            </w:r>
            <w:fldSimple w:instr=" DOCPROPERTY  &quot;Month / Year&quot;  \* MERGEFORMAT ">
              <w:r w:rsidR="00EA7594">
                <w:t>March / 2021</w:t>
              </w:r>
            </w:fldSimple>
          </w:p>
        </w:tc>
      </w:tr>
    </w:tbl>
    <w:p w14:paraId="5DBE87DC" w14:textId="77777777" w:rsidR="00670CC9" w:rsidRPr="00FB2E8C" w:rsidRDefault="00670CC9" w:rsidP="00EA621D">
      <w:pPr>
        <w:pBdr>
          <w:top w:val="single" w:sz="4" w:space="1" w:color="auto"/>
          <w:left w:val="single" w:sz="4" w:space="4" w:color="auto"/>
          <w:bottom w:val="single" w:sz="4" w:space="1" w:color="auto"/>
          <w:right w:val="single" w:sz="4" w:space="4" w:color="auto"/>
          <w:between w:val="single" w:sz="4" w:space="1" w:color="auto"/>
          <w:bar w:val="single" w:sz="4" w:color="auto"/>
        </w:pBdr>
        <w:rPr>
          <w:b/>
          <w:smallCaps/>
        </w:rPr>
        <w:sectPr w:rsidR="00670CC9" w:rsidRPr="00FB2E8C" w:rsidSect="00314356">
          <w:headerReference w:type="even" r:id="rId12"/>
          <w:footerReference w:type="even" r:id="rId13"/>
          <w:footerReference w:type="default" r:id="rId14"/>
          <w:headerReference w:type="first" r:id="rId15"/>
          <w:pgSz w:w="11900" w:h="16840" w:code="9"/>
          <w:pgMar w:top="1701" w:right="1701" w:bottom="249" w:left="1701" w:header="709" w:footer="0" w:gutter="0"/>
          <w:pgNumType w:fmt="lowerRoman" w:start="1"/>
          <w:cols w:space="708"/>
          <w:titlePg/>
          <w:docGrid w:linePitch="360"/>
        </w:sectPr>
      </w:pPr>
    </w:p>
    <w:p w14:paraId="716EE2E7" w14:textId="77777777" w:rsidR="000A782E" w:rsidRPr="006E3762" w:rsidRDefault="000A782E" w:rsidP="00FB2B6D">
      <w:pPr>
        <w:pStyle w:val="TOC1Title"/>
        <w:spacing w:before="240"/>
      </w:pPr>
      <w:r w:rsidRPr="006E3762">
        <w:lastRenderedPageBreak/>
        <w:t xml:space="preserve">DOCUMENT INFORMATION </w:t>
      </w:r>
    </w:p>
    <w:tbl>
      <w:tblPr>
        <w:tblStyle w:val="SLRTable"/>
        <w:tblW w:w="0" w:type="auto"/>
        <w:tblInd w:w="108" w:type="dxa"/>
        <w:tblBorders>
          <w:top w:val="single" w:sz="8" w:space="0" w:color="424242" w:themeColor="accent3"/>
          <w:left w:val="single" w:sz="8" w:space="0" w:color="424242" w:themeColor="accent3"/>
          <w:bottom w:val="single" w:sz="8" w:space="0" w:color="424242" w:themeColor="accent3"/>
          <w:right w:val="single" w:sz="8" w:space="0" w:color="424242" w:themeColor="accent3"/>
          <w:insideH w:val="single" w:sz="8" w:space="0" w:color="424242" w:themeColor="accent3"/>
          <w:insideV w:val="single" w:sz="8" w:space="0" w:color="424242" w:themeColor="accent3"/>
        </w:tblBorders>
        <w:tblLook w:val="01E0" w:firstRow="1" w:lastRow="1" w:firstColumn="1" w:lastColumn="1" w:noHBand="0" w:noVBand="0"/>
      </w:tblPr>
      <w:tblGrid>
        <w:gridCol w:w="2811"/>
        <w:gridCol w:w="7033"/>
      </w:tblGrid>
      <w:tr w:rsidR="00EE067F" w:rsidRPr="005C5E8E" w14:paraId="50FA9409" w14:textId="77777777" w:rsidTr="00C02007">
        <w:trPr>
          <w:cnfStyle w:val="100000000000" w:firstRow="1" w:lastRow="0" w:firstColumn="0" w:lastColumn="0" w:oddVBand="0" w:evenVBand="0" w:oddHBand="0" w:evenHBand="0" w:firstRowFirstColumn="0" w:firstRowLastColumn="0" w:lastRowFirstColumn="0" w:lastRowLastColumn="0"/>
        </w:trPr>
        <w:tc>
          <w:tcPr>
            <w:tcW w:w="2835" w:type="dxa"/>
            <w:shd w:val="clear" w:color="auto" w:fill="auto"/>
          </w:tcPr>
          <w:p w14:paraId="4603ABE8" w14:textId="77777777" w:rsidR="00EE067F" w:rsidRPr="00E266C7" w:rsidRDefault="00EE067F" w:rsidP="00EA0BF9">
            <w:pPr>
              <w:pStyle w:val="TableText"/>
              <w:rPr>
                <w:rFonts w:eastAsia="Calibri"/>
                <w:color w:val="424242" w:themeColor="accent3"/>
              </w:rPr>
            </w:pPr>
            <w:r w:rsidRPr="00E266C7">
              <w:rPr>
                <w:rFonts w:eastAsia="Calibri"/>
                <w:color w:val="424242" w:themeColor="accent3"/>
              </w:rPr>
              <w:t>Title</w:t>
            </w:r>
          </w:p>
        </w:tc>
        <w:tc>
          <w:tcPr>
            <w:tcW w:w="7088" w:type="dxa"/>
            <w:shd w:val="clear" w:color="auto" w:fill="auto"/>
          </w:tcPr>
          <w:p w14:paraId="15E6C404" w14:textId="77777777" w:rsidR="00EE067F" w:rsidRPr="00E266C7" w:rsidRDefault="00EE067F" w:rsidP="00EA0BF9">
            <w:pPr>
              <w:pStyle w:val="TableText"/>
              <w:rPr>
                <w:rFonts w:eastAsia="Calibri"/>
                <w:color w:val="424242" w:themeColor="accent3"/>
              </w:rPr>
            </w:pPr>
            <w:r w:rsidRPr="00E266C7">
              <w:rPr>
                <w:color w:val="424242" w:themeColor="accent3"/>
              </w:rPr>
              <w:fldChar w:fldCharType="begin"/>
            </w:r>
            <w:r w:rsidRPr="00E266C7">
              <w:rPr>
                <w:color w:val="424242" w:themeColor="accent3"/>
              </w:rPr>
              <w:instrText xml:space="preserve"> DOCPROPERTY  Title  \* MERGEFORMAT </w:instrText>
            </w:r>
            <w:r w:rsidRPr="00E266C7">
              <w:rPr>
                <w:color w:val="424242" w:themeColor="accent3"/>
              </w:rPr>
              <w:fldChar w:fldCharType="separate"/>
            </w:r>
            <w:r w:rsidR="00F25816">
              <w:rPr>
                <w:color w:val="424242" w:themeColor="accent3"/>
              </w:rPr>
              <w:t>Environmental and Social Management Framework for Sustainable Urban Development in Namibia</w:t>
            </w:r>
            <w:r w:rsidRPr="00E266C7">
              <w:rPr>
                <w:color w:val="424242" w:themeColor="accent3"/>
              </w:rPr>
              <w:fldChar w:fldCharType="end"/>
            </w:r>
          </w:p>
        </w:tc>
      </w:tr>
      <w:tr w:rsidR="00EE067F" w:rsidRPr="005C5E8E" w14:paraId="54F993F4" w14:textId="77777777" w:rsidTr="00C02007">
        <w:tc>
          <w:tcPr>
            <w:tcW w:w="2835" w:type="dxa"/>
          </w:tcPr>
          <w:p w14:paraId="380DFB28" w14:textId="77777777" w:rsidR="00EE067F" w:rsidRPr="00EE067F" w:rsidRDefault="002746B4" w:rsidP="00EA0BF9">
            <w:pPr>
              <w:pStyle w:val="TableText"/>
              <w:rPr>
                <w:rFonts w:eastAsia="Calibri"/>
              </w:rPr>
            </w:pPr>
            <w:r>
              <w:rPr>
                <w:rFonts w:eastAsia="Calibri"/>
              </w:rPr>
              <w:t>Client</w:t>
            </w:r>
          </w:p>
        </w:tc>
        <w:tc>
          <w:tcPr>
            <w:tcW w:w="7088" w:type="dxa"/>
          </w:tcPr>
          <w:p w14:paraId="0B68F7DD" w14:textId="77777777" w:rsidR="00EE067F" w:rsidRPr="00EE067F" w:rsidRDefault="00000000" w:rsidP="00CE7A46">
            <w:pPr>
              <w:pStyle w:val="TableText"/>
              <w:rPr>
                <w:rFonts w:eastAsia="Calibri"/>
              </w:rPr>
            </w:pPr>
            <w:fldSimple w:instr=" DOCPROPERTY  &quot;Client name&quot;  \* MERGEFORMAT ">
              <w:r w:rsidR="00F25816">
                <w:t>KfW Development Bank</w:t>
              </w:r>
            </w:fldSimple>
            <w:r w:rsidR="00CE7A46" w:rsidRPr="00EE067F">
              <w:rPr>
                <w:rFonts w:eastAsia="Calibri"/>
              </w:rPr>
              <w:t xml:space="preserve"> </w:t>
            </w:r>
          </w:p>
        </w:tc>
      </w:tr>
      <w:tr w:rsidR="002746B4" w:rsidRPr="005C5E8E" w14:paraId="5A5C66DF" w14:textId="77777777" w:rsidTr="00C02007">
        <w:tc>
          <w:tcPr>
            <w:tcW w:w="2835" w:type="dxa"/>
          </w:tcPr>
          <w:p w14:paraId="05ADDA1A" w14:textId="77777777" w:rsidR="002746B4" w:rsidRPr="00EE067F" w:rsidRDefault="002746B4" w:rsidP="002746B4">
            <w:pPr>
              <w:pStyle w:val="TableText"/>
              <w:rPr>
                <w:rFonts w:eastAsia="Calibri"/>
              </w:rPr>
            </w:pPr>
            <w:r w:rsidRPr="00EE067F">
              <w:rPr>
                <w:rFonts w:eastAsia="Calibri"/>
              </w:rPr>
              <w:t>Project Manager</w:t>
            </w:r>
          </w:p>
        </w:tc>
        <w:tc>
          <w:tcPr>
            <w:tcW w:w="7088" w:type="dxa"/>
          </w:tcPr>
          <w:p w14:paraId="7994BE7B" w14:textId="77777777" w:rsidR="002746B4" w:rsidRDefault="00000000" w:rsidP="002746B4">
            <w:pPr>
              <w:pStyle w:val="TableText"/>
            </w:pPr>
            <w:fldSimple w:instr=" DOCPROPERTY  Manager  \* MERGEFORMAT ">
              <w:r w:rsidR="00F25816">
                <w:t>Matthew Hemming</w:t>
              </w:r>
            </w:fldSimple>
            <w:r w:rsidR="002746B4" w:rsidRPr="00EE067F">
              <w:rPr>
                <w:rFonts w:eastAsia="Calibri"/>
              </w:rPr>
              <w:t xml:space="preserve"> </w:t>
            </w:r>
          </w:p>
        </w:tc>
      </w:tr>
      <w:tr w:rsidR="002746B4" w:rsidRPr="005C5E8E" w14:paraId="67A7461D" w14:textId="77777777" w:rsidTr="00C02007">
        <w:tc>
          <w:tcPr>
            <w:tcW w:w="2835" w:type="dxa"/>
          </w:tcPr>
          <w:p w14:paraId="25E37253" w14:textId="77777777" w:rsidR="002746B4" w:rsidRPr="00EE067F" w:rsidRDefault="002746B4" w:rsidP="002746B4">
            <w:pPr>
              <w:pStyle w:val="TableText"/>
              <w:rPr>
                <w:rFonts w:eastAsia="Calibri"/>
              </w:rPr>
            </w:pPr>
            <w:r w:rsidRPr="00EE067F">
              <w:rPr>
                <w:rFonts w:eastAsia="Calibri"/>
              </w:rPr>
              <w:t>Project Manager e-mail</w:t>
            </w:r>
          </w:p>
        </w:tc>
        <w:tc>
          <w:tcPr>
            <w:tcW w:w="7088" w:type="dxa"/>
          </w:tcPr>
          <w:p w14:paraId="21A5908D" w14:textId="77777777" w:rsidR="002746B4" w:rsidRPr="00EE067F" w:rsidRDefault="00000000" w:rsidP="002746B4">
            <w:pPr>
              <w:pStyle w:val="TableText"/>
              <w:rPr>
                <w:rFonts w:eastAsia="Calibri"/>
              </w:rPr>
            </w:pPr>
            <w:fldSimple w:instr=" DOCPROPERTY  &quot;Project Manager e-mail&quot;  \* MERGEFORMAT ">
              <w:r w:rsidR="00F25816">
                <w:t>mhemming@slrconsulting.com</w:t>
              </w:r>
            </w:fldSimple>
          </w:p>
        </w:tc>
      </w:tr>
      <w:tr w:rsidR="002746B4" w:rsidRPr="005C5E8E" w14:paraId="53998587" w14:textId="77777777" w:rsidTr="00C02007">
        <w:tc>
          <w:tcPr>
            <w:tcW w:w="2835" w:type="dxa"/>
          </w:tcPr>
          <w:p w14:paraId="1739BF06" w14:textId="77777777" w:rsidR="002746B4" w:rsidRPr="00EE067F" w:rsidRDefault="002746B4" w:rsidP="002746B4">
            <w:pPr>
              <w:pStyle w:val="TableText"/>
              <w:rPr>
                <w:rFonts w:eastAsia="Calibri"/>
              </w:rPr>
            </w:pPr>
            <w:r w:rsidRPr="00EE067F">
              <w:rPr>
                <w:rFonts w:eastAsia="Calibri"/>
              </w:rPr>
              <w:t>Author</w:t>
            </w:r>
          </w:p>
        </w:tc>
        <w:tc>
          <w:tcPr>
            <w:tcW w:w="7088" w:type="dxa"/>
          </w:tcPr>
          <w:p w14:paraId="1D61FFA8" w14:textId="77777777" w:rsidR="002746B4" w:rsidRPr="00EE067F" w:rsidRDefault="00000000" w:rsidP="002746B4">
            <w:pPr>
              <w:pStyle w:val="TableText"/>
              <w:rPr>
                <w:rFonts w:eastAsia="Calibri"/>
              </w:rPr>
            </w:pPr>
            <w:fldSimple w:instr=" AUTHOR  \* MERGEFORMAT ">
              <w:r w:rsidR="00F25816">
                <w:rPr>
                  <w:noProof/>
                </w:rPr>
                <w:t>Matthew Hemming</w:t>
              </w:r>
            </w:fldSimple>
          </w:p>
        </w:tc>
      </w:tr>
      <w:tr w:rsidR="002746B4" w:rsidRPr="005C5E8E" w14:paraId="3C1CD29D" w14:textId="77777777" w:rsidTr="00C02007">
        <w:tc>
          <w:tcPr>
            <w:tcW w:w="2835" w:type="dxa"/>
          </w:tcPr>
          <w:p w14:paraId="43A48068" w14:textId="77777777" w:rsidR="002746B4" w:rsidRPr="00EE067F" w:rsidRDefault="002746B4" w:rsidP="002746B4">
            <w:pPr>
              <w:pStyle w:val="TableText"/>
              <w:rPr>
                <w:rFonts w:eastAsia="Calibri"/>
              </w:rPr>
            </w:pPr>
            <w:r w:rsidRPr="00EE067F">
              <w:rPr>
                <w:rFonts w:eastAsia="Calibri"/>
              </w:rPr>
              <w:t>Reviewer</w:t>
            </w:r>
          </w:p>
        </w:tc>
        <w:tc>
          <w:tcPr>
            <w:tcW w:w="7088" w:type="dxa"/>
          </w:tcPr>
          <w:p w14:paraId="18DEF2FF" w14:textId="77777777" w:rsidR="002746B4" w:rsidRPr="00EE067F" w:rsidRDefault="00000000" w:rsidP="002746B4">
            <w:pPr>
              <w:pStyle w:val="TableText"/>
              <w:rPr>
                <w:rFonts w:eastAsia="Calibri"/>
              </w:rPr>
            </w:pPr>
            <w:fldSimple w:instr=" DOCPROPERTY  Reviewer  \* MERGEFORMAT ">
              <w:r w:rsidR="00F25816">
                <w:t>Stuart Heather-Clark</w:t>
              </w:r>
            </w:fldSimple>
          </w:p>
        </w:tc>
      </w:tr>
      <w:tr w:rsidR="002746B4" w:rsidRPr="005C5E8E" w14:paraId="7664C41C" w14:textId="77777777" w:rsidTr="00C02007">
        <w:tc>
          <w:tcPr>
            <w:tcW w:w="2835" w:type="dxa"/>
          </w:tcPr>
          <w:p w14:paraId="38C8B0CB" w14:textId="77777777" w:rsidR="002746B4" w:rsidRPr="00EE067F" w:rsidRDefault="002746B4" w:rsidP="002746B4">
            <w:pPr>
              <w:pStyle w:val="TableText"/>
              <w:rPr>
                <w:rFonts w:eastAsia="Calibri"/>
              </w:rPr>
            </w:pPr>
            <w:r w:rsidRPr="00EE067F">
              <w:rPr>
                <w:rFonts w:eastAsia="Calibri"/>
              </w:rPr>
              <w:t>Keywords</w:t>
            </w:r>
          </w:p>
        </w:tc>
        <w:tc>
          <w:tcPr>
            <w:tcW w:w="7088" w:type="dxa"/>
          </w:tcPr>
          <w:p w14:paraId="06333AD5" w14:textId="77777777" w:rsidR="002746B4" w:rsidRPr="00EE067F" w:rsidRDefault="00000000" w:rsidP="002746B4">
            <w:pPr>
              <w:pStyle w:val="TableText"/>
              <w:rPr>
                <w:rFonts w:eastAsia="Calibri"/>
              </w:rPr>
            </w:pPr>
            <w:fldSimple w:instr=" DOCPROPERTY  Keywords  \* MERGEFORMAT ">
              <w:r w:rsidR="00F25816">
                <w:t>KfW, Development Workshop, Environmental and Social Management Framework, urban development</w:t>
              </w:r>
            </w:fldSimple>
          </w:p>
        </w:tc>
      </w:tr>
      <w:tr w:rsidR="002746B4" w:rsidRPr="005C5E8E" w14:paraId="28702BDC" w14:textId="77777777" w:rsidTr="00C02007">
        <w:tc>
          <w:tcPr>
            <w:tcW w:w="2835" w:type="dxa"/>
          </w:tcPr>
          <w:p w14:paraId="12C451FF" w14:textId="77777777" w:rsidR="002746B4" w:rsidRPr="00EE067F" w:rsidRDefault="002746B4" w:rsidP="002746B4">
            <w:pPr>
              <w:pStyle w:val="TableText"/>
              <w:rPr>
                <w:rFonts w:eastAsia="Calibri"/>
              </w:rPr>
            </w:pPr>
            <w:r w:rsidRPr="00EE067F">
              <w:rPr>
                <w:rFonts w:eastAsia="Calibri"/>
              </w:rPr>
              <w:t>Status</w:t>
            </w:r>
          </w:p>
        </w:tc>
        <w:tc>
          <w:tcPr>
            <w:tcW w:w="7088" w:type="dxa"/>
          </w:tcPr>
          <w:p w14:paraId="108A65CD" w14:textId="77777777" w:rsidR="002746B4" w:rsidRPr="00EE067F" w:rsidRDefault="002746B4" w:rsidP="002746B4">
            <w:pPr>
              <w:pStyle w:val="TableText"/>
            </w:pPr>
            <w:r w:rsidRPr="00EE067F">
              <w:t>Draft</w:t>
            </w:r>
            <w:r w:rsidR="00B856D3">
              <w:t xml:space="preserve"> </w:t>
            </w:r>
            <w:r w:rsidR="00B856D3" w:rsidRPr="001316D9">
              <w:t>for client comment</w:t>
            </w:r>
          </w:p>
        </w:tc>
      </w:tr>
      <w:tr w:rsidR="002746B4" w:rsidRPr="005C5E8E" w14:paraId="0796FCB3" w14:textId="77777777" w:rsidTr="00C02007">
        <w:tc>
          <w:tcPr>
            <w:tcW w:w="2835" w:type="dxa"/>
          </w:tcPr>
          <w:p w14:paraId="724F6E36" w14:textId="77777777" w:rsidR="002746B4" w:rsidRDefault="002746B4" w:rsidP="002746B4">
            <w:pPr>
              <w:pStyle w:val="TableText"/>
              <w:rPr>
                <w:rFonts w:eastAsia="Calibri"/>
              </w:rPr>
            </w:pPr>
            <w:r>
              <w:rPr>
                <w:rFonts w:eastAsia="Calibri"/>
              </w:rPr>
              <w:t>SLR Project No</w:t>
            </w:r>
          </w:p>
        </w:tc>
        <w:tc>
          <w:tcPr>
            <w:tcW w:w="7088" w:type="dxa"/>
          </w:tcPr>
          <w:p w14:paraId="6C43FEE8" w14:textId="77777777" w:rsidR="002746B4" w:rsidRDefault="00000000" w:rsidP="002746B4">
            <w:pPr>
              <w:pStyle w:val="TableText"/>
            </w:pPr>
            <w:fldSimple w:instr=" DOCPROPERTY  &quot;SLR Project No&quot;  \* MERGEFORMAT ">
              <w:r w:rsidR="00F25816">
                <w:t>733.11051.00001</w:t>
              </w:r>
            </w:fldSimple>
          </w:p>
        </w:tc>
      </w:tr>
    </w:tbl>
    <w:p w14:paraId="46692097" w14:textId="77777777" w:rsidR="00CC102F" w:rsidRPr="006E3762" w:rsidRDefault="00E62EC2" w:rsidP="00B80A0D">
      <w:pPr>
        <w:pStyle w:val="TOC1Title"/>
        <w:spacing w:before="240"/>
      </w:pPr>
      <w:r w:rsidRPr="006E3762">
        <w:t>DOCUMENT REVISION RECORD</w:t>
      </w:r>
    </w:p>
    <w:tbl>
      <w:tblPr>
        <w:tblStyle w:val="SLRTable"/>
        <w:tblW w:w="0" w:type="auto"/>
        <w:tblInd w:w="108" w:type="dxa"/>
        <w:tblBorders>
          <w:top w:val="single" w:sz="8" w:space="0" w:color="424242" w:themeColor="accent3"/>
          <w:left w:val="single" w:sz="8" w:space="0" w:color="424242" w:themeColor="accent3"/>
          <w:bottom w:val="single" w:sz="8" w:space="0" w:color="424242" w:themeColor="accent3"/>
          <w:right w:val="single" w:sz="8" w:space="0" w:color="424242" w:themeColor="accent3"/>
          <w:insideH w:val="single" w:sz="8" w:space="0" w:color="424242" w:themeColor="accent3"/>
          <w:insideV w:val="single" w:sz="8" w:space="0" w:color="424242" w:themeColor="accent3"/>
        </w:tblBorders>
        <w:tblLook w:val="01E0" w:firstRow="1" w:lastRow="1" w:firstColumn="1" w:lastColumn="1" w:noHBand="0" w:noVBand="0"/>
      </w:tblPr>
      <w:tblGrid>
        <w:gridCol w:w="993"/>
        <w:gridCol w:w="1833"/>
        <w:gridCol w:w="5750"/>
        <w:gridCol w:w="1268"/>
      </w:tblGrid>
      <w:tr w:rsidR="00EE067F" w:rsidRPr="005C5E8E" w14:paraId="35FFF4D8" w14:textId="77777777" w:rsidTr="00B856D3">
        <w:trPr>
          <w:cnfStyle w:val="100000000000" w:firstRow="1" w:lastRow="0" w:firstColumn="0" w:lastColumn="0" w:oddVBand="0" w:evenVBand="0" w:oddHBand="0" w:evenHBand="0" w:firstRowFirstColumn="0" w:firstRowLastColumn="0" w:lastRowFirstColumn="0" w:lastRowLastColumn="0"/>
          <w:trHeight w:val="335"/>
        </w:trPr>
        <w:tc>
          <w:tcPr>
            <w:tcW w:w="993" w:type="dxa"/>
            <w:shd w:val="clear" w:color="auto" w:fill="A6A6A6" w:themeFill="background1" w:themeFillShade="A6"/>
          </w:tcPr>
          <w:p w14:paraId="4A141839" w14:textId="77777777" w:rsidR="00EE067F" w:rsidRPr="005C5E8E" w:rsidRDefault="00EE067F" w:rsidP="00EA0BF9">
            <w:pPr>
              <w:pStyle w:val="TableText"/>
              <w:ind w:right="-1"/>
              <w:jc w:val="left"/>
            </w:pPr>
            <w:r>
              <w:t>Rev No.</w:t>
            </w:r>
          </w:p>
        </w:tc>
        <w:tc>
          <w:tcPr>
            <w:tcW w:w="1833" w:type="dxa"/>
            <w:shd w:val="clear" w:color="auto" w:fill="A6A6A6" w:themeFill="background1" w:themeFillShade="A6"/>
          </w:tcPr>
          <w:p w14:paraId="7FF2149A" w14:textId="77777777" w:rsidR="00EE067F" w:rsidRDefault="00EE067F" w:rsidP="00EA0BF9">
            <w:pPr>
              <w:pStyle w:val="TableHeading"/>
              <w:jc w:val="left"/>
            </w:pPr>
            <w:r>
              <w:t>Issue Date</w:t>
            </w:r>
          </w:p>
        </w:tc>
        <w:tc>
          <w:tcPr>
            <w:tcW w:w="5750" w:type="dxa"/>
            <w:shd w:val="clear" w:color="auto" w:fill="A6A6A6" w:themeFill="background1" w:themeFillShade="A6"/>
          </w:tcPr>
          <w:p w14:paraId="050D463E" w14:textId="77777777" w:rsidR="00EE067F" w:rsidRDefault="00EE067F" w:rsidP="00EA0BF9">
            <w:pPr>
              <w:pStyle w:val="TableHeading"/>
              <w:jc w:val="left"/>
            </w:pPr>
            <w:r>
              <w:t>Description</w:t>
            </w:r>
          </w:p>
        </w:tc>
        <w:tc>
          <w:tcPr>
            <w:tcW w:w="1268" w:type="dxa"/>
            <w:shd w:val="clear" w:color="auto" w:fill="A6A6A6" w:themeFill="background1" w:themeFillShade="A6"/>
          </w:tcPr>
          <w:p w14:paraId="694C7A62" w14:textId="77777777" w:rsidR="00EE067F" w:rsidRPr="005C5E8E" w:rsidRDefault="00EE067F" w:rsidP="00EA0BF9">
            <w:pPr>
              <w:pStyle w:val="TableHeading"/>
              <w:jc w:val="left"/>
            </w:pPr>
            <w:r>
              <w:t>Issued By</w:t>
            </w:r>
          </w:p>
        </w:tc>
      </w:tr>
      <w:tr w:rsidR="00A00E5F" w:rsidRPr="005C5E8E" w14:paraId="7799B1E6" w14:textId="77777777" w:rsidTr="00B856D3">
        <w:tc>
          <w:tcPr>
            <w:tcW w:w="993" w:type="dxa"/>
          </w:tcPr>
          <w:p w14:paraId="3760C3E2" w14:textId="3DD80FB7" w:rsidR="00A00E5F" w:rsidRPr="001316D9" w:rsidRDefault="00A00E5F" w:rsidP="00A00E5F">
            <w:pPr>
              <w:jc w:val="center"/>
            </w:pPr>
            <w:r>
              <w:t>01</w:t>
            </w:r>
          </w:p>
        </w:tc>
        <w:tc>
          <w:tcPr>
            <w:tcW w:w="1833" w:type="dxa"/>
          </w:tcPr>
          <w:p w14:paraId="16477E89" w14:textId="24DFB3A0" w:rsidR="00A00E5F" w:rsidRPr="001316D9" w:rsidRDefault="00A00E5F" w:rsidP="00A00E5F">
            <w:r>
              <w:t>March 2021</w:t>
            </w:r>
          </w:p>
        </w:tc>
        <w:tc>
          <w:tcPr>
            <w:tcW w:w="5750" w:type="dxa"/>
          </w:tcPr>
          <w:p w14:paraId="4FCE018B" w14:textId="615B08D5" w:rsidR="00A00E5F" w:rsidRPr="001316D9" w:rsidRDefault="00A00E5F" w:rsidP="00A00E5F">
            <w:r>
              <w:t>Second</w:t>
            </w:r>
            <w:r w:rsidRPr="001316D9">
              <w:t xml:space="preserve"> draft issued for client comment</w:t>
            </w:r>
          </w:p>
        </w:tc>
        <w:tc>
          <w:tcPr>
            <w:tcW w:w="1268" w:type="dxa"/>
          </w:tcPr>
          <w:p w14:paraId="2D1E1F0B" w14:textId="16952892" w:rsidR="00A00E5F" w:rsidRPr="001316D9" w:rsidRDefault="00A00E5F" w:rsidP="00A00E5F">
            <w:pPr>
              <w:jc w:val="center"/>
            </w:pPr>
            <w:r>
              <w:t>MH</w:t>
            </w:r>
          </w:p>
        </w:tc>
      </w:tr>
      <w:tr w:rsidR="00A00E5F" w:rsidRPr="005C5E8E" w14:paraId="5C8B40A8" w14:textId="77777777" w:rsidTr="00B856D3">
        <w:tc>
          <w:tcPr>
            <w:tcW w:w="993" w:type="dxa"/>
          </w:tcPr>
          <w:p w14:paraId="1B7FC8EB" w14:textId="6BBFA68F" w:rsidR="00A00E5F" w:rsidRDefault="00A00E5F" w:rsidP="00A00E5F">
            <w:pPr>
              <w:jc w:val="center"/>
            </w:pPr>
            <w:r>
              <w:t>0</w:t>
            </w:r>
          </w:p>
        </w:tc>
        <w:tc>
          <w:tcPr>
            <w:tcW w:w="1833" w:type="dxa"/>
          </w:tcPr>
          <w:p w14:paraId="104B9E3D" w14:textId="3265BB2E" w:rsidR="00A00E5F" w:rsidRDefault="00A00E5F" w:rsidP="00A00E5F">
            <w:r>
              <w:t>December</w:t>
            </w:r>
            <w:r w:rsidRPr="001316D9">
              <w:t xml:space="preserve"> 20</w:t>
            </w:r>
            <w:r>
              <w:t>2</w:t>
            </w:r>
            <w:r w:rsidRPr="001316D9">
              <w:t>0</w:t>
            </w:r>
          </w:p>
        </w:tc>
        <w:tc>
          <w:tcPr>
            <w:tcW w:w="5750" w:type="dxa"/>
          </w:tcPr>
          <w:p w14:paraId="40024CD9" w14:textId="03CA97AD" w:rsidR="00A00E5F" w:rsidRDefault="00A00E5F" w:rsidP="00A00E5F">
            <w:r>
              <w:t>First</w:t>
            </w:r>
            <w:r w:rsidRPr="001316D9">
              <w:t xml:space="preserve"> draft issued for client comment</w:t>
            </w:r>
          </w:p>
        </w:tc>
        <w:tc>
          <w:tcPr>
            <w:tcW w:w="1268" w:type="dxa"/>
          </w:tcPr>
          <w:p w14:paraId="334AEDA2" w14:textId="0E2971A9" w:rsidR="00A00E5F" w:rsidRDefault="00A00E5F" w:rsidP="00A00E5F">
            <w:pPr>
              <w:jc w:val="center"/>
            </w:pPr>
            <w:r>
              <w:t>MH</w:t>
            </w:r>
          </w:p>
        </w:tc>
      </w:tr>
    </w:tbl>
    <w:p w14:paraId="3D8E2B85" w14:textId="77777777" w:rsidR="008D61F4" w:rsidRPr="006E3762" w:rsidRDefault="008D61F4" w:rsidP="00FB2B6D">
      <w:pPr>
        <w:pStyle w:val="TOC1Title"/>
        <w:spacing w:before="240"/>
      </w:pPr>
      <w:r w:rsidRPr="006E3762">
        <w:t>Basis of Report</w:t>
      </w:r>
    </w:p>
    <w:p w14:paraId="122866EF" w14:textId="77777777" w:rsidR="008D61F4" w:rsidRPr="00B02023" w:rsidRDefault="008D61F4" w:rsidP="00B02023">
      <w:pPr>
        <w:pStyle w:val="Disclaimer"/>
        <w:ind w:left="0"/>
        <w:jc w:val="left"/>
        <w:rPr>
          <w:sz w:val="16"/>
          <w:szCs w:val="16"/>
        </w:rPr>
      </w:pPr>
      <w:r w:rsidRPr="00B02023">
        <w:rPr>
          <w:sz w:val="16"/>
          <w:szCs w:val="16"/>
        </w:rPr>
        <w:t xml:space="preserve">This document has been prepared by </w:t>
      </w:r>
      <w:r w:rsidR="000A782E" w:rsidRPr="00B02023">
        <w:rPr>
          <w:sz w:val="16"/>
          <w:szCs w:val="16"/>
        </w:rPr>
        <w:t xml:space="preserve">an SLR Group company </w:t>
      </w:r>
      <w:r w:rsidRPr="00B02023">
        <w:rPr>
          <w:sz w:val="16"/>
          <w:szCs w:val="16"/>
        </w:rPr>
        <w:t xml:space="preserve">with reasonable skill, care and diligence, and taking account of the manpower, timescales and resources devoted to it by agreement </w:t>
      </w:r>
      <w:r w:rsidRPr="008072DE">
        <w:rPr>
          <w:sz w:val="16"/>
          <w:szCs w:val="16"/>
        </w:rPr>
        <w:t xml:space="preserve">with </w:t>
      </w:r>
      <w:r w:rsidR="008A67ED" w:rsidRPr="008072DE">
        <w:rPr>
          <w:sz w:val="16"/>
          <w:szCs w:val="16"/>
        </w:rPr>
        <w:fldChar w:fldCharType="begin"/>
      </w:r>
      <w:r w:rsidR="008A67ED" w:rsidRPr="008072DE">
        <w:rPr>
          <w:sz w:val="16"/>
          <w:szCs w:val="16"/>
        </w:rPr>
        <w:instrText xml:space="preserve"> DOCPROPERTY  "Client name"  \* MERGEFORMAT </w:instrText>
      </w:r>
      <w:r w:rsidR="008A67ED" w:rsidRPr="008072DE">
        <w:rPr>
          <w:sz w:val="16"/>
          <w:szCs w:val="16"/>
        </w:rPr>
        <w:fldChar w:fldCharType="separate"/>
      </w:r>
      <w:proofErr w:type="spellStart"/>
      <w:r w:rsidR="00F25816" w:rsidRPr="008072DE">
        <w:rPr>
          <w:sz w:val="16"/>
          <w:szCs w:val="16"/>
        </w:rPr>
        <w:t>KfW</w:t>
      </w:r>
      <w:proofErr w:type="spellEnd"/>
      <w:r w:rsidR="00F25816" w:rsidRPr="008072DE">
        <w:rPr>
          <w:sz w:val="16"/>
          <w:szCs w:val="16"/>
        </w:rPr>
        <w:t xml:space="preserve"> Development Bank</w:t>
      </w:r>
      <w:r w:rsidR="008A67ED" w:rsidRPr="008072DE">
        <w:rPr>
          <w:sz w:val="16"/>
          <w:szCs w:val="16"/>
        </w:rPr>
        <w:fldChar w:fldCharType="end"/>
      </w:r>
      <w:r w:rsidR="008A67ED" w:rsidRPr="008072DE">
        <w:rPr>
          <w:sz w:val="16"/>
          <w:szCs w:val="16"/>
        </w:rPr>
        <w:t xml:space="preserve"> </w:t>
      </w:r>
      <w:r w:rsidR="00805B6C" w:rsidRPr="008072DE">
        <w:rPr>
          <w:sz w:val="16"/>
          <w:szCs w:val="16"/>
        </w:rPr>
        <w:t>as</w:t>
      </w:r>
      <w:r w:rsidR="00805B6C">
        <w:rPr>
          <w:sz w:val="16"/>
          <w:szCs w:val="16"/>
        </w:rPr>
        <w:t xml:space="preserve"> </w:t>
      </w:r>
      <w:r w:rsidRPr="00B02023">
        <w:rPr>
          <w:sz w:val="16"/>
          <w:szCs w:val="16"/>
        </w:rPr>
        <w:t>part or all of the services it has been appoint</w:t>
      </w:r>
      <w:r w:rsidR="001E014F" w:rsidRPr="00B02023">
        <w:rPr>
          <w:sz w:val="16"/>
          <w:szCs w:val="16"/>
        </w:rPr>
        <w:t>ed by the Client to carry out. </w:t>
      </w:r>
      <w:r w:rsidRPr="00B02023">
        <w:rPr>
          <w:sz w:val="16"/>
          <w:szCs w:val="16"/>
        </w:rPr>
        <w:t>It is subject to the terms and conditions of that appointment.</w:t>
      </w:r>
    </w:p>
    <w:p w14:paraId="33019B98" w14:textId="77777777" w:rsidR="008D61F4" w:rsidRPr="00B02023" w:rsidRDefault="008D61F4" w:rsidP="00B02023">
      <w:pPr>
        <w:pStyle w:val="Disclaimer"/>
        <w:ind w:left="0"/>
        <w:jc w:val="left"/>
        <w:rPr>
          <w:sz w:val="16"/>
          <w:szCs w:val="16"/>
        </w:rPr>
      </w:pPr>
      <w:r w:rsidRPr="00B02023">
        <w:rPr>
          <w:sz w:val="16"/>
          <w:szCs w:val="16"/>
        </w:rPr>
        <w:t>SLR shall not be liable for the use of or reliance on any information, advice, recommendations and opinions in this document for any purpose by any</w:t>
      </w:r>
      <w:r w:rsidR="001E014F" w:rsidRPr="00B02023">
        <w:rPr>
          <w:sz w:val="16"/>
          <w:szCs w:val="16"/>
        </w:rPr>
        <w:t xml:space="preserve"> person other than the Client. </w:t>
      </w:r>
      <w:r w:rsidRPr="00B02023">
        <w:rPr>
          <w:sz w:val="16"/>
          <w:szCs w:val="16"/>
        </w:rPr>
        <w:t>Reliance may be granted to a third party only in the event that SLR and the third party have executed a reliance agreement or collateral warranty.</w:t>
      </w:r>
    </w:p>
    <w:p w14:paraId="5FBAD59B" w14:textId="77777777" w:rsidR="008D61F4" w:rsidRPr="00B02023" w:rsidRDefault="008D61F4" w:rsidP="00B02023">
      <w:pPr>
        <w:pStyle w:val="Disclaimer"/>
        <w:ind w:left="0"/>
        <w:jc w:val="left"/>
        <w:rPr>
          <w:sz w:val="16"/>
          <w:szCs w:val="16"/>
        </w:rPr>
      </w:pPr>
      <w:r w:rsidRPr="00B02023">
        <w:rPr>
          <w:sz w:val="16"/>
          <w:szCs w:val="16"/>
        </w:rPr>
        <w:t>Information reported herein may be based on the interpretation of public domain data collected by SLR, and/or information supplied by the Client and/or its other advisors and associates. These data have been accepted in good faith as being accurate and valid.</w:t>
      </w:r>
    </w:p>
    <w:p w14:paraId="1DA18EC7" w14:textId="77777777" w:rsidR="001E64DF" w:rsidRPr="00B02023" w:rsidRDefault="001E64DF" w:rsidP="00B02023">
      <w:pPr>
        <w:pStyle w:val="Disclaimer"/>
        <w:ind w:left="0"/>
        <w:jc w:val="left"/>
        <w:rPr>
          <w:sz w:val="16"/>
          <w:szCs w:val="16"/>
        </w:rPr>
      </w:pPr>
      <w:r w:rsidRPr="00B02023">
        <w:rPr>
          <w:sz w:val="16"/>
          <w:szCs w:val="16"/>
        </w:rPr>
        <w:t>SLR disclaims any responsibility to the Client and others in respect of any matters outside the agreed scope of the work.</w:t>
      </w:r>
    </w:p>
    <w:p w14:paraId="59EF183F" w14:textId="77777777" w:rsidR="006E6EB2" w:rsidRPr="00B02023" w:rsidRDefault="008D61F4" w:rsidP="00B02023">
      <w:pPr>
        <w:pStyle w:val="Disclaimer"/>
        <w:ind w:left="0"/>
        <w:jc w:val="left"/>
        <w:rPr>
          <w:sz w:val="16"/>
          <w:szCs w:val="16"/>
        </w:rPr>
      </w:pPr>
      <w:r w:rsidRPr="00B02023">
        <w:rPr>
          <w:sz w:val="16"/>
          <w:szCs w:val="16"/>
        </w:rPr>
        <w:t>The copyright and intellectual property in all drawings, reports, specifications, bills of quantities, calculations and other information set out in this report remain vested in SLR unless the terms of appointment state otherwise.</w:t>
      </w:r>
    </w:p>
    <w:p w14:paraId="44820C51" w14:textId="77777777" w:rsidR="008D61F4" w:rsidRPr="00B02023" w:rsidRDefault="008D61F4" w:rsidP="00B02023">
      <w:pPr>
        <w:pStyle w:val="Disclaimer"/>
        <w:ind w:left="0"/>
        <w:jc w:val="left"/>
        <w:rPr>
          <w:sz w:val="16"/>
          <w:szCs w:val="16"/>
        </w:rPr>
      </w:pPr>
      <w:r w:rsidRPr="00B02023">
        <w:rPr>
          <w:sz w:val="16"/>
          <w:szCs w:val="16"/>
        </w:rPr>
        <w:t>This document may contain information of a specialised and/or highly technical nature and the Client is advised to seek clarification on any elements which may be unclear to it.</w:t>
      </w:r>
    </w:p>
    <w:p w14:paraId="4C1F5AB0" w14:textId="77777777" w:rsidR="00AF7F90" w:rsidRPr="00B02023" w:rsidRDefault="008D61F4" w:rsidP="005B4FF1">
      <w:pPr>
        <w:pStyle w:val="Disclaimer"/>
        <w:ind w:left="0"/>
        <w:jc w:val="left"/>
        <w:rPr>
          <w:sz w:val="16"/>
          <w:szCs w:val="16"/>
        </w:rPr>
      </w:pPr>
      <w:r w:rsidRPr="00B02023">
        <w:rPr>
          <w:sz w:val="16"/>
          <w:szCs w:val="16"/>
        </w:rPr>
        <w:t>Information, advice, recommendations and opinions in this document should only be relied upon in the context of the whole document and any documents referenced explicitly herein and should then only be used within the context of the appointment.</w:t>
      </w:r>
    </w:p>
    <w:p w14:paraId="69E6F4EA" w14:textId="77777777" w:rsidR="0032633F" w:rsidRDefault="0032633F" w:rsidP="00332DE7">
      <w:pPr>
        <w:pStyle w:val="Heading1"/>
        <w:numPr>
          <w:ilvl w:val="0"/>
          <w:numId w:val="0"/>
        </w:numPr>
        <w:ind w:left="432" w:hanging="432"/>
        <w:sectPr w:rsidR="0032633F" w:rsidSect="00314356">
          <w:headerReference w:type="default" r:id="rId16"/>
          <w:footerReference w:type="default" r:id="rId17"/>
          <w:pgSz w:w="11900" w:h="16840" w:code="9"/>
          <w:pgMar w:top="993" w:right="964" w:bottom="1559" w:left="964" w:header="283" w:footer="0" w:gutter="0"/>
          <w:pgNumType w:fmt="lowerRoman" w:start="1"/>
          <w:cols w:space="282"/>
          <w:docGrid w:linePitch="299"/>
        </w:sectPr>
      </w:pPr>
      <w:bookmarkStart w:id="0" w:name="_Toc452307675"/>
    </w:p>
    <w:p w14:paraId="5C4EB330" w14:textId="77777777" w:rsidR="00332DE7" w:rsidRPr="000E374C" w:rsidRDefault="0076408F" w:rsidP="00FB2B6D">
      <w:pPr>
        <w:pStyle w:val="Heading1"/>
        <w:numPr>
          <w:ilvl w:val="0"/>
          <w:numId w:val="0"/>
        </w:numPr>
        <w:spacing w:before="240" w:after="240"/>
        <w:ind w:left="431" w:hanging="431"/>
      </w:pPr>
      <w:bookmarkStart w:id="1" w:name="_Toc68091833"/>
      <w:r>
        <w:lastRenderedPageBreak/>
        <w:t>Non-technical</w:t>
      </w:r>
      <w:r w:rsidR="00332DE7" w:rsidRPr="000E374C">
        <w:t xml:space="preserve"> SUMMARY</w:t>
      </w:r>
      <w:bookmarkEnd w:id="0"/>
      <w:bookmarkEnd w:id="1"/>
    </w:p>
    <w:p w14:paraId="0B46873A" w14:textId="0C7EE2E4" w:rsidR="00332DE7" w:rsidRDefault="00540DA3" w:rsidP="00FE6A38">
      <w:pPr>
        <w:rPr>
          <w:b/>
          <w:color w:val="424242" w:themeColor="accent3"/>
        </w:rPr>
      </w:pPr>
      <w:r w:rsidRPr="00540DA3">
        <w:rPr>
          <w:b/>
          <w:color w:val="424242" w:themeColor="accent3"/>
          <w:highlight w:val="cyan"/>
        </w:rPr>
        <w:t>X</w:t>
      </w:r>
      <w:r>
        <w:rPr>
          <w:b/>
          <w:color w:val="424242" w:themeColor="accent3"/>
          <w:highlight w:val="cyan"/>
        </w:rPr>
        <w:t xml:space="preserve"> To be completed after review </w:t>
      </w:r>
      <w:r w:rsidR="00E641F3" w:rsidRPr="00540DA3">
        <w:rPr>
          <w:b/>
          <w:color w:val="424242" w:themeColor="accent3"/>
          <w:highlight w:val="cyan"/>
        </w:rPr>
        <w:t>x</w:t>
      </w:r>
    </w:p>
    <w:p w14:paraId="7BF2B8A7" w14:textId="1073CCC9" w:rsidR="008E1A62" w:rsidRDefault="008E1A62" w:rsidP="00FE6A38">
      <w:r>
        <w:rPr>
          <w:noProof/>
        </w:rPr>
        <w:drawing>
          <wp:inline distT="0" distB="0" distL="0" distR="0" wp14:anchorId="6A724D13" wp14:editId="45840546">
            <wp:extent cx="6480000" cy="27864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0000" cy="2786400"/>
                    </a:xfrm>
                    <a:prstGeom prst="rect">
                      <a:avLst/>
                    </a:prstGeom>
                    <a:noFill/>
                  </pic:spPr>
                </pic:pic>
              </a:graphicData>
            </a:graphic>
          </wp:inline>
        </w:drawing>
      </w:r>
    </w:p>
    <w:p w14:paraId="7AD68651" w14:textId="449F8B71" w:rsidR="008E1A62" w:rsidRDefault="008E1A62" w:rsidP="00A5561A">
      <w:pPr>
        <w:rPr>
          <w:noProof/>
        </w:rPr>
      </w:pPr>
      <w:r>
        <w:rPr>
          <w:noProof/>
        </w:rPr>
        <w:drawing>
          <wp:inline distT="0" distB="0" distL="0" distR="0" wp14:anchorId="37B5547B" wp14:editId="334E11D5">
            <wp:extent cx="6332220" cy="3074267"/>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2220" cy="3074267"/>
                    </a:xfrm>
                    <a:prstGeom prst="rect">
                      <a:avLst/>
                    </a:prstGeom>
                    <a:noFill/>
                  </pic:spPr>
                </pic:pic>
              </a:graphicData>
            </a:graphic>
          </wp:inline>
        </w:drawing>
      </w:r>
    </w:p>
    <w:p w14:paraId="549C5659" w14:textId="39A7FA62" w:rsidR="00AF7F90" w:rsidRDefault="008E1A62" w:rsidP="00A5561A">
      <w:pPr>
        <w:sectPr w:rsidR="00AF7F90" w:rsidSect="00314356">
          <w:headerReference w:type="default" r:id="rId20"/>
          <w:pgSz w:w="11900" w:h="16840" w:code="9"/>
          <w:pgMar w:top="992" w:right="964" w:bottom="1559" w:left="964" w:header="284" w:footer="0" w:gutter="0"/>
          <w:pgNumType w:fmt="lowerRoman"/>
          <w:cols w:space="282"/>
          <w:docGrid w:linePitch="299"/>
        </w:sectPr>
      </w:pPr>
      <w:r>
        <w:rPr>
          <w:noProof/>
        </w:rPr>
        <w:lastRenderedPageBreak/>
        <w:drawing>
          <wp:inline distT="0" distB="0" distL="0" distR="0" wp14:anchorId="782429DB" wp14:editId="1E66AB00">
            <wp:extent cx="6480000" cy="27576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0000" cy="2757600"/>
                    </a:xfrm>
                    <a:prstGeom prst="rect">
                      <a:avLst/>
                    </a:prstGeom>
                    <a:noFill/>
                  </pic:spPr>
                </pic:pic>
              </a:graphicData>
            </a:graphic>
          </wp:inline>
        </w:drawing>
      </w:r>
      <w:r>
        <w:rPr>
          <w:noProof/>
        </w:rPr>
        <w:t xml:space="preserve"> </w:t>
      </w:r>
    </w:p>
    <w:p w14:paraId="0CA977EA" w14:textId="77777777" w:rsidR="00CE198D" w:rsidRPr="00C31401" w:rsidRDefault="005206DC" w:rsidP="000C7BF3">
      <w:pPr>
        <w:pStyle w:val="TOC1Title"/>
        <w:tabs>
          <w:tab w:val="left" w:pos="2064"/>
        </w:tabs>
        <w:spacing w:before="240"/>
      </w:pPr>
      <w:r w:rsidRPr="00C31401">
        <w:lastRenderedPageBreak/>
        <w:t>C</w:t>
      </w:r>
      <w:r w:rsidRPr="00611AF5">
        <w:t>ONTENTS</w:t>
      </w:r>
      <w:r w:rsidR="00A265CC">
        <w:tab/>
      </w:r>
      <w:r w:rsidR="0088680A">
        <w:tab/>
      </w:r>
      <w:r w:rsidR="00375EE0">
        <w:tab/>
      </w:r>
    </w:p>
    <w:p w14:paraId="093232C7" w14:textId="2EB15A89" w:rsidR="001C33F1" w:rsidRDefault="007E2DB3">
      <w:pPr>
        <w:pStyle w:val="TOC1"/>
        <w:rPr>
          <w:rFonts w:asciiTheme="minorHAnsi" w:eastAsiaTheme="minorEastAsia" w:hAnsiTheme="minorHAnsi" w:cstheme="minorBidi"/>
          <w:b w:val="0"/>
          <w:bCs w:val="0"/>
          <w:caps w:val="0"/>
          <w:szCs w:val="22"/>
          <w:lang w:eastAsia="en-ZA"/>
        </w:rPr>
      </w:pPr>
      <w:r>
        <w:rPr>
          <w:sz w:val="24"/>
          <w:szCs w:val="20"/>
        </w:rPr>
        <w:fldChar w:fldCharType="begin"/>
      </w:r>
      <w:r>
        <w:rPr>
          <w:sz w:val="24"/>
          <w:szCs w:val="20"/>
        </w:rPr>
        <w:instrText xml:space="preserve"> TOC \o "1-3" \h \z \u </w:instrText>
      </w:r>
      <w:r>
        <w:rPr>
          <w:sz w:val="24"/>
          <w:szCs w:val="20"/>
        </w:rPr>
        <w:fldChar w:fldCharType="separate"/>
      </w:r>
      <w:hyperlink w:anchor="_Toc68091833" w:history="1">
        <w:r w:rsidR="001C33F1" w:rsidRPr="007B6116">
          <w:rPr>
            <w:rStyle w:val="Hyperlink"/>
          </w:rPr>
          <w:t>Non-technical SUMMARY</w:t>
        </w:r>
        <w:r w:rsidR="001C33F1">
          <w:rPr>
            <w:webHidden/>
          </w:rPr>
          <w:tab/>
        </w:r>
        <w:r w:rsidR="001C33F1">
          <w:rPr>
            <w:webHidden/>
          </w:rPr>
          <w:fldChar w:fldCharType="begin"/>
        </w:r>
        <w:r w:rsidR="001C33F1">
          <w:rPr>
            <w:webHidden/>
          </w:rPr>
          <w:instrText xml:space="preserve"> PAGEREF _Toc68091833 \h </w:instrText>
        </w:r>
        <w:r w:rsidR="001C33F1">
          <w:rPr>
            <w:webHidden/>
          </w:rPr>
        </w:r>
        <w:r w:rsidR="001C33F1">
          <w:rPr>
            <w:webHidden/>
          </w:rPr>
          <w:fldChar w:fldCharType="separate"/>
        </w:r>
        <w:r w:rsidR="001C33F1">
          <w:rPr>
            <w:webHidden/>
          </w:rPr>
          <w:t>ii</w:t>
        </w:r>
        <w:r w:rsidR="001C33F1">
          <w:rPr>
            <w:webHidden/>
          </w:rPr>
          <w:fldChar w:fldCharType="end"/>
        </w:r>
      </w:hyperlink>
    </w:p>
    <w:p w14:paraId="65D2A820" w14:textId="7A0E54A2" w:rsidR="001C33F1" w:rsidRDefault="00000000">
      <w:pPr>
        <w:pStyle w:val="TOC1"/>
        <w:rPr>
          <w:rFonts w:asciiTheme="minorHAnsi" w:eastAsiaTheme="minorEastAsia" w:hAnsiTheme="minorHAnsi" w:cstheme="minorBidi"/>
          <w:b w:val="0"/>
          <w:bCs w:val="0"/>
          <w:caps w:val="0"/>
          <w:szCs w:val="22"/>
          <w:lang w:eastAsia="en-ZA"/>
        </w:rPr>
      </w:pPr>
      <w:hyperlink w:anchor="_Toc68091834" w:history="1">
        <w:r w:rsidR="001C33F1" w:rsidRPr="007B6116">
          <w:rPr>
            <w:rStyle w:val="Hyperlink"/>
            <w14:scene3d>
              <w14:camera w14:prst="orthographicFront"/>
              <w14:lightRig w14:rig="threePt" w14:dir="t">
                <w14:rot w14:lat="0" w14:lon="0" w14:rev="0"/>
              </w14:lightRig>
            </w14:scene3d>
          </w:rPr>
          <w:t>1</w:t>
        </w:r>
        <w:r w:rsidR="001C33F1">
          <w:rPr>
            <w:rFonts w:asciiTheme="minorHAnsi" w:eastAsiaTheme="minorEastAsia" w:hAnsiTheme="minorHAnsi" w:cstheme="minorBidi"/>
            <w:b w:val="0"/>
            <w:bCs w:val="0"/>
            <w:caps w:val="0"/>
            <w:szCs w:val="22"/>
            <w:lang w:eastAsia="en-ZA"/>
          </w:rPr>
          <w:tab/>
        </w:r>
        <w:r w:rsidR="001C33F1" w:rsidRPr="007B6116">
          <w:rPr>
            <w:rStyle w:val="Hyperlink"/>
          </w:rPr>
          <w:t>Introduction</w:t>
        </w:r>
        <w:r w:rsidR="001C33F1">
          <w:rPr>
            <w:webHidden/>
          </w:rPr>
          <w:tab/>
        </w:r>
        <w:r w:rsidR="001C33F1">
          <w:rPr>
            <w:webHidden/>
          </w:rPr>
          <w:fldChar w:fldCharType="begin"/>
        </w:r>
        <w:r w:rsidR="001C33F1">
          <w:rPr>
            <w:webHidden/>
          </w:rPr>
          <w:instrText xml:space="preserve"> PAGEREF _Toc68091834 \h </w:instrText>
        </w:r>
        <w:r w:rsidR="001C33F1">
          <w:rPr>
            <w:webHidden/>
          </w:rPr>
        </w:r>
        <w:r w:rsidR="001C33F1">
          <w:rPr>
            <w:webHidden/>
          </w:rPr>
          <w:fldChar w:fldCharType="separate"/>
        </w:r>
        <w:r w:rsidR="001C33F1">
          <w:rPr>
            <w:webHidden/>
          </w:rPr>
          <w:t>9</w:t>
        </w:r>
        <w:r w:rsidR="001C33F1">
          <w:rPr>
            <w:webHidden/>
          </w:rPr>
          <w:fldChar w:fldCharType="end"/>
        </w:r>
      </w:hyperlink>
    </w:p>
    <w:p w14:paraId="5D88B76E" w14:textId="6C71B593" w:rsidR="001C33F1" w:rsidRDefault="00000000">
      <w:pPr>
        <w:pStyle w:val="TOC2"/>
        <w:rPr>
          <w:rFonts w:asciiTheme="minorHAnsi" w:eastAsiaTheme="minorEastAsia" w:hAnsiTheme="minorHAnsi" w:cstheme="minorBidi"/>
          <w:caps w:val="0"/>
          <w:szCs w:val="22"/>
          <w:lang w:eastAsia="en-ZA"/>
        </w:rPr>
      </w:pPr>
      <w:hyperlink w:anchor="_Toc68091835" w:history="1">
        <w:r w:rsidR="001C33F1" w:rsidRPr="007B6116">
          <w:rPr>
            <w:rStyle w:val="Hyperlink"/>
            <w14:scene3d>
              <w14:camera w14:prst="orthographicFront"/>
              <w14:lightRig w14:rig="threePt" w14:dir="t">
                <w14:rot w14:lat="0" w14:lon="0" w14:rev="0"/>
              </w14:lightRig>
            </w14:scene3d>
          </w:rPr>
          <w:t>1.1</w:t>
        </w:r>
        <w:r w:rsidR="001C33F1">
          <w:rPr>
            <w:rFonts w:asciiTheme="minorHAnsi" w:eastAsiaTheme="minorEastAsia" w:hAnsiTheme="minorHAnsi" w:cstheme="minorBidi"/>
            <w:caps w:val="0"/>
            <w:szCs w:val="22"/>
            <w:lang w:eastAsia="en-ZA"/>
          </w:rPr>
          <w:tab/>
        </w:r>
        <w:r w:rsidR="001C33F1" w:rsidRPr="007B6116">
          <w:rPr>
            <w:rStyle w:val="Hyperlink"/>
          </w:rPr>
          <w:t>Introduction and Rationale</w:t>
        </w:r>
        <w:r w:rsidR="001C33F1">
          <w:rPr>
            <w:webHidden/>
          </w:rPr>
          <w:tab/>
        </w:r>
        <w:r w:rsidR="001C33F1">
          <w:rPr>
            <w:webHidden/>
          </w:rPr>
          <w:fldChar w:fldCharType="begin"/>
        </w:r>
        <w:r w:rsidR="001C33F1">
          <w:rPr>
            <w:webHidden/>
          </w:rPr>
          <w:instrText xml:space="preserve"> PAGEREF _Toc68091835 \h </w:instrText>
        </w:r>
        <w:r w:rsidR="001C33F1">
          <w:rPr>
            <w:webHidden/>
          </w:rPr>
        </w:r>
        <w:r w:rsidR="001C33F1">
          <w:rPr>
            <w:webHidden/>
          </w:rPr>
          <w:fldChar w:fldCharType="separate"/>
        </w:r>
        <w:r w:rsidR="001C33F1">
          <w:rPr>
            <w:webHidden/>
          </w:rPr>
          <w:t>9</w:t>
        </w:r>
        <w:r w:rsidR="001C33F1">
          <w:rPr>
            <w:webHidden/>
          </w:rPr>
          <w:fldChar w:fldCharType="end"/>
        </w:r>
      </w:hyperlink>
    </w:p>
    <w:p w14:paraId="60F1CEB3" w14:textId="4E6AF590" w:rsidR="001C33F1" w:rsidRDefault="00000000">
      <w:pPr>
        <w:pStyle w:val="TOC2"/>
        <w:rPr>
          <w:rFonts w:asciiTheme="minorHAnsi" w:eastAsiaTheme="minorEastAsia" w:hAnsiTheme="minorHAnsi" w:cstheme="minorBidi"/>
          <w:caps w:val="0"/>
          <w:szCs w:val="22"/>
          <w:lang w:eastAsia="en-ZA"/>
        </w:rPr>
      </w:pPr>
      <w:hyperlink w:anchor="_Toc68091836" w:history="1">
        <w:r w:rsidR="001C33F1" w:rsidRPr="007B6116">
          <w:rPr>
            <w:rStyle w:val="Hyperlink"/>
            <w14:scene3d>
              <w14:camera w14:prst="orthographicFront"/>
              <w14:lightRig w14:rig="threePt" w14:dir="t">
                <w14:rot w14:lat="0" w14:lon="0" w14:rev="0"/>
              </w14:lightRig>
            </w14:scene3d>
          </w:rPr>
          <w:t>1.2</w:t>
        </w:r>
        <w:r w:rsidR="001C33F1">
          <w:rPr>
            <w:rFonts w:asciiTheme="minorHAnsi" w:eastAsiaTheme="minorEastAsia" w:hAnsiTheme="minorHAnsi" w:cstheme="minorBidi"/>
            <w:caps w:val="0"/>
            <w:szCs w:val="22"/>
            <w:lang w:eastAsia="en-ZA"/>
          </w:rPr>
          <w:tab/>
        </w:r>
        <w:r w:rsidR="001C33F1" w:rsidRPr="007B6116">
          <w:rPr>
            <w:rStyle w:val="Hyperlink"/>
          </w:rPr>
          <w:t>Project Funding Arrangements</w:t>
        </w:r>
        <w:r w:rsidR="001C33F1">
          <w:rPr>
            <w:webHidden/>
          </w:rPr>
          <w:tab/>
        </w:r>
        <w:r w:rsidR="001C33F1">
          <w:rPr>
            <w:webHidden/>
          </w:rPr>
          <w:fldChar w:fldCharType="begin"/>
        </w:r>
        <w:r w:rsidR="001C33F1">
          <w:rPr>
            <w:webHidden/>
          </w:rPr>
          <w:instrText xml:space="preserve"> PAGEREF _Toc68091836 \h </w:instrText>
        </w:r>
        <w:r w:rsidR="001C33F1">
          <w:rPr>
            <w:webHidden/>
          </w:rPr>
        </w:r>
        <w:r w:rsidR="001C33F1">
          <w:rPr>
            <w:webHidden/>
          </w:rPr>
          <w:fldChar w:fldCharType="separate"/>
        </w:r>
        <w:r w:rsidR="001C33F1">
          <w:rPr>
            <w:webHidden/>
          </w:rPr>
          <w:t>10</w:t>
        </w:r>
        <w:r w:rsidR="001C33F1">
          <w:rPr>
            <w:webHidden/>
          </w:rPr>
          <w:fldChar w:fldCharType="end"/>
        </w:r>
      </w:hyperlink>
    </w:p>
    <w:p w14:paraId="37939DC4" w14:textId="09A9CAAA" w:rsidR="001C33F1" w:rsidRDefault="00000000">
      <w:pPr>
        <w:pStyle w:val="TOC2"/>
        <w:rPr>
          <w:rFonts w:asciiTheme="minorHAnsi" w:eastAsiaTheme="minorEastAsia" w:hAnsiTheme="minorHAnsi" w:cstheme="minorBidi"/>
          <w:caps w:val="0"/>
          <w:szCs w:val="22"/>
          <w:lang w:eastAsia="en-ZA"/>
        </w:rPr>
      </w:pPr>
      <w:hyperlink w:anchor="_Toc68091837" w:history="1">
        <w:r w:rsidR="001C33F1" w:rsidRPr="007B6116">
          <w:rPr>
            <w:rStyle w:val="Hyperlink"/>
            <w14:scene3d>
              <w14:camera w14:prst="orthographicFront"/>
              <w14:lightRig w14:rig="threePt" w14:dir="t">
                <w14:rot w14:lat="0" w14:lon="0" w14:rev="0"/>
              </w14:lightRig>
            </w14:scene3d>
          </w:rPr>
          <w:t>1.3</w:t>
        </w:r>
        <w:r w:rsidR="001C33F1">
          <w:rPr>
            <w:rFonts w:asciiTheme="minorHAnsi" w:eastAsiaTheme="minorEastAsia" w:hAnsiTheme="minorHAnsi" w:cstheme="minorBidi"/>
            <w:caps w:val="0"/>
            <w:szCs w:val="22"/>
            <w:lang w:eastAsia="en-ZA"/>
          </w:rPr>
          <w:tab/>
        </w:r>
        <w:r w:rsidR="001C33F1" w:rsidRPr="007B6116">
          <w:rPr>
            <w:rStyle w:val="Hyperlink"/>
          </w:rPr>
          <w:t>Purpose of the ESMF</w:t>
        </w:r>
        <w:r w:rsidR="001C33F1">
          <w:rPr>
            <w:webHidden/>
          </w:rPr>
          <w:tab/>
        </w:r>
        <w:r w:rsidR="001C33F1">
          <w:rPr>
            <w:webHidden/>
          </w:rPr>
          <w:fldChar w:fldCharType="begin"/>
        </w:r>
        <w:r w:rsidR="001C33F1">
          <w:rPr>
            <w:webHidden/>
          </w:rPr>
          <w:instrText xml:space="preserve"> PAGEREF _Toc68091837 \h </w:instrText>
        </w:r>
        <w:r w:rsidR="001C33F1">
          <w:rPr>
            <w:webHidden/>
          </w:rPr>
        </w:r>
        <w:r w:rsidR="001C33F1">
          <w:rPr>
            <w:webHidden/>
          </w:rPr>
          <w:fldChar w:fldCharType="separate"/>
        </w:r>
        <w:r w:rsidR="001C33F1">
          <w:rPr>
            <w:webHidden/>
          </w:rPr>
          <w:t>10</w:t>
        </w:r>
        <w:r w:rsidR="001C33F1">
          <w:rPr>
            <w:webHidden/>
          </w:rPr>
          <w:fldChar w:fldCharType="end"/>
        </w:r>
      </w:hyperlink>
    </w:p>
    <w:p w14:paraId="351841E5" w14:textId="099B4A03" w:rsidR="001C33F1" w:rsidRDefault="00000000">
      <w:pPr>
        <w:pStyle w:val="TOC2"/>
        <w:rPr>
          <w:rFonts w:asciiTheme="minorHAnsi" w:eastAsiaTheme="minorEastAsia" w:hAnsiTheme="minorHAnsi" w:cstheme="minorBidi"/>
          <w:caps w:val="0"/>
          <w:szCs w:val="22"/>
          <w:lang w:eastAsia="en-ZA"/>
        </w:rPr>
      </w:pPr>
      <w:hyperlink w:anchor="_Toc68091838" w:history="1">
        <w:r w:rsidR="001C33F1" w:rsidRPr="007B6116">
          <w:rPr>
            <w:rStyle w:val="Hyperlink"/>
            <w14:scene3d>
              <w14:camera w14:prst="orthographicFront"/>
              <w14:lightRig w14:rig="threePt" w14:dir="t">
                <w14:rot w14:lat="0" w14:lon="0" w14:rev="0"/>
              </w14:lightRig>
            </w14:scene3d>
          </w:rPr>
          <w:t>1.4</w:t>
        </w:r>
        <w:r w:rsidR="001C33F1">
          <w:rPr>
            <w:rFonts w:asciiTheme="minorHAnsi" w:eastAsiaTheme="minorEastAsia" w:hAnsiTheme="minorHAnsi" w:cstheme="minorBidi"/>
            <w:caps w:val="0"/>
            <w:szCs w:val="22"/>
            <w:lang w:eastAsia="en-ZA"/>
          </w:rPr>
          <w:tab/>
        </w:r>
        <w:r w:rsidR="001C33F1" w:rsidRPr="007B6116">
          <w:rPr>
            <w:rStyle w:val="Hyperlink"/>
          </w:rPr>
          <w:t>Project Executing Agency</w:t>
        </w:r>
        <w:r w:rsidR="001C33F1">
          <w:rPr>
            <w:webHidden/>
          </w:rPr>
          <w:tab/>
        </w:r>
        <w:r w:rsidR="001C33F1">
          <w:rPr>
            <w:webHidden/>
          </w:rPr>
          <w:fldChar w:fldCharType="begin"/>
        </w:r>
        <w:r w:rsidR="001C33F1">
          <w:rPr>
            <w:webHidden/>
          </w:rPr>
          <w:instrText xml:space="preserve"> PAGEREF _Toc68091838 \h </w:instrText>
        </w:r>
        <w:r w:rsidR="001C33F1">
          <w:rPr>
            <w:webHidden/>
          </w:rPr>
        </w:r>
        <w:r w:rsidR="001C33F1">
          <w:rPr>
            <w:webHidden/>
          </w:rPr>
          <w:fldChar w:fldCharType="separate"/>
        </w:r>
        <w:r w:rsidR="001C33F1">
          <w:rPr>
            <w:webHidden/>
          </w:rPr>
          <w:t>11</w:t>
        </w:r>
        <w:r w:rsidR="001C33F1">
          <w:rPr>
            <w:webHidden/>
          </w:rPr>
          <w:fldChar w:fldCharType="end"/>
        </w:r>
      </w:hyperlink>
    </w:p>
    <w:p w14:paraId="7EA4B1EC" w14:textId="652EFD51" w:rsidR="001C33F1" w:rsidRDefault="00000000">
      <w:pPr>
        <w:pStyle w:val="TOC2"/>
        <w:rPr>
          <w:rFonts w:asciiTheme="minorHAnsi" w:eastAsiaTheme="minorEastAsia" w:hAnsiTheme="minorHAnsi" w:cstheme="minorBidi"/>
          <w:caps w:val="0"/>
          <w:szCs w:val="22"/>
          <w:lang w:eastAsia="en-ZA"/>
        </w:rPr>
      </w:pPr>
      <w:hyperlink w:anchor="_Toc68091839" w:history="1">
        <w:r w:rsidR="001C33F1" w:rsidRPr="007B6116">
          <w:rPr>
            <w:rStyle w:val="Hyperlink"/>
            <w14:scene3d>
              <w14:camera w14:prst="orthographicFront"/>
              <w14:lightRig w14:rig="threePt" w14:dir="t">
                <w14:rot w14:lat="0" w14:lon="0" w14:rev="0"/>
              </w14:lightRig>
            </w14:scene3d>
          </w:rPr>
          <w:t>1.5</w:t>
        </w:r>
        <w:r w:rsidR="001C33F1">
          <w:rPr>
            <w:rFonts w:asciiTheme="minorHAnsi" w:eastAsiaTheme="minorEastAsia" w:hAnsiTheme="minorHAnsi" w:cstheme="minorBidi"/>
            <w:caps w:val="0"/>
            <w:szCs w:val="22"/>
            <w:lang w:eastAsia="en-ZA"/>
          </w:rPr>
          <w:tab/>
        </w:r>
        <w:r w:rsidR="001C33F1" w:rsidRPr="007B6116">
          <w:rPr>
            <w:rStyle w:val="Hyperlink"/>
          </w:rPr>
          <w:t>End-users of the ESMF</w:t>
        </w:r>
        <w:r w:rsidR="001C33F1">
          <w:rPr>
            <w:webHidden/>
          </w:rPr>
          <w:tab/>
        </w:r>
        <w:r w:rsidR="001C33F1">
          <w:rPr>
            <w:webHidden/>
          </w:rPr>
          <w:fldChar w:fldCharType="begin"/>
        </w:r>
        <w:r w:rsidR="001C33F1">
          <w:rPr>
            <w:webHidden/>
          </w:rPr>
          <w:instrText xml:space="preserve"> PAGEREF _Toc68091839 \h </w:instrText>
        </w:r>
        <w:r w:rsidR="001C33F1">
          <w:rPr>
            <w:webHidden/>
          </w:rPr>
        </w:r>
        <w:r w:rsidR="001C33F1">
          <w:rPr>
            <w:webHidden/>
          </w:rPr>
          <w:fldChar w:fldCharType="separate"/>
        </w:r>
        <w:r w:rsidR="001C33F1">
          <w:rPr>
            <w:webHidden/>
          </w:rPr>
          <w:t>12</w:t>
        </w:r>
        <w:r w:rsidR="001C33F1">
          <w:rPr>
            <w:webHidden/>
          </w:rPr>
          <w:fldChar w:fldCharType="end"/>
        </w:r>
      </w:hyperlink>
    </w:p>
    <w:p w14:paraId="0F4AB2BC" w14:textId="3E02A876" w:rsidR="001C33F1" w:rsidRDefault="00000000">
      <w:pPr>
        <w:pStyle w:val="TOC1"/>
        <w:rPr>
          <w:rFonts w:asciiTheme="minorHAnsi" w:eastAsiaTheme="minorEastAsia" w:hAnsiTheme="minorHAnsi" w:cstheme="minorBidi"/>
          <w:b w:val="0"/>
          <w:bCs w:val="0"/>
          <w:caps w:val="0"/>
          <w:szCs w:val="22"/>
          <w:lang w:eastAsia="en-ZA"/>
        </w:rPr>
      </w:pPr>
      <w:hyperlink w:anchor="_Toc68091840" w:history="1">
        <w:r w:rsidR="001C33F1" w:rsidRPr="007B6116">
          <w:rPr>
            <w:rStyle w:val="Hyperlink"/>
            <w14:scene3d>
              <w14:camera w14:prst="orthographicFront"/>
              <w14:lightRig w14:rig="threePt" w14:dir="t">
                <w14:rot w14:lat="0" w14:lon="0" w14:rev="0"/>
              </w14:lightRig>
            </w14:scene3d>
          </w:rPr>
          <w:t>2</w:t>
        </w:r>
        <w:r w:rsidR="001C33F1">
          <w:rPr>
            <w:rFonts w:asciiTheme="minorHAnsi" w:eastAsiaTheme="minorEastAsia" w:hAnsiTheme="minorHAnsi" w:cstheme="minorBidi"/>
            <w:b w:val="0"/>
            <w:bCs w:val="0"/>
            <w:caps w:val="0"/>
            <w:szCs w:val="22"/>
            <w:lang w:eastAsia="en-ZA"/>
          </w:rPr>
          <w:tab/>
        </w:r>
        <w:r w:rsidR="001C33F1" w:rsidRPr="007B6116">
          <w:rPr>
            <w:rStyle w:val="Hyperlink"/>
          </w:rPr>
          <w:t>Programme Scope</w:t>
        </w:r>
        <w:r w:rsidR="001C33F1">
          <w:rPr>
            <w:webHidden/>
          </w:rPr>
          <w:tab/>
        </w:r>
        <w:r w:rsidR="001C33F1">
          <w:rPr>
            <w:webHidden/>
          </w:rPr>
          <w:fldChar w:fldCharType="begin"/>
        </w:r>
        <w:r w:rsidR="001C33F1">
          <w:rPr>
            <w:webHidden/>
          </w:rPr>
          <w:instrText xml:space="preserve"> PAGEREF _Toc68091840 \h </w:instrText>
        </w:r>
        <w:r w:rsidR="001C33F1">
          <w:rPr>
            <w:webHidden/>
          </w:rPr>
        </w:r>
        <w:r w:rsidR="001C33F1">
          <w:rPr>
            <w:webHidden/>
          </w:rPr>
          <w:fldChar w:fldCharType="separate"/>
        </w:r>
        <w:r w:rsidR="001C33F1">
          <w:rPr>
            <w:webHidden/>
          </w:rPr>
          <w:t>13</w:t>
        </w:r>
        <w:r w:rsidR="001C33F1">
          <w:rPr>
            <w:webHidden/>
          </w:rPr>
          <w:fldChar w:fldCharType="end"/>
        </w:r>
      </w:hyperlink>
    </w:p>
    <w:p w14:paraId="3FB77D7C" w14:textId="5E2555B3" w:rsidR="001C33F1" w:rsidRDefault="00000000">
      <w:pPr>
        <w:pStyle w:val="TOC2"/>
        <w:rPr>
          <w:rFonts w:asciiTheme="minorHAnsi" w:eastAsiaTheme="minorEastAsia" w:hAnsiTheme="minorHAnsi" w:cstheme="minorBidi"/>
          <w:caps w:val="0"/>
          <w:szCs w:val="22"/>
          <w:lang w:eastAsia="en-ZA"/>
        </w:rPr>
      </w:pPr>
      <w:hyperlink w:anchor="_Toc68091841" w:history="1">
        <w:r w:rsidR="001C33F1" w:rsidRPr="007B6116">
          <w:rPr>
            <w:rStyle w:val="Hyperlink"/>
            <w14:scene3d>
              <w14:camera w14:prst="orthographicFront"/>
              <w14:lightRig w14:rig="threePt" w14:dir="t">
                <w14:rot w14:lat="0" w14:lon="0" w14:rev="0"/>
              </w14:lightRig>
            </w14:scene3d>
          </w:rPr>
          <w:t>2.1</w:t>
        </w:r>
        <w:r w:rsidR="001C33F1">
          <w:rPr>
            <w:rFonts w:asciiTheme="minorHAnsi" w:eastAsiaTheme="minorEastAsia" w:hAnsiTheme="minorHAnsi" w:cstheme="minorBidi"/>
            <w:caps w:val="0"/>
            <w:szCs w:val="22"/>
            <w:lang w:eastAsia="en-ZA"/>
          </w:rPr>
          <w:tab/>
        </w:r>
        <w:r w:rsidR="001C33F1" w:rsidRPr="007B6116">
          <w:rPr>
            <w:rStyle w:val="Hyperlink"/>
          </w:rPr>
          <w:t>Introduction</w:t>
        </w:r>
        <w:r w:rsidR="001C33F1">
          <w:rPr>
            <w:webHidden/>
          </w:rPr>
          <w:tab/>
        </w:r>
        <w:r w:rsidR="001C33F1">
          <w:rPr>
            <w:webHidden/>
          </w:rPr>
          <w:fldChar w:fldCharType="begin"/>
        </w:r>
        <w:r w:rsidR="001C33F1">
          <w:rPr>
            <w:webHidden/>
          </w:rPr>
          <w:instrText xml:space="preserve"> PAGEREF _Toc68091841 \h </w:instrText>
        </w:r>
        <w:r w:rsidR="001C33F1">
          <w:rPr>
            <w:webHidden/>
          </w:rPr>
        </w:r>
        <w:r w:rsidR="001C33F1">
          <w:rPr>
            <w:webHidden/>
          </w:rPr>
          <w:fldChar w:fldCharType="separate"/>
        </w:r>
        <w:r w:rsidR="001C33F1">
          <w:rPr>
            <w:webHidden/>
          </w:rPr>
          <w:t>13</w:t>
        </w:r>
        <w:r w:rsidR="001C33F1">
          <w:rPr>
            <w:webHidden/>
          </w:rPr>
          <w:fldChar w:fldCharType="end"/>
        </w:r>
      </w:hyperlink>
    </w:p>
    <w:p w14:paraId="7D55D7CF" w14:textId="27C9BCB8" w:rsidR="001C33F1" w:rsidRDefault="00000000">
      <w:pPr>
        <w:pStyle w:val="TOC2"/>
        <w:rPr>
          <w:rFonts w:asciiTheme="minorHAnsi" w:eastAsiaTheme="minorEastAsia" w:hAnsiTheme="minorHAnsi" w:cstheme="minorBidi"/>
          <w:caps w:val="0"/>
          <w:szCs w:val="22"/>
          <w:lang w:eastAsia="en-ZA"/>
        </w:rPr>
      </w:pPr>
      <w:hyperlink w:anchor="_Toc68091842" w:history="1">
        <w:r w:rsidR="001C33F1" w:rsidRPr="007B6116">
          <w:rPr>
            <w:rStyle w:val="Hyperlink"/>
            <w14:scene3d>
              <w14:camera w14:prst="orthographicFront"/>
              <w14:lightRig w14:rig="threePt" w14:dir="t">
                <w14:rot w14:lat="0" w14:lon="0" w14:rev="0"/>
              </w14:lightRig>
            </w14:scene3d>
          </w:rPr>
          <w:t>2.2</w:t>
        </w:r>
        <w:r w:rsidR="001C33F1">
          <w:rPr>
            <w:rFonts w:asciiTheme="minorHAnsi" w:eastAsiaTheme="minorEastAsia" w:hAnsiTheme="minorHAnsi" w:cstheme="minorBidi"/>
            <w:caps w:val="0"/>
            <w:szCs w:val="22"/>
            <w:lang w:eastAsia="en-ZA"/>
          </w:rPr>
          <w:tab/>
        </w:r>
        <w:r w:rsidR="001C33F1" w:rsidRPr="007B6116">
          <w:rPr>
            <w:rStyle w:val="Hyperlink"/>
          </w:rPr>
          <w:t>Programme Locations</w:t>
        </w:r>
        <w:r w:rsidR="001C33F1">
          <w:rPr>
            <w:webHidden/>
          </w:rPr>
          <w:tab/>
        </w:r>
        <w:r w:rsidR="001C33F1">
          <w:rPr>
            <w:webHidden/>
          </w:rPr>
          <w:fldChar w:fldCharType="begin"/>
        </w:r>
        <w:r w:rsidR="001C33F1">
          <w:rPr>
            <w:webHidden/>
          </w:rPr>
          <w:instrText xml:space="preserve"> PAGEREF _Toc68091842 \h </w:instrText>
        </w:r>
        <w:r w:rsidR="001C33F1">
          <w:rPr>
            <w:webHidden/>
          </w:rPr>
        </w:r>
        <w:r w:rsidR="001C33F1">
          <w:rPr>
            <w:webHidden/>
          </w:rPr>
          <w:fldChar w:fldCharType="separate"/>
        </w:r>
        <w:r w:rsidR="001C33F1">
          <w:rPr>
            <w:webHidden/>
          </w:rPr>
          <w:t>13</w:t>
        </w:r>
        <w:r w:rsidR="001C33F1">
          <w:rPr>
            <w:webHidden/>
          </w:rPr>
          <w:fldChar w:fldCharType="end"/>
        </w:r>
      </w:hyperlink>
    </w:p>
    <w:p w14:paraId="61451144" w14:textId="38F99B4E" w:rsidR="001C33F1" w:rsidRDefault="00000000">
      <w:pPr>
        <w:pStyle w:val="TOC2"/>
        <w:rPr>
          <w:rFonts w:asciiTheme="minorHAnsi" w:eastAsiaTheme="minorEastAsia" w:hAnsiTheme="minorHAnsi" w:cstheme="minorBidi"/>
          <w:caps w:val="0"/>
          <w:szCs w:val="22"/>
          <w:lang w:eastAsia="en-ZA"/>
        </w:rPr>
      </w:pPr>
      <w:hyperlink w:anchor="_Toc68091843" w:history="1">
        <w:r w:rsidR="001C33F1" w:rsidRPr="007B6116">
          <w:rPr>
            <w:rStyle w:val="Hyperlink"/>
            <w14:scene3d>
              <w14:camera w14:prst="orthographicFront"/>
              <w14:lightRig w14:rig="threePt" w14:dir="t">
                <w14:rot w14:lat="0" w14:lon="0" w14:rev="0"/>
              </w14:lightRig>
            </w14:scene3d>
          </w:rPr>
          <w:t>2.3</w:t>
        </w:r>
        <w:r w:rsidR="001C33F1">
          <w:rPr>
            <w:rFonts w:asciiTheme="minorHAnsi" w:eastAsiaTheme="minorEastAsia" w:hAnsiTheme="minorHAnsi" w:cstheme="minorBidi"/>
            <w:caps w:val="0"/>
            <w:szCs w:val="22"/>
            <w:lang w:eastAsia="en-ZA"/>
          </w:rPr>
          <w:tab/>
        </w:r>
        <w:r w:rsidR="001C33F1" w:rsidRPr="007B6116">
          <w:rPr>
            <w:rStyle w:val="Hyperlink"/>
          </w:rPr>
          <w:t>Component One: Development of new residential Areas</w:t>
        </w:r>
        <w:r w:rsidR="001C33F1">
          <w:rPr>
            <w:webHidden/>
          </w:rPr>
          <w:tab/>
        </w:r>
        <w:r w:rsidR="001C33F1">
          <w:rPr>
            <w:webHidden/>
          </w:rPr>
          <w:fldChar w:fldCharType="begin"/>
        </w:r>
        <w:r w:rsidR="001C33F1">
          <w:rPr>
            <w:webHidden/>
          </w:rPr>
          <w:instrText xml:space="preserve"> PAGEREF _Toc68091843 \h </w:instrText>
        </w:r>
        <w:r w:rsidR="001C33F1">
          <w:rPr>
            <w:webHidden/>
          </w:rPr>
        </w:r>
        <w:r w:rsidR="001C33F1">
          <w:rPr>
            <w:webHidden/>
          </w:rPr>
          <w:fldChar w:fldCharType="separate"/>
        </w:r>
        <w:r w:rsidR="001C33F1">
          <w:rPr>
            <w:webHidden/>
          </w:rPr>
          <w:t>14</w:t>
        </w:r>
        <w:r w:rsidR="001C33F1">
          <w:rPr>
            <w:webHidden/>
          </w:rPr>
          <w:fldChar w:fldCharType="end"/>
        </w:r>
      </w:hyperlink>
    </w:p>
    <w:p w14:paraId="31B43B4A" w14:textId="5B648A52" w:rsidR="001C33F1" w:rsidRDefault="00000000">
      <w:pPr>
        <w:pStyle w:val="TOC3"/>
        <w:rPr>
          <w:rFonts w:asciiTheme="minorHAnsi" w:eastAsiaTheme="minorEastAsia" w:hAnsiTheme="minorHAnsi" w:cstheme="minorBidi"/>
          <w:iCs w:val="0"/>
          <w:caps w:val="0"/>
          <w:sz w:val="22"/>
          <w:szCs w:val="22"/>
          <w:lang w:eastAsia="en-ZA"/>
        </w:rPr>
      </w:pPr>
      <w:hyperlink w:anchor="_Toc68091844" w:history="1">
        <w:r w:rsidR="001C33F1" w:rsidRPr="007B6116">
          <w:rPr>
            <w:rStyle w:val="Hyperlink"/>
            <w14:scene3d>
              <w14:camera w14:prst="orthographicFront"/>
              <w14:lightRig w14:rig="threePt" w14:dir="t">
                <w14:rot w14:lat="0" w14:lon="0" w14:rev="0"/>
              </w14:lightRig>
            </w14:scene3d>
          </w:rPr>
          <w:t>2.3.1</w:t>
        </w:r>
        <w:r w:rsidR="001C33F1">
          <w:rPr>
            <w:rFonts w:asciiTheme="minorHAnsi" w:eastAsiaTheme="minorEastAsia" w:hAnsiTheme="minorHAnsi" w:cstheme="minorBidi"/>
            <w:iCs w:val="0"/>
            <w:caps w:val="0"/>
            <w:sz w:val="22"/>
            <w:szCs w:val="22"/>
            <w:lang w:eastAsia="en-ZA"/>
          </w:rPr>
          <w:tab/>
        </w:r>
        <w:r w:rsidR="001C33F1" w:rsidRPr="007B6116">
          <w:rPr>
            <w:rStyle w:val="Hyperlink"/>
          </w:rPr>
          <w:t>Introduction</w:t>
        </w:r>
        <w:r w:rsidR="001C33F1">
          <w:rPr>
            <w:webHidden/>
          </w:rPr>
          <w:tab/>
        </w:r>
        <w:r w:rsidR="001C33F1">
          <w:rPr>
            <w:webHidden/>
          </w:rPr>
          <w:fldChar w:fldCharType="begin"/>
        </w:r>
        <w:r w:rsidR="001C33F1">
          <w:rPr>
            <w:webHidden/>
          </w:rPr>
          <w:instrText xml:space="preserve"> PAGEREF _Toc68091844 \h </w:instrText>
        </w:r>
        <w:r w:rsidR="001C33F1">
          <w:rPr>
            <w:webHidden/>
          </w:rPr>
        </w:r>
        <w:r w:rsidR="001C33F1">
          <w:rPr>
            <w:webHidden/>
          </w:rPr>
          <w:fldChar w:fldCharType="separate"/>
        </w:r>
        <w:r w:rsidR="001C33F1">
          <w:rPr>
            <w:webHidden/>
          </w:rPr>
          <w:t>14</w:t>
        </w:r>
        <w:r w:rsidR="001C33F1">
          <w:rPr>
            <w:webHidden/>
          </w:rPr>
          <w:fldChar w:fldCharType="end"/>
        </w:r>
      </w:hyperlink>
    </w:p>
    <w:p w14:paraId="6A535AB3" w14:textId="13F344A1" w:rsidR="001C33F1" w:rsidRDefault="00000000">
      <w:pPr>
        <w:pStyle w:val="TOC3"/>
        <w:rPr>
          <w:rFonts w:asciiTheme="minorHAnsi" w:eastAsiaTheme="minorEastAsia" w:hAnsiTheme="minorHAnsi" w:cstheme="minorBidi"/>
          <w:iCs w:val="0"/>
          <w:caps w:val="0"/>
          <w:sz w:val="22"/>
          <w:szCs w:val="22"/>
          <w:lang w:eastAsia="en-ZA"/>
        </w:rPr>
      </w:pPr>
      <w:hyperlink w:anchor="_Toc68091845" w:history="1">
        <w:r w:rsidR="001C33F1" w:rsidRPr="007B6116">
          <w:rPr>
            <w:rStyle w:val="Hyperlink"/>
            <w14:scene3d>
              <w14:camera w14:prst="orthographicFront"/>
              <w14:lightRig w14:rig="threePt" w14:dir="t">
                <w14:rot w14:lat="0" w14:lon="0" w14:rev="0"/>
              </w14:lightRig>
            </w14:scene3d>
          </w:rPr>
          <w:t>2.3.2</w:t>
        </w:r>
        <w:r w:rsidR="001C33F1">
          <w:rPr>
            <w:rFonts w:asciiTheme="minorHAnsi" w:eastAsiaTheme="minorEastAsia" w:hAnsiTheme="minorHAnsi" w:cstheme="minorBidi"/>
            <w:iCs w:val="0"/>
            <w:caps w:val="0"/>
            <w:sz w:val="22"/>
            <w:szCs w:val="22"/>
            <w:lang w:eastAsia="en-ZA"/>
          </w:rPr>
          <w:tab/>
        </w:r>
        <w:r w:rsidR="001C33F1" w:rsidRPr="007B6116">
          <w:rPr>
            <w:rStyle w:val="Hyperlink"/>
          </w:rPr>
          <w:t>Potential Infrastructure</w:t>
        </w:r>
        <w:r w:rsidR="001C33F1">
          <w:rPr>
            <w:webHidden/>
          </w:rPr>
          <w:tab/>
        </w:r>
        <w:r w:rsidR="001C33F1">
          <w:rPr>
            <w:webHidden/>
          </w:rPr>
          <w:fldChar w:fldCharType="begin"/>
        </w:r>
        <w:r w:rsidR="001C33F1">
          <w:rPr>
            <w:webHidden/>
          </w:rPr>
          <w:instrText xml:space="preserve"> PAGEREF _Toc68091845 \h </w:instrText>
        </w:r>
        <w:r w:rsidR="001C33F1">
          <w:rPr>
            <w:webHidden/>
          </w:rPr>
        </w:r>
        <w:r w:rsidR="001C33F1">
          <w:rPr>
            <w:webHidden/>
          </w:rPr>
          <w:fldChar w:fldCharType="separate"/>
        </w:r>
        <w:r w:rsidR="001C33F1">
          <w:rPr>
            <w:webHidden/>
          </w:rPr>
          <w:t>15</w:t>
        </w:r>
        <w:r w:rsidR="001C33F1">
          <w:rPr>
            <w:webHidden/>
          </w:rPr>
          <w:fldChar w:fldCharType="end"/>
        </w:r>
      </w:hyperlink>
    </w:p>
    <w:p w14:paraId="1ACB768C" w14:textId="682809E5" w:rsidR="001C33F1" w:rsidRDefault="00000000">
      <w:pPr>
        <w:pStyle w:val="TOC2"/>
        <w:rPr>
          <w:rFonts w:asciiTheme="minorHAnsi" w:eastAsiaTheme="minorEastAsia" w:hAnsiTheme="minorHAnsi" w:cstheme="minorBidi"/>
          <w:caps w:val="0"/>
          <w:szCs w:val="22"/>
          <w:lang w:eastAsia="en-ZA"/>
        </w:rPr>
      </w:pPr>
      <w:hyperlink w:anchor="_Toc68091846" w:history="1">
        <w:r w:rsidR="001C33F1" w:rsidRPr="007B6116">
          <w:rPr>
            <w:rStyle w:val="Hyperlink"/>
            <w14:scene3d>
              <w14:camera w14:prst="orthographicFront"/>
              <w14:lightRig w14:rig="threePt" w14:dir="t">
                <w14:rot w14:lat="0" w14:lon="0" w14:rev="0"/>
              </w14:lightRig>
            </w14:scene3d>
          </w:rPr>
          <w:t>2.4</w:t>
        </w:r>
        <w:r w:rsidR="001C33F1">
          <w:rPr>
            <w:rFonts w:asciiTheme="minorHAnsi" w:eastAsiaTheme="minorEastAsia" w:hAnsiTheme="minorHAnsi" w:cstheme="minorBidi"/>
            <w:caps w:val="0"/>
            <w:szCs w:val="22"/>
            <w:lang w:eastAsia="en-ZA"/>
          </w:rPr>
          <w:tab/>
        </w:r>
        <w:r w:rsidR="001C33F1" w:rsidRPr="007B6116">
          <w:rPr>
            <w:rStyle w:val="Hyperlink"/>
          </w:rPr>
          <w:t>Component Two: Provision of Bulk Infrastructure</w:t>
        </w:r>
        <w:r w:rsidR="001C33F1">
          <w:rPr>
            <w:webHidden/>
          </w:rPr>
          <w:tab/>
        </w:r>
        <w:r w:rsidR="001C33F1">
          <w:rPr>
            <w:webHidden/>
          </w:rPr>
          <w:fldChar w:fldCharType="begin"/>
        </w:r>
        <w:r w:rsidR="001C33F1">
          <w:rPr>
            <w:webHidden/>
          </w:rPr>
          <w:instrText xml:space="preserve"> PAGEREF _Toc68091846 \h </w:instrText>
        </w:r>
        <w:r w:rsidR="001C33F1">
          <w:rPr>
            <w:webHidden/>
          </w:rPr>
        </w:r>
        <w:r w:rsidR="001C33F1">
          <w:rPr>
            <w:webHidden/>
          </w:rPr>
          <w:fldChar w:fldCharType="separate"/>
        </w:r>
        <w:r w:rsidR="001C33F1">
          <w:rPr>
            <w:webHidden/>
          </w:rPr>
          <w:t>15</w:t>
        </w:r>
        <w:r w:rsidR="001C33F1">
          <w:rPr>
            <w:webHidden/>
          </w:rPr>
          <w:fldChar w:fldCharType="end"/>
        </w:r>
      </w:hyperlink>
    </w:p>
    <w:p w14:paraId="0A8F9375" w14:textId="6F570A41" w:rsidR="001C33F1" w:rsidRDefault="00000000">
      <w:pPr>
        <w:pStyle w:val="TOC3"/>
        <w:rPr>
          <w:rFonts w:asciiTheme="minorHAnsi" w:eastAsiaTheme="minorEastAsia" w:hAnsiTheme="minorHAnsi" w:cstheme="minorBidi"/>
          <w:iCs w:val="0"/>
          <w:caps w:val="0"/>
          <w:sz w:val="22"/>
          <w:szCs w:val="22"/>
          <w:lang w:eastAsia="en-ZA"/>
        </w:rPr>
      </w:pPr>
      <w:hyperlink w:anchor="_Toc68091847" w:history="1">
        <w:r w:rsidR="001C33F1" w:rsidRPr="007B6116">
          <w:rPr>
            <w:rStyle w:val="Hyperlink"/>
            <w14:scene3d>
              <w14:camera w14:prst="orthographicFront"/>
              <w14:lightRig w14:rig="threePt" w14:dir="t">
                <w14:rot w14:lat="0" w14:lon="0" w14:rev="0"/>
              </w14:lightRig>
            </w14:scene3d>
          </w:rPr>
          <w:t>2.4.1</w:t>
        </w:r>
        <w:r w:rsidR="001C33F1">
          <w:rPr>
            <w:rFonts w:asciiTheme="minorHAnsi" w:eastAsiaTheme="minorEastAsia" w:hAnsiTheme="minorHAnsi" w:cstheme="minorBidi"/>
            <w:iCs w:val="0"/>
            <w:caps w:val="0"/>
            <w:sz w:val="22"/>
            <w:szCs w:val="22"/>
            <w:lang w:eastAsia="en-ZA"/>
          </w:rPr>
          <w:tab/>
        </w:r>
        <w:r w:rsidR="001C33F1" w:rsidRPr="007B6116">
          <w:rPr>
            <w:rStyle w:val="Hyperlink"/>
          </w:rPr>
          <w:t>Introduction</w:t>
        </w:r>
        <w:r w:rsidR="001C33F1">
          <w:rPr>
            <w:webHidden/>
          </w:rPr>
          <w:tab/>
        </w:r>
        <w:r w:rsidR="001C33F1">
          <w:rPr>
            <w:webHidden/>
          </w:rPr>
          <w:fldChar w:fldCharType="begin"/>
        </w:r>
        <w:r w:rsidR="001C33F1">
          <w:rPr>
            <w:webHidden/>
          </w:rPr>
          <w:instrText xml:space="preserve"> PAGEREF _Toc68091847 \h </w:instrText>
        </w:r>
        <w:r w:rsidR="001C33F1">
          <w:rPr>
            <w:webHidden/>
          </w:rPr>
        </w:r>
        <w:r w:rsidR="001C33F1">
          <w:rPr>
            <w:webHidden/>
          </w:rPr>
          <w:fldChar w:fldCharType="separate"/>
        </w:r>
        <w:r w:rsidR="001C33F1">
          <w:rPr>
            <w:webHidden/>
          </w:rPr>
          <w:t>15</w:t>
        </w:r>
        <w:r w:rsidR="001C33F1">
          <w:rPr>
            <w:webHidden/>
          </w:rPr>
          <w:fldChar w:fldCharType="end"/>
        </w:r>
      </w:hyperlink>
    </w:p>
    <w:p w14:paraId="4118A4A1" w14:textId="7BB6B65B" w:rsidR="001C33F1" w:rsidRDefault="00000000">
      <w:pPr>
        <w:pStyle w:val="TOC3"/>
        <w:rPr>
          <w:rFonts w:asciiTheme="minorHAnsi" w:eastAsiaTheme="minorEastAsia" w:hAnsiTheme="minorHAnsi" w:cstheme="minorBidi"/>
          <w:iCs w:val="0"/>
          <w:caps w:val="0"/>
          <w:sz w:val="22"/>
          <w:szCs w:val="22"/>
          <w:lang w:eastAsia="en-ZA"/>
        </w:rPr>
      </w:pPr>
      <w:hyperlink w:anchor="_Toc68091848" w:history="1">
        <w:r w:rsidR="001C33F1" w:rsidRPr="007B6116">
          <w:rPr>
            <w:rStyle w:val="Hyperlink"/>
            <w14:scene3d>
              <w14:camera w14:prst="orthographicFront"/>
              <w14:lightRig w14:rig="threePt" w14:dir="t">
                <w14:rot w14:lat="0" w14:lon="0" w14:rev="0"/>
              </w14:lightRig>
            </w14:scene3d>
          </w:rPr>
          <w:t>2.4.2</w:t>
        </w:r>
        <w:r w:rsidR="001C33F1">
          <w:rPr>
            <w:rFonts w:asciiTheme="minorHAnsi" w:eastAsiaTheme="minorEastAsia" w:hAnsiTheme="minorHAnsi" w:cstheme="minorBidi"/>
            <w:iCs w:val="0"/>
            <w:caps w:val="0"/>
            <w:sz w:val="22"/>
            <w:szCs w:val="22"/>
            <w:lang w:eastAsia="en-ZA"/>
          </w:rPr>
          <w:tab/>
        </w:r>
        <w:r w:rsidR="001C33F1" w:rsidRPr="007B6116">
          <w:rPr>
            <w:rStyle w:val="Hyperlink"/>
          </w:rPr>
          <w:t>Potential Infrastructure</w:t>
        </w:r>
        <w:r w:rsidR="001C33F1">
          <w:rPr>
            <w:webHidden/>
          </w:rPr>
          <w:tab/>
        </w:r>
        <w:r w:rsidR="001C33F1">
          <w:rPr>
            <w:webHidden/>
          </w:rPr>
          <w:fldChar w:fldCharType="begin"/>
        </w:r>
        <w:r w:rsidR="001C33F1">
          <w:rPr>
            <w:webHidden/>
          </w:rPr>
          <w:instrText xml:space="preserve"> PAGEREF _Toc68091848 \h </w:instrText>
        </w:r>
        <w:r w:rsidR="001C33F1">
          <w:rPr>
            <w:webHidden/>
          </w:rPr>
        </w:r>
        <w:r w:rsidR="001C33F1">
          <w:rPr>
            <w:webHidden/>
          </w:rPr>
          <w:fldChar w:fldCharType="separate"/>
        </w:r>
        <w:r w:rsidR="001C33F1">
          <w:rPr>
            <w:webHidden/>
          </w:rPr>
          <w:t>15</w:t>
        </w:r>
        <w:r w:rsidR="001C33F1">
          <w:rPr>
            <w:webHidden/>
          </w:rPr>
          <w:fldChar w:fldCharType="end"/>
        </w:r>
      </w:hyperlink>
    </w:p>
    <w:p w14:paraId="69708602" w14:textId="3D30C5C9" w:rsidR="001C33F1" w:rsidRDefault="00000000">
      <w:pPr>
        <w:pStyle w:val="TOC2"/>
        <w:rPr>
          <w:rFonts w:asciiTheme="minorHAnsi" w:eastAsiaTheme="minorEastAsia" w:hAnsiTheme="minorHAnsi" w:cstheme="minorBidi"/>
          <w:caps w:val="0"/>
          <w:szCs w:val="22"/>
          <w:lang w:eastAsia="en-ZA"/>
        </w:rPr>
      </w:pPr>
      <w:hyperlink w:anchor="_Toc68091849" w:history="1">
        <w:r w:rsidR="001C33F1" w:rsidRPr="007B6116">
          <w:rPr>
            <w:rStyle w:val="Hyperlink"/>
            <w14:scene3d>
              <w14:camera w14:prst="orthographicFront"/>
              <w14:lightRig w14:rig="threePt" w14:dir="t">
                <w14:rot w14:lat="0" w14:lon="0" w14:rev="0"/>
              </w14:lightRig>
            </w14:scene3d>
          </w:rPr>
          <w:t>2.5</w:t>
        </w:r>
        <w:r w:rsidR="001C33F1">
          <w:rPr>
            <w:rFonts w:asciiTheme="minorHAnsi" w:eastAsiaTheme="minorEastAsia" w:hAnsiTheme="minorHAnsi" w:cstheme="minorBidi"/>
            <w:caps w:val="0"/>
            <w:szCs w:val="22"/>
            <w:lang w:eastAsia="en-ZA"/>
          </w:rPr>
          <w:tab/>
        </w:r>
        <w:r w:rsidR="001C33F1" w:rsidRPr="007B6116">
          <w:rPr>
            <w:rStyle w:val="Hyperlink"/>
          </w:rPr>
          <w:t>Component Three: Community Led Total Sanitation</w:t>
        </w:r>
        <w:r w:rsidR="001C33F1">
          <w:rPr>
            <w:webHidden/>
          </w:rPr>
          <w:tab/>
        </w:r>
        <w:r w:rsidR="001C33F1">
          <w:rPr>
            <w:webHidden/>
          </w:rPr>
          <w:fldChar w:fldCharType="begin"/>
        </w:r>
        <w:r w:rsidR="001C33F1">
          <w:rPr>
            <w:webHidden/>
          </w:rPr>
          <w:instrText xml:space="preserve"> PAGEREF _Toc68091849 \h </w:instrText>
        </w:r>
        <w:r w:rsidR="001C33F1">
          <w:rPr>
            <w:webHidden/>
          </w:rPr>
        </w:r>
        <w:r w:rsidR="001C33F1">
          <w:rPr>
            <w:webHidden/>
          </w:rPr>
          <w:fldChar w:fldCharType="separate"/>
        </w:r>
        <w:r w:rsidR="001C33F1">
          <w:rPr>
            <w:webHidden/>
          </w:rPr>
          <w:t>16</w:t>
        </w:r>
        <w:r w:rsidR="001C33F1">
          <w:rPr>
            <w:webHidden/>
          </w:rPr>
          <w:fldChar w:fldCharType="end"/>
        </w:r>
      </w:hyperlink>
    </w:p>
    <w:p w14:paraId="1CD1EC8C" w14:textId="7E0500D7" w:rsidR="001C33F1" w:rsidRDefault="00000000">
      <w:pPr>
        <w:pStyle w:val="TOC3"/>
        <w:rPr>
          <w:rFonts w:asciiTheme="minorHAnsi" w:eastAsiaTheme="minorEastAsia" w:hAnsiTheme="minorHAnsi" w:cstheme="minorBidi"/>
          <w:iCs w:val="0"/>
          <w:caps w:val="0"/>
          <w:sz w:val="22"/>
          <w:szCs w:val="22"/>
          <w:lang w:eastAsia="en-ZA"/>
        </w:rPr>
      </w:pPr>
      <w:hyperlink w:anchor="_Toc68091850" w:history="1">
        <w:r w:rsidR="001C33F1" w:rsidRPr="007B6116">
          <w:rPr>
            <w:rStyle w:val="Hyperlink"/>
            <w14:scene3d>
              <w14:camera w14:prst="orthographicFront"/>
              <w14:lightRig w14:rig="threePt" w14:dir="t">
                <w14:rot w14:lat="0" w14:lon="0" w14:rev="0"/>
              </w14:lightRig>
            </w14:scene3d>
          </w:rPr>
          <w:t>2.5.1</w:t>
        </w:r>
        <w:r w:rsidR="001C33F1">
          <w:rPr>
            <w:rFonts w:asciiTheme="minorHAnsi" w:eastAsiaTheme="minorEastAsia" w:hAnsiTheme="minorHAnsi" w:cstheme="minorBidi"/>
            <w:iCs w:val="0"/>
            <w:caps w:val="0"/>
            <w:sz w:val="22"/>
            <w:szCs w:val="22"/>
            <w:lang w:eastAsia="en-ZA"/>
          </w:rPr>
          <w:tab/>
        </w:r>
        <w:r w:rsidR="001C33F1" w:rsidRPr="007B6116">
          <w:rPr>
            <w:rStyle w:val="Hyperlink"/>
          </w:rPr>
          <w:t>Introduction</w:t>
        </w:r>
        <w:r w:rsidR="001C33F1">
          <w:rPr>
            <w:webHidden/>
          </w:rPr>
          <w:tab/>
        </w:r>
        <w:r w:rsidR="001C33F1">
          <w:rPr>
            <w:webHidden/>
          </w:rPr>
          <w:fldChar w:fldCharType="begin"/>
        </w:r>
        <w:r w:rsidR="001C33F1">
          <w:rPr>
            <w:webHidden/>
          </w:rPr>
          <w:instrText xml:space="preserve"> PAGEREF _Toc68091850 \h </w:instrText>
        </w:r>
        <w:r w:rsidR="001C33F1">
          <w:rPr>
            <w:webHidden/>
          </w:rPr>
        </w:r>
        <w:r w:rsidR="001C33F1">
          <w:rPr>
            <w:webHidden/>
          </w:rPr>
          <w:fldChar w:fldCharType="separate"/>
        </w:r>
        <w:r w:rsidR="001C33F1">
          <w:rPr>
            <w:webHidden/>
          </w:rPr>
          <w:t>16</w:t>
        </w:r>
        <w:r w:rsidR="001C33F1">
          <w:rPr>
            <w:webHidden/>
          </w:rPr>
          <w:fldChar w:fldCharType="end"/>
        </w:r>
      </w:hyperlink>
    </w:p>
    <w:p w14:paraId="3C6C66F7" w14:textId="4F1C6BCC" w:rsidR="001C33F1" w:rsidRDefault="00000000">
      <w:pPr>
        <w:pStyle w:val="TOC3"/>
        <w:rPr>
          <w:rFonts w:asciiTheme="minorHAnsi" w:eastAsiaTheme="minorEastAsia" w:hAnsiTheme="minorHAnsi" w:cstheme="minorBidi"/>
          <w:iCs w:val="0"/>
          <w:caps w:val="0"/>
          <w:sz w:val="22"/>
          <w:szCs w:val="22"/>
          <w:lang w:eastAsia="en-ZA"/>
        </w:rPr>
      </w:pPr>
      <w:hyperlink w:anchor="_Toc68091851" w:history="1">
        <w:r w:rsidR="001C33F1" w:rsidRPr="007B6116">
          <w:rPr>
            <w:rStyle w:val="Hyperlink"/>
            <w14:scene3d>
              <w14:camera w14:prst="orthographicFront"/>
              <w14:lightRig w14:rig="threePt" w14:dir="t">
                <w14:rot w14:lat="0" w14:lon="0" w14:rev="0"/>
              </w14:lightRig>
            </w14:scene3d>
          </w:rPr>
          <w:t>2.5.2</w:t>
        </w:r>
        <w:r w:rsidR="001C33F1">
          <w:rPr>
            <w:rFonts w:asciiTheme="minorHAnsi" w:eastAsiaTheme="minorEastAsia" w:hAnsiTheme="minorHAnsi" w:cstheme="minorBidi"/>
            <w:iCs w:val="0"/>
            <w:caps w:val="0"/>
            <w:sz w:val="22"/>
            <w:szCs w:val="22"/>
            <w:lang w:eastAsia="en-ZA"/>
          </w:rPr>
          <w:tab/>
        </w:r>
        <w:r w:rsidR="001C33F1" w:rsidRPr="007B6116">
          <w:rPr>
            <w:rStyle w:val="Hyperlink"/>
          </w:rPr>
          <w:t>Potential Infrastructure</w:t>
        </w:r>
        <w:r w:rsidR="001C33F1">
          <w:rPr>
            <w:webHidden/>
          </w:rPr>
          <w:tab/>
        </w:r>
        <w:r w:rsidR="001C33F1">
          <w:rPr>
            <w:webHidden/>
          </w:rPr>
          <w:fldChar w:fldCharType="begin"/>
        </w:r>
        <w:r w:rsidR="001C33F1">
          <w:rPr>
            <w:webHidden/>
          </w:rPr>
          <w:instrText xml:space="preserve"> PAGEREF _Toc68091851 \h </w:instrText>
        </w:r>
        <w:r w:rsidR="001C33F1">
          <w:rPr>
            <w:webHidden/>
          </w:rPr>
        </w:r>
        <w:r w:rsidR="001C33F1">
          <w:rPr>
            <w:webHidden/>
          </w:rPr>
          <w:fldChar w:fldCharType="separate"/>
        </w:r>
        <w:r w:rsidR="001C33F1">
          <w:rPr>
            <w:webHidden/>
          </w:rPr>
          <w:t>17</w:t>
        </w:r>
        <w:r w:rsidR="001C33F1">
          <w:rPr>
            <w:webHidden/>
          </w:rPr>
          <w:fldChar w:fldCharType="end"/>
        </w:r>
      </w:hyperlink>
    </w:p>
    <w:p w14:paraId="25B6DCBC" w14:textId="1C033C9A" w:rsidR="001C33F1" w:rsidRDefault="00000000">
      <w:pPr>
        <w:pStyle w:val="TOC2"/>
        <w:rPr>
          <w:rFonts w:asciiTheme="minorHAnsi" w:eastAsiaTheme="minorEastAsia" w:hAnsiTheme="minorHAnsi" w:cstheme="minorBidi"/>
          <w:caps w:val="0"/>
          <w:szCs w:val="22"/>
          <w:lang w:eastAsia="en-ZA"/>
        </w:rPr>
      </w:pPr>
      <w:hyperlink w:anchor="_Toc68091852" w:history="1">
        <w:r w:rsidR="001C33F1" w:rsidRPr="007B6116">
          <w:rPr>
            <w:rStyle w:val="Hyperlink"/>
            <w14:scene3d>
              <w14:camera w14:prst="orthographicFront"/>
              <w14:lightRig w14:rig="threePt" w14:dir="t">
                <w14:rot w14:lat="0" w14:lon="0" w14:rev="0"/>
              </w14:lightRig>
            </w14:scene3d>
          </w:rPr>
          <w:t>2.6</w:t>
        </w:r>
        <w:r w:rsidR="001C33F1">
          <w:rPr>
            <w:rFonts w:asciiTheme="minorHAnsi" w:eastAsiaTheme="minorEastAsia" w:hAnsiTheme="minorHAnsi" w:cstheme="minorBidi"/>
            <w:caps w:val="0"/>
            <w:szCs w:val="22"/>
            <w:lang w:eastAsia="en-ZA"/>
          </w:rPr>
          <w:tab/>
        </w:r>
        <w:r w:rsidR="001C33F1" w:rsidRPr="007B6116">
          <w:rPr>
            <w:rStyle w:val="Hyperlink"/>
          </w:rPr>
          <w:t>Institutional Setting</w:t>
        </w:r>
        <w:r w:rsidR="001C33F1">
          <w:rPr>
            <w:webHidden/>
          </w:rPr>
          <w:tab/>
        </w:r>
        <w:r w:rsidR="001C33F1">
          <w:rPr>
            <w:webHidden/>
          </w:rPr>
          <w:fldChar w:fldCharType="begin"/>
        </w:r>
        <w:r w:rsidR="001C33F1">
          <w:rPr>
            <w:webHidden/>
          </w:rPr>
          <w:instrText xml:space="preserve"> PAGEREF _Toc68091852 \h </w:instrText>
        </w:r>
        <w:r w:rsidR="001C33F1">
          <w:rPr>
            <w:webHidden/>
          </w:rPr>
        </w:r>
        <w:r w:rsidR="001C33F1">
          <w:rPr>
            <w:webHidden/>
          </w:rPr>
          <w:fldChar w:fldCharType="separate"/>
        </w:r>
        <w:r w:rsidR="001C33F1">
          <w:rPr>
            <w:webHidden/>
          </w:rPr>
          <w:t>20</w:t>
        </w:r>
        <w:r w:rsidR="001C33F1">
          <w:rPr>
            <w:webHidden/>
          </w:rPr>
          <w:fldChar w:fldCharType="end"/>
        </w:r>
      </w:hyperlink>
    </w:p>
    <w:p w14:paraId="733EEB51" w14:textId="5C23334B" w:rsidR="001C33F1" w:rsidRDefault="00000000">
      <w:pPr>
        <w:pStyle w:val="TOC3"/>
        <w:rPr>
          <w:rFonts w:asciiTheme="minorHAnsi" w:eastAsiaTheme="minorEastAsia" w:hAnsiTheme="minorHAnsi" w:cstheme="minorBidi"/>
          <w:iCs w:val="0"/>
          <w:caps w:val="0"/>
          <w:sz w:val="22"/>
          <w:szCs w:val="22"/>
          <w:lang w:eastAsia="en-ZA"/>
        </w:rPr>
      </w:pPr>
      <w:hyperlink w:anchor="_Toc68091853" w:history="1">
        <w:r w:rsidR="001C33F1" w:rsidRPr="007B6116">
          <w:rPr>
            <w:rStyle w:val="Hyperlink"/>
            <w:rFonts w:ascii="Calibri" w:hAnsi="Calibri"/>
            <w14:scene3d>
              <w14:camera w14:prst="orthographicFront"/>
              <w14:lightRig w14:rig="threePt" w14:dir="t">
                <w14:rot w14:lat="0" w14:lon="0" w14:rev="0"/>
              </w14:lightRig>
            </w14:scene3d>
          </w:rPr>
          <w:t>2.6.1</w:t>
        </w:r>
        <w:r w:rsidR="001C33F1">
          <w:rPr>
            <w:rFonts w:asciiTheme="minorHAnsi" w:eastAsiaTheme="minorEastAsia" w:hAnsiTheme="minorHAnsi" w:cstheme="minorBidi"/>
            <w:iCs w:val="0"/>
            <w:caps w:val="0"/>
            <w:sz w:val="22"/>
            <w:szCs w:val="22"/>
            <w:lang w:eastAsia="en-ZA"/>
          </w:rPr>
          <w:tab/>
        </w:r>
        <w:r w:rsidR="001C33F1" w:rsidRPr="007B6116">
          <w:rPr>
            <w:rStyle w:val="Hyperlink"/>
          </w:rPr>
          <w:t>National level</w:t>
        </w:r>
        <w:r w:rsidR="001C33F1">
          <w:rPr>
            <w:webHidden/>
          </w:rPr>
          <w:tab/>
        </w:r>
        <w:r w:rsidR="001C33F1">
          <w:rPr>
            <w:webHidden/>
          </w:rPr>
          <w:fldChar w:fldCharType="begin"/>
        </w:r>
        <w:r w:rsidR="001C33F1">
          <w:rPr>
            <w:webHidden/>
          </w:rPr>
          <w:instrText xml:space="preserve"> PAGEREF _Toc68091853 \h </w:instrText>
        </w:r>
        <w:r w:rsidR="001C33F1">
          <w:rPr>
            <w:webHidden/>
          </w:rPr>
        </w:r>
        <w:r w:rsidR="001C33F1">
          <w:rPr>
            <w:webHidden/>
          </w:rPr>
          <w:fldChar w:fldCharType="separate"/>
        </w:r>
        <w:r w:rsidR="001C33F1">
          <w:rPr>
            <w:webHidden/>
          </w:rPr>
          <w:t>20</w:t>
        </w:r>
        <w:r w:rsidR="001C33F1">
          <w:rPr>
            <w:webHidden/>
          </w:rPr>
          <w:fldChar w:fldCharType="end"/>
        </w:r>
      </w:hyperlink>
    </w:p>
    <w:p w14:paraId="4FD66628" w14:textId="2EE85AD3" w:rsidR="001C33F1" w:rsidRDefault="00000000">
      <w:pPr>
        <w:pStyle w:val="TOC3"/>
        <w:rPr>
          <w:rFonts w:asciiTheme="minorHAnsi" w:eastAsiaTheme="minorEastAsia" w:hAnsiTheme="minorHAnsi" w:cstheme="minorBidi"/>
          <w:iCs w:val="0"/>
          <w:caps w:val="0"/>
          <w:sz w:val="22"/>
          <w:szCs w:val="22"/>
          <w:lang w:eastAsia="en-ZA"/>
        </w:rPr>
      </w:pPr>
      <w:hyperlink w:anchor="_Toc68091854" w:history="1">
        <w:r w:rsidR="001C33F1" w:rsidRPr="007B6116">
          <w:rPr>
            <w:rStyle w:val="Hyperlink"/>
            <w14:scene3d>
              <w14:camera w14:prst="orthographicFront"/>
              <w14:lightRig w14:rig="threePt" w14:dir="t">
                <w14:rot w14:lat="0" w14:lon="0" w14:rev="0"/>
              </w14:lightRig>
            </w14:scene3d>
          </w:rPr>
          <w:t>2.6.2</w:t>
        </w:r>
        <w:r w:rsidR="001C33F1">
          <w:rPr>
            <w:rFonts w:asciiTheme="minorHAnsi" w:eastAsiaTheme="minorEastAsia" w:hAnsiTheme="minorHAnsi" w:cstheme="minorBidi"/>
            <w:iCs w:val="0"/>
            <w:caps w:val="0"/>
            <w:sz w:val="22"/>
            <w:szCs w:val="22"/>
            <w:lang w:eastAsia="en-ZA"/>
          </w:rPr>
          <w:tab/>
        </w:r>
        <w:r w:rsidR="001C33F1" w:rsidRPr="007B6116">
          <w:rPr>
            <w:rStyle w:val="Hyperlink"/>
          </w:rPr>
          <w:t>Regional and Local level</w:t>
        </w:r>
        <w:r w:rsidR="001C33F1">
          <w:rPr>
            <w:webHidden/>
          </w:rPr>
          <w:tab/>
        </w:r>
        <w:r w:rsidR="001C33F1">
          <w:rPr>
            <w:webHidden/>
          </w:rPr>
          <w:fldChar w:fldCharType="begin"/>
        </w:r>
        <w:r w:rsidR="001C33F1">
          <w:rPr>
            <w:webHidden/>
          </w:rPr>
          <w:instrText xml:space="preserve"> PAGEREF _Toc68091854 \h </w:instrText>
        </w:r>
        <w:r w:rsidR="001C33F1">
          <w:rPr>
            <w:webHidden/>
          </w:rPr>
        </w:r>
        <w:r w:rsidR="001C33F1">
          <w:rPr>
            <w:webHidden/>
          </w:rPr>
          <w:fldChar w:fldCharType="separate"/>
        </w:r>
        <w:r w:rsidR="001C33F1">
          <w:rPr>
            <w:webHidden/>
          </w:rPr>
          <w:t>20</w:t>
        </w:r>
        <w:r w:rsidR="001C33F1">
          <w:rPr>
            <w:webHidden/>
          </w:rPr>
          <w:fldChar w:fldCharType="end"/>
        </w:r>
      </w:hyperlink>
    </w:p>
    <w:p w14:paraId="6F19DD60" w14:textId="0BDCB88F" w:rsidR="001C33F1" w:rsidRDefault="00000000">
      <w:pPr>
        <w:pStyle w:val="TOC2"/>
        <w:rPr>
          <w:rFonts w:asciiTheme="minorHAnsi" w:eastAsiaTheme="minorEastAsia" w:hAnsiTheme="minorHAnsi" w:cstheme="minorBidi"/>
          <w:caps w:val="0"/>
          <w:szCs w:val="22"/>
          <w:lang w:eastAsia="en-ZA"/>
        </w:rPr>
      </w:pPr>
      <w:hyperlink w:anchor="_Toc68091855" w:history="1">
        <w:r w:rsidR="001C33F1" w:rsidRPr="007B6116">
          <w:rPr>
            <w:rStyle w:val="Hyperlink"/>
            <w14:scene3d>
              <w14:camera w14:prst="orthographicFront"/>
              <w14:lightRig w14:rig="threePt" w14:dir="t">
                <w14:rot w14:lat="0" w14:lon="0" w14:rev="0"/>
              </w14:lightRig>
            </w14:scene3d>
          </w:rPr>
          <w:t>2.7</w:t>
        </w:r>
        <w:r w:rsidR="001C33F1">
          <w:rPr>
            <w:rFonts w:asciiTheme="minorHAnsi" w:eastAsiaTheme="minorEastAsia" w:hAnsiTheme="minorHAnsi" w:cstheme="minorBidi"/>
            <w:caps w:val="0"/>
            <w:szCs w:val="22"/>
            <w:lang w:eastAsia="en-ZA"/>
          </w:rPr>
          <w:tab/>
        </w:r>
        <w:r w:rsidR="001C33F1" w:rsidRPr="007B6116">
          <w:rPr>
            <w:rStyle w:val="Hyperlink"/>
          </w:rPr>
          <w:t>ExclusionS</w:t>
        </w:r>
        <w:r w:rsidR="001C33F1">
          <w:rPr>
            <w:webHidden/>
          </w:rPr>
          <w:tab/>
        </w:r>
        <w:r w:rsidR="001C33F1">
          <w:rPr>
            <w:webHidden/>
          </w:rPr>
          <w:fldChar w:fldCharType="begin"/>
        </w:r>
        <w:r w:rsidR="001C33F1">
          <w:rPr>
            <w:webHidden/>
          </w:rPr>
          <w:instrText xml:space="preserve"> PAGEREF _Toc68091855 \h </w:instrText>
        </w:r>
        <w:r w:rsidR="001C33F1">
          <w:rPr>
            <w:webHidden/>
          </w:rPr>
        </w:r>
        <w:r w:rsidR="001C33F1">
          <w:rPr>
            <w:webHidden/>
          </w:rPr>
          <w:fldChar w:fldCharType="separate"/>
        </w:r>
        <w:r w:rsidR="001C33F1">
          <w:rPr>
            <w:webHidden/>
          </w:rPr>
          <w:t>21</w:t>
        </w:r>
        <w:r w:rsidR="001C33F1">
          <w:rPr>
            <w:webHidden/>
          </w:rPr>
          <w:fldChar w:fldCharType="end"/>
        </w:r>
      </w:hyperlink>
    </w:p>
    <w:p w14:paraId="4E4EABB4" w14:textId="10074255" w:rsidR="001C33F1" w:rsidRDefault="00000000">
      <w:pPr>
        <w:pStyle w:val="TOC1"/>
        <w:rPr>
          <w:rFonts w:asciiTheme="minorHAnsi" w:eastAsiaTheme="minorEastAsia" w:hAnsiTheme="minorHAnsi" w:cstheme="minorBidi"/>
          <w:b w:val="0"/>
          <w:bCs w:val="0"/>
          <w:caps w:val="0"/>
          <w:szCs w:val="22"/>
          <w:lang w:eastAsia="en-ZA"/>
        </w:rPr>
      </w:pPr>
      <w:hyperlink w:anchor="_Toc68091856" w:history="1">
        <w:r w:rsidR="001C33F1" w:rsidRPr="007B6116">
          <w:rPr>
            <w:rStyle w:val="Hyperlink"/>
            <w14:scene3d>
              <w14:camera w14:prst="orthographicFront"/>
              <w14:lightRig w14:rig="threePt" w14:dir="t">
                <w14:rot w14:lat="0" w14:lon="0" w14:rev="0"/>
              </w14:lightRig>
            </w14:scene3d>
          </w:rPr>
          <w:t>3</w:t>
        </w:r>
        <w:r w:rsidR="001C33F1">
          <w:rPr>
            <w:rFonts w:asciiTheme="minorHAnsi" w:eastAsiaTheme="minorEastAsia" w:hAnsiTheme="minorHAnsi" w:cstheme="minorBidi"/>
            <w:b w:val="0"/>
            <w:bCs w:val="0"/>
            <w:caps w:val="0"/>
            <w:szCs w:val="22"/>
            <w:lang w:eastAsia="en-ZA"/>
          </w:rPr>
          <w:tab/>
        </w:r>
        <w:r w:rsidR="001C33F1" w:rsidRPr="007B6116">
          <w:rPr>
            <w:rStyle w:val="Hyperlink"/>
          </w:rPr>
          <w:t>Legislative framework</w:t>
        </w:r>
        <w:r w:rsidR="001C33F1">
          <w:rPr>
            <w:webHidden/>
          </w:rPr>
          <w:tab/>
        </w:r>
        <w:r w:rsidR="001C33F1">
          <w:rPr>
            <w:webHidden/>
          </w:rPr>
          <w:fldChar w:fldCharType="begin"/>
        </w:r>
        <w:r w:rsidR="001C33F1">
          <w:rPr>
            <w:webHidden/>
          </w:rPr>
          <w:instrText xml:space="preserve"> PAGEREF _Toc68091856 \h </w:instrText>
        </w:r>
        <w:r w:rsidR="001C33F1">
          <w:rPr>
            <w:webHidden/>
          </w:rPr>
        </w:r>
        <w:r w:rsidR="001C33F1">
          <w:rPr>
            <w:webHidden/>
          </w:rPr>
          <w:fldChar w:fldCharType="separate"/>
        </w:r>
        <w:r w:rsidR="001C33F1">
          <w:rPr>
            <w:webHidden/>
          </w:rPr>
          <w:t>22</w:t>
        </w:r>
        <w:r w:rsidR="001C33F1">
          <w:rPr>
            <w:webHidden/>
          </w:rPr>
          <w:fldChar w:fldCharType="end"/>
        </w:r>
      </w:hyperlink>
    </w:p>
    <w:p w14:paraId="3B1DEDBC" w14:textId="51002050" w:rsidR="001C33F1" w:rsidRDefault="00000000">
      <w:pPr>
        <w:pStyle w:val="TOC2"/>
        <w:rPr>
          <w:rFonts w:asciiTheme="minorHAnsi" w:eastAsiaTheme="minorEastAsia" w:hAnsiTheme="minorHAnsi" w:cstheme="minorBidi"/>
          <w:caps w:val="0"/>
          <w:szCs w:val="22"/>
          <w:lang w:eastAsia="en-ZA"/>
        </w:rPr>
      </w:pPr>
      <w:hyperlink w:anchor="_Toc68091857" w:history="1">
        <w:r w:rsidR="001C33F1" w:rsidRPr="007B6116">
          <w:rPr>
            <w:rStyle w:val="Hyperlink"/>
            <w14:scene3d>
              <w14:camera w14:prst="orthographicFront"/>
              <w14:lightRig w14:rig="threePt" w14:dir="t">
                <w14:rot w14:lat="0" w14:lon="0" w14:rev="0"/>
              </w14:lightRig>
            </w14:scene3d>
          </w:rPr>
          <w:t>3.1</w:t>
        </w:r>
        <w:r w:rsidR="001C33F1">
          <w:rPr>
            <w:rFonts w:asciiTheme="minorHAnsi" w:eastAsiaTheme="minorEastAsia" w:hAnsiTheme="minorHAnsi" w:cstheme="minorBidi"/>
            <w:caps w:val="0"/>
            <w:szCs w:val="22"/>
            <w:lang w:eastAsia="en-ZA"/>
          </w:rPr>
          <w:tab/>
        </w:r>
        <w:r w:rsidR="001C33F1" w:rsidRPr="007B6116">
          <w:rPr>
            <w:rStyle w:val="Hyperlink"/>
          </w:rPr>
          <w:t>Namibian Legislation and Regulation</w:t>
        </w:r>
        <w:r w:rsidR="001C33F1">
          <w:rPr>
            <w:webHidden/>
          </w:rPr>
          <w:tab/>
        </w:r>
        <w:r w:rsidR="001C33F1">
          <w:rPr>
            <w:webHidden/>
          </w:rPr>
          <w:fldChar w:fldCharType="begin"/>
        </w:r>
        <w:r w:rsidR="001C33F1">
          <w:rPr>
            <w:webHidden/>
          </w:rPr>
          <w:instrText xml:space="preserve"> PAGEREF _Toc68091857 \h </w:instrText>
        </w:r>
        <w:r w:rsidR="001C33F1">
          <w:rPr>
            <w:webHidden/>
          </w:rPr>
        </w:r>
        <w:r w:rsidR="001C33F1">
          <w:rPr>
            <w:webHidden/>
          </w:rPr>
          <w:fldChar w:fldCharType="separate"/>
        </w:r>
        <w:r w:rsidR="001C33F1">
          <w:rPr>
            <w:webHidden/>
          </w:rPr>
          <w:t>22</w:t>
        </w:r>
        <w:r w:rsidR="001C33F1">
          <w:rPr>
            <w:webHidden/>
          </w:rPr>
          <w:fldChar w:fldCharType="end"/>
        </w:r>
      </w:hyperlink>
    </w:p>
    <w:p w14:paraId="06361ADE" w14:textId="2522E45D" w:rsidR="001C33F1" w:rsidRDefault="00000000">
      <w:pPr>
        <w:pStyle w:val="TOC3"/>
        <w:rPr>
          <w:rFonts w:asciiTheme="minorHAnsi" w:eastAsiaTheme="minorEastAsia" w:hAnsiTheme="minorHAnsi" w:cstheme="minorBidi"/>
          <w:iCs w:val="0"/>
          <w:caps w:val="0"/>
          <w:sz w:val="22"/>
          <w:szCs w:val="22"/>
          <w:lang w:eastAsia="en-ZA"/>
        </w:rPr>
      </w:pPr>
      <w:hyperlink w:anchor="_Toc68091858" w:history="1">
        <w:r w:rsidR="001C33F1" w:rsidRPr="007B6116">
          <w:rPr>
            <w:rStyle w:val="Hyperlink"/>
            <w:rFonts w:ascii="Calibri" w:hAnsi="Calibri"/>
            <w14:scene3d>
              <w14:camera w14:prst="orthographicFront"/>
              <w14:lightRig w14:rig="threePt" w14:dir="t">
                <w14:rot w14:lat="0" w14:lon="0" w14:rev="0"/>
              </w14:lightRig>
            </w14:scene3d>
          </w:rPr>
          <w:t>3.1.1</w:t>
        </w:r>
        <w:r w:rsidR="001C33F1">
          <w:rPr>
            <w:rFonts w:asciiTheme="minorHAnsi" w:eastAsiaTheme="minorEastAsia" w:hAnsiTheme="minorHAnsi" w:cstheme="minorBidi"/>
            <w:iCs w:val="0"/>
            <w:caps w:val="0"/>
            <w:sz w:val="22"/>
            <w:szCs w:val="22"/>
            <w:lang w:eastAsia="en-ZA"/>
          </w:rPr>
          <w:tab/>
        </w:r>
        <w:r w:rsidR="001C33F1" w:rsidRPr="007B6116">
          <w:rPr>
            <w:rStyle w:val="Hyperlink"/>
          </w:rPr>
          <w:t>The Constitution of the Republic of Namibia</w:t>
        </w:r>
        <w:r w:rsidR="001C33F1">
          <w:rPr>
            <w:webHidden/>
          </w:rPr>
          <w:tab/>
        </w:r>
        <w:r w:rsidR="001C33F1">
          <w:rPr>
            <w:webHidden/>
          </w:rPr>
          <w:fldChar w:fldCharType="begin"/>
        </w:r>
        <w:r w:rsidR="001C33F1">
          <w:rPr>
            <w:webHidden/>
          </w:rPr>
          <w:instrText xml:space="preserve"> PAGEREF _Toc68091858 \h </w:instrText>
        </w:r>
        <w:r w:rsidR="001C33F1">
          <w:rPr>
            <w:webHidden/>
          </w:rPr>
        </w:r>
        <w:r w:rsidR="001C33F1">
          <w:rPr>
            <w:webHidden/>
          </w:rPr>
          <w:fldChar w:fldCharType="separate"/>
        </w:r>
        <w:r w:rsidR="001C33F1">
          <w:rPr>
            <w:webHidden/>
          </w:rPr>
          <w:t>22</w:t>
        </w:r>
        <w:r w:rsidR="001C33F1">
          <w:rPr>
            <w:webHidden/>
          </w:rPr>
          <w:fldChar w:fldCharType="end"/>
        </w:r>
      </w:hyperlink>
    </w:p>
    <w:p w14:paraId="64B17AC2" w14:textId="481B298A" w:rsidR="001C33F1" w:rsidRDefault="00000000">
      <w:pPr>
        <w:pStyle w:val="TOC3"/>
        <w:rPr>
          <w:rFonts w:asciiTheme="minorHAnsi" w:eastAsiaTheme="minorEastAsia" w:hAnsiTheme="minorHAnsi" w:cstheme="minorBidi"/>
          <w:iCs w:val="0"/>
          <w:caps w:val="0"/>
          <w:sz w:val="22"/>
          <w:szCs w:val="22"/>
          <w:lang w:eastAsia="en-ZA"/>
        </w:rPr>
      </w:pPr>
      <w:hyperlink w:anchor="_Toc68091859" w:history="1">
        <w:r w:rsidR="001C33F1" w:rsidRPr="007B6116">
          <w:rPr>
            <w:rStyle w:val="Hyperlink"/>
            <w14:scene3d>
              <w14:camera w14:prst="orthographicFront"/>
              <w14:lightRig w14:rig="threePt" w14:dir="t">
                <w14:rot w14:lat="0" w14:lon="0" w14:rev="0"/>
              </w14:lightRig>
            </w14:scene3d>
          </w:rPr>
          <w:t>3.1.2</w:t>
        </w:r>
        <w:r w:rsidR="001C33F1">
          <w:rPr>
            <w:rFonts w:asciiTheme="minorHAnsi" w:eastAsiaTheme="minorEastAsia" w:hAnsiTheme="minorHAnsi" w:cstheme="minorBidi"/>
            <w:iCs w:val="0"/>
            <w:caps w:val="0"/>
            <w:sz w:val="22"/>
            <w:szCs w:val="22"/>
            <w:lang w:eastAsia="en-ZA"/>
          </w:rPr>
          <w:tab/>
        </w:r>
        <w:r w:rsidR="001C33F1" w:rsidRPr="007B6116">
          <w:rPr>
            <w:rStyle w:val="Hyperlink"/>
          </w:rPr>
          <w:t>Namibia’s Environmental Impact Assessment Policy</w:t>
        </w:r>
        <w:r w:rsidR="001C33F1">
          <w:rPr>
            <w:webHidden/>
          </w:rPr>
          <w:tab/>
        </w:r>
        <w:r w:rsidR="001C33F1">
          <w:rPr>
            <w:webHidden/>
          </w:rPr>
          <w:fldChar w:fldCharType="begin"/>
        </w:r>
        <w:r w:rsidR="001C33F1">
          <w:rPr>
            <w:webHidden/>
          </w:rPr>
          <w:instrText xml:space="preserve"> PAGEREF _Toc68091859 \h </w:instrText>
        </w:r>
        <w:r w:rsidR="001C33F1">
          <w:rPr>
            <w:webHidden/>
          </w:rPr>
        </w:r>
        <w:r w:rsidR="001C33F1">
          <w:rPr>
            <w:webHidden/>
          </w:rPr>
          <w:fldChar w:fldCharType="separate"/>
        </w:r>
        <w:r w:rsidR="001C33F1">
          <w:rPr>
            <w:webHidden/>
          </w:rPr>
          <w:t>22</w:t>
        </w:r>
        <w:r w:rsidR="001C33F1">
          <w:rPr>
            <w:webHidden/>
          </w:rPr>
          <w:fldChar w:fldCharType="end"/>
        </w:r>
      </w:hyperlink>
    </w:p>
    <w:p w14:paraId="07BF4297" w14:textId="6ED14FD8" w:rsidR="001C33F1" w:rsidRDefault="00000000">
      <w:pPr>
        <w:pStyle w:val="TOC3"/>
        <w:rPr>
          <w:rFonts w:asciiTheme="minorHAnsi" w:eastAsiaTheme="minorEastAsia" w:hAnsiTheme="minorHAnsi" w:cstheme="minorBidi"/>
          <w:iCs w:val="0"/>
          <w:caps w:val="0"/>
          <w:sz w:val="22"/>
          <w:szCs w:val="22"/>
          <w:lang w:eastAsia="en-ZA"/>
        </w:rPr>
      </w:pPr>
      <w:hyperlink w:anchor="_Toc68091860" w:history="1">
        <w:r w:rsidR="001C33F1" w:rsidRPr="007B6116">
          <w:rPr>
            <w:rStyle w:val="Hyperlink"/>
            <w14:scene3d>
              <w14:camera w14:prst="orthographicFront"/>
              <w14:lightRig w14:rig="threePt" w14:dir="t">
                <w14:rot w14:lat="0" w14:lon="0" w14:rev="0"/>
              </w14:lightRig>
            </w14:scene3d>
          </w:rPr>
          <w:t>3.1.3</w:t>
        </w:r>
        <w:r w:rsidR="001C33F1">
          <w:rPr>
            <w:rFonts w:asciiTheme="minorHAnsi" w:eastAsiaTheme="minorEastAsia" w:hAnsiTheme="minorHAnsi" w:cstheme="minorBidi"/>
            <w:iCs w:val="0"/>
            <w:caps w:val="0"/>
            <w:sz w:val="22"/>
            <w:szCs w:val="22"/>
            <w:lang w:eastAsia="en-ZA"/>
          </w:rPr>
          <w:tab/>
        </w:r>
        <w:r w:rsidR="001C33F1" w:rsidRPr="007B6116">
          <w:rPr>
            <w:rStyle w:val="Hyperlink"/>
          </w:rPr>
          <w:t>Environmental Management Act</w:t>
        </w:r>
        <w:r w:rsidR="001C33F1">
          <w:rPr>
            <w:webHidden/>
          </w:rPr>
          <w:tab/>
        </w:r>
        <w:r w:rsidR="001C33F1">
          <w:rPr>
            <w:webHidden/>
          </w:rPr>
          <w:fldChar w:fldCharType="begin"/>
        </w:r>
        <w:r w:rsidR="001C33F1">
          <w:rPr>
            <w:webHidden/>
          </w:rPr>
          <w:instrText xml:space="preserve"> PAGEREF _Toc68091860 \h </w:instrText>
        </w:r>
        <w:r w:rsidR="001C33F1">
          <w:rPr>
            <w:webHidden/>
          </w:rPr>
        </w:r>
        <w:r w:rsidR="001C33F1">
          <w:rPr>
            <w:webHidden/>
          </w:rPr>
          <w:fldChar w:fldCharType="separate"/>
        </w:r>
        <w:r w:rsidR="001C33F1">
          <w:rPr>
            <w:webHidden/>
          </w:rPr>
          <w:t>22</w:t>
        </w:r>
        <w:r w:rsidR="001C33F1">
          <w:rPr>
            <w:webHidden/>
          </w:rPr>
          <w:fldChar w:fldCharType="end"/>
        </w:r>
      </w:hyperlink>
    </w:p>
    <w:p w14:paraId="4F6A53BA" w14:textId="15F76819" w:rsidR="001C33F1" w:rsidRDefault="00000000">
      <w:pPr>
        <w:pStyle w:val="TOC3"/>
        <w:rPr>
          <w:rFonts w:asciiTheme="minorHAnsi" w:eastAsiaTheme="minorEastAsia" w:hAnsiTheme="minorHAnsi" w:cstheme="minorBidi"/>
          <w:iCs w:val="0"/>
          <w:caps w:val="0"/>
          <w:sz w:val="22"/>
          <w:szCs w:val="22"/>
          <w:lang w:eastAsia="en-ZA"/>
        </w:rPr>
      </w:pPr>
      <w:hyperlink w:anchor="_Toc68091861" w:history="1">
        <w:r w:rsidR="001C33F1" w:rsidRPr="007B6116">
          <w:rPr>
            <w:rStyle w:val="Hyperlink"/>
            <w14:scene3d>
              <w14:camera w14:prst="orthographicFront"/>
              <w14:lightRig w14:rig="threePt" w14:dir="t">
                <w14:rot w14:lat="0" w14:lon="0" w14:rev="0"/>
              </w14:lightRig>
            </w14:scene3d>
          </w:rPr>
          <w:t>3.1.4</w:t>
        </w:r>
        <w:r w:rsidR="001C33F1">
          <w:rPr>
            <w:rFonts w:asciiTheme="minorHAnsi" w:eastAsiaTheme="minorEastAsia" w:hAnsiTheme="minorHAnsi" w:cstheme="minorBidi"/>
            <w:iCs w:val="0"/>
            <w:caps w:val="0"/>
            <w:sz w:val="22"/>
            <w:szCs w:val="22"/>
            <w:lang w:eastAsia="en-ZA"/>
          </w:rPr>
          <w:tab/>
        </w:r>
        <w:r w:rsidR="001C33F1" w:rsidRPr="007B6116">
          <w:rPr>
            <w:rStyle w:val="Hyperlink"/>
          </w:rPr>
          <w:t>EIA Regulations</w:t>
        </w:r>
        <w:r w:rsidR="001C33F1">
          <w:rPr>
            <w:webHidden/>
          </w:rPr>
          <w:tab/>
        </w:r>
        <w:r w:rsidR="001C33F1">
          <w:rPr>
            <w:webHidden/>
          </w:rPr>
          <w:fldChar w:fldCharType="begin"/>
        </w:r>
        <w:r w:rsidR="001C33F1">
          <w:rPr>
            <w:webHidden/>
          </w:rPr>
          <w:instrText xml:space="preserve"> PAGEREF _Toc68091861 \h </w:instrText>
        </w:r>
        <w:r w:rsidR="001C33F1">
          <w:rPr>
            <w:webHidden/>
          </w:rPr>
        </w:r>
        <w:r w:rsidR="001C33F1">
          <w:rPr>
            <w:webHidden/>
          </w:rPr>
          <w:fldChar w:fldCharType="separate"/>
        </w:r>
        <w:r w:rsidR="001C33F1">
          <w:rPr>
            <w:webHidden/>
          </w:rPr>
          <w:t>22</w:t>
        </w:r>
        <w:r w:rsidR="001C33F1">
          <w:rPr>
            <w:webHidden/>
          </w:rPr>
          <w:fldChar w:fldCharType="end"/>
        </w:r>
      </w:hyperlink>
    </w:p>
    <w:p w14:paraId="3D1ADB3D" w14:textId="04C55DE7" w:rsidR="001C33F1" w:rsidRDefault="00000000">
      <w:pPr>
        <w:pStyle w:val="TOC3"/>
        <w:rPr>
          <w:rFonts w:asciiTheme="minorHAnsi" w:eastAsiaTheme="minorEastAsia" w:hAnsiTheme="minorHAnsi" w:cstheme="minorBidi"/>
          <w:iCs w:val="0"/>
          <w:caps w:val="0"/>
          <w:sz w:val="22"/>
          <w:szCs w:val="22"/>
          <w:lang w:eastAsia="en-ZA"/>
        </w:rPr>
      </w:pPr>
      <w:hyperlink w:anchor="_Toc68091862" w:history="1">
        <w:r w:rsidR="001C33F1" w:rsidRPr="007B6116">
          <w:rPr>
            <w:rStyle w:val="Hyperlink"/>
            <w:rFonts w:ascii="Calibri" w:hAnsi="Calibri"/>
            <w14:scene3d>
              <w14:camera w14:prst="orthographicFront"/>
              <w14:lightRig w14:rig="threePt" w14:dir="t">
                <w14:rot w14:lat="0" w14:lon="0" w14:rev="0"/>
              </w14:lightRig>
            </w14:scene3d>
          </w:rPr>
          <w:t>3.1.5</w:t>
        </w:r>
        <w:r w:rsidR="001C33F1">
          <w:rPr>
            <w:rFonts w:asciiTheme="minorHAnsi" w:eastAsiaTheme="minorEastAsia" w:hAnsiTheme="minorHAnsi" w:cstheme="minorBidi"/>
            <w:iCs w:val="0"/>
            <w:caps w:val="0"/>
            <w:sz w:val="22"/>
            <w:szCs w:val="22"/>
            <w:lang w:eastAsia="en-ZA"/>
          </w:rPr>
          <w:tab/>
        </w:r>
        <w:r w:rsidR="001C33F1" w:rsidRPr="007B6116">
          <w:rPr>
            <w:rStyle w:val="Hyperlink"/>
          </w:rPr>
          <w:t>Water Resources Management Act</w:t>
        </w:r>
        <w:r w:rsidR="001C33F1">
          <w:rPr>
            <w:webHidden/>
          </w:rPr>
          <w:tab/>
        </w:r>
        <w:r w:rsidR="001C33F1">
          <w:rPr>
            <w:webHidden/>
          </w:rPr>
          <w:fldChar w:fldCharType="begin"/>
        </w:r>
        <w:r w:rsidR="001C33F1">
          <w:rPr>
            <w:webHidden/>
          </w:rPr>
          <w:instrText xml:space="preserve"> PAGEREF _Toc68091862 \h </w:instrText>
        </w:r>
        <w:r w:rsidR="001C33F1">
          <w:rPr>
            <w:webHidden/>
          </w:rPr>
        </w:r>
        <w:r w:rsidR="001C33F1">
          <w:rPr>
            <w:webHidden/>
          </w:rPr>
          <w:fldChar w:fldCharType="separate"/>
        </w:r>
        <w:r w:rsidR="001C33F1">
          <w:rPr>
            <w:webHidden/>
          </w:rPr>
          <w:t>25</w:t>
        </w:r>
        <w:r w:rsidR="001C33F1">
          <w:rPr>
            <w:webHidden/>
          </w:rPr>
          <w:fldChar w:fldCharType="end"/>
        </w:r>
      </w:hyperlink>
    </w:p>
    <w:p w14:paraId="4A5996BD" w14:textId="601F093C" w:rsidR="001C33F1" w:rsidRDefault="00000000">
      <w:pPr>
        <w:pStyle w:val="TOC3"/>
        <w:rPr>
          <w:rFonts w:asciiTheme="minorHAnsi" w:eastAsiaTheme="minorEastAsia" w:hAnsiTheme="minorHAnsi" w:cstheme="minorBidi"/>
          <w:iCs w:val="0"/>
          <w:caps w:val="0"/>
          <w:sz w:val="22"/>
          <w:szCs w:val="22"/>
          <w:lang w:eastAsia="en-ZA"/>
        </w:rPr>
      </w:pPr>
      <w:hyperlink w:anchor="_Toc68091863" w:history="1">
        <w:r w:rsidR="001C33F1" w:rsidRPr="007B6116">
          <w:rPr>
            <w:rStyle w:val="Hyperlink"/>
            <w14:scene3d>
              <w14:camera w14:prst="orthographicFront"/>
              <w14:lightRig w14:rig="threePt" w14:dir="t">
                <w14:rot w14:lat="0" w14:lon="0" w14:rev="0"/>
              </w14:lightRig>
            </w14:scene3d>
          </w:rPr>
          <w:t>3.1.6</w:t>
        </w:r>
        <w:r w:rsidR="001C33F1">
          <w:rPr>
            <w:rFonts w:asciiTheme="minorHAnsi" w:eastAsiaTheme="minorEastAsia" w:hAnsiTheme="minorHAnsi" w:cstheme="minorBidi"/>
            <w:iCs w:val="0"/>
            <w:caps w:val="0"/>
            <w:sz w:val="22"/>
            <w:szCs w:val="22"/>
            <w:lang w:eastAsia="en-ZA"/>
          </w:rPr>
          <w:tab/>
        </w:r>
        <w:r w:rsidR="001C33F1" w:rsidRPr="007B6116">
          <w:rPr>
            <w:rStyle w:val="Hyperlink"/>
          </w:rPr>
          <w:t>Local Authorities Act</w:t>
        </w:r>
        <w:r w:rsidR="001C33F1">
          <w:rPr>
            <w:webHidden/>
          </w:rPr>
          <w:tab/>
        </w:r>
        <w:r w:rsidR="001C33F1">
          <w:rPr>
            <w:webHidden/>
          </w:rPr>
          <w:fldChar w:fldCharType="begin"/>
        </w:r>
        <w:r w:rsidR="001C33F1">
          <w:rPr>
            <w:webHidden/>
          </w:rPr>
          <w:instrText xml:space="preserve"> PAGEREF _Toc68091863 \h </w:instrText>
        </w:r>
        <w:r w:rsidR="001C33F1">
          <w:rPr>
            <w:webHidden/>
          </w:rPr>
        </w:r>
        <w:r w:rsidR="001C33F1">
          <w:rPr>
            <w:webHidden/>
          </w:rPr>
          <w:fldChar w:fldCharType="separate"/>
        </w:r>
        <w:r w:rsidR="001C33F1">
          <w:rPr>
            <w:webHidden/>
          </w:rPr>
          <w:t>25</w:t>
        </w:r>
        <w:r w:rsidR="001C33F1">
          <w:rPr>
            <w:webHidden/>
          </w:rPr>
          <w:fldChar w:fldCharType="end"/>
        </w:r>
      </w:hyperlink>
    </w:p>
    <w:p w14:paraId="69F8B9DB" w14:textId="277EB031" w:rsidR="001C33F1" w:rsidRDefault="00000000">
      <w:pPr>
        <w:pStyle w:val="TOC3"/>
        <w:rPr>
          <w:rFonts w:asciiTheme="minorHAnsi" w:eastAsiaTheme="minorEastAsia" w:hAnsiTheme="minorHAnsi" w:cstheme="minorBidi"/>
          <w:iCs w:val="0"/>
          <w:caps w:val="0"/>
          <w:sz w:val="22"/>
          <w:szCs w:val="22"/>
          <w:lang w:eastAsia="en-ZA"/>
        </w:rPr>
      </w:pPr>
      <w:hyperlink w:anchor="_Toc68091864" w:history="1">
        <w:r w:rsidR="001C33F1" w:rsidRPr="007B6116">
          <w:rPr>
            <w:rStyle w:val="Hyperlink"/>
            <w14:scene3d>
              <w14:camera w14:prst="orthographicFront"/>
              <w14:lightRig w14:rig="threePt" w14:dir="t">
                <w14:rot w14:lat="0" w14:lon="0" w14:rev="0"/>
              </w14:lightRig>
            </w14:scene3d>
          </w:rPr>
          <w:t>3.1.7</w:t>
        </w:r>
        <w:r w:rsidR="001C33F1">
          <w:rPr>
            <w:rFonts w:asciiTheme="minorHAnsi" w:eastAsiaTheme="minorEastAsia" w:hAnsiTheme="minorHAnsi" w:cstheme="minorBidi"/>
            <w:iCs w:val="0"/>
            <w:caps w:val="0"/>
            <w:sz w:val="22"/>
            <w:szCs w:val="22"/>
            <w:lang w:eastAsia="en-ZA"/>
          </w:rPr>
          <w:tab/>
        </w:r>
        <w:r w:rsidR="001C33F1" w:rsidRPr="007B6116">
          <w:rPr>
            <w:rStyle w:val="Hyperlink"/>
          </w:rPr>
          <w:t>Other relevant Namibian legislation</w:t>
        </w:r>
        <w:r w:rsidR="001C33F1">
          <w:rPr>
            <w:webHidden/>
          </w:rPr>
          <w:tab/>
        </w:r>
        <w:r w:rsidR="001C33F1">
          <w:rPr>
            <w:webHidden/>
          </w:rPr>
          <w:fldChar w:fldCharType="begin"/>
        </w:r>
        <w:r w:rsidR="001C33F1">
          <w:rPr>
            <w:webHidden/>
          </w:rPr>
          <w:instrText xml:space="preserve"> PAGEREF _Toc68091864 \h </w:instrText>
        </w:r>
        <w:r w:rsidR="001C33F1">
          <w:rPr>
            <w:webHidden/>
          </w:rPr>
        </w:r>
        <w:r w:rsidR="001C33F1">
          <w:rPr>
            <w:webHidden/>
          </w:rPr>
          <w:fldChar w:fldCharType="separate"/>
        </w:r>
        <w:r w:rsidR="001C33F1">
          <w:rPr>
            <w:webHidden/>
          </w:rPr>
          <w:t>25</w:t>
        </w:r>
        <w:r w:rsidR="001C33F1">
          <w:rPr>
            <w:webHidden/>
          </w:rPr>
          <w:fldChar w:fldCharType="end"/>
        </w:r>
      </w:hyperlink>
    </w:p>
    <w:p w14:paraId="05FF07AA" w14:textId="0F9152AE" w:rsidR="001C33F1" w:rsidRDefault="00000000">
      <w:pPr>
        <w:pStyle w:val="TOC3"/>
        <w:rPr>
          <w:rFonts w:asciiTheme="minorHAnsi" w:eastAsiaTheme="minorEastAsia" w:hAnsiTheme="minorHAnsi" w:cstheme="minorBidi"/>
          <w:iCs w:val="0"/>
          <w:caps w:val="0"/>
          <w:sz w:val="22"/>
          <w:szCs w:val="22"/>
          <w:lang w:eastAsia="en-ZA"/>
        </w:rPr>
      </w:pPr>
      <w:hyperlink w:anchor="_Toc68091865" w:history="1">
        <w:r w:rsidR="001C33F1" w:rsidRPr="007B6116">
          <w:rPr>
            <w:rStyle w:val="Hyperlink"/>
            <w:rFonts w:ascii="Calibri" w:hAnsi="Calibri"/>
            <w14:scene3d>
              <w14:camera w14:prst="orthographicFront"/>
              <w14:lightRig w14:rig="threePt" w14:dir="t">
                <w14:rot w14:lat="0" w14:lon="0" w14:rev="0"/>
              </w14:lightRig>
            </w14:scene3d>
          </w:rPr>
          <w:t>3.1.8</w:t>
        </w:r>
        <w:r w:rsidR="001C33F1">
          <w:rPr>
            <w:rFonts w:asciiTheme="minorHAnsi" w:eastAsiaTheme="minorEastAsia" w:hAnsiTheme="minorHAnsi" w:cstheme="minorBidi"/>
            <w:iCs w:val="0"/>
            <w:caps w:val="0"/>
            <w:sz w:val="22"/>
            <w:szCs w:val="22"/>
            <w:lang w:eastAsia="en-ZA"/>
          </w:rPr>
          <w:tab/>
        </w:r>
        <w:r w:rsidR="001C33F1" w:rsidRPr="007B6116">
          <w:rPr>
            <w:rStyle w:val="Hyperlink"/>
          </w:rPr>
          <w:t>Municipal By-laws, Guidelines and Regulations</w:t>
        </w:r>
        <w:r w:rsidR="001C33F1">
          <w:rPr>
            <w:webHidden/>
          </w:rPr>
          <w:tab/>
        </w:r>
        <w:r w:rsidR="001C33F1">
          <w:rPr>
            <w:webHidden/>
          </w:rPr>
          <w:fldChar w:fldCharType="begin"/>
        </w:r>
        <w:r w:rsidR="001C33F1">
          <w:rPr>
            <w:webHidden/>
          </w:rPr>
          <w:instrText xml:space="preserve"> PAGEREF _Toc68091865 \h </w:instrText>
        </w:r>
        <w:r w:rsidR="001C33F1">
          <w:rPr>
            <w:webHidden/>
          </w:rPr>
        </w:r>
        <w:r w:rsidR="001C33F1">
          <w:rPr>
            <w:webHidden/>
          </w:rPr>
          <w:fldChar w:fldCharType="separate"/>
        </w:r>
        <w:r w:rsidR="001C33F1">
          <w:rPr>
            <w:webHidden/>
          </w:rPr>
          <w:t>28</w:t>
        </w:r>
        <w:r w:rsidR="001C33F1">
          <w:rPr>
            <w:webHidden/>
          </w:rPr>
          <w:fldChar w:fldCharType="end"/>
        </w:r>
      </w:hyperlink>
    </w:p>
    <w:p w14:paraId="23D5B6F6" w14:textId="5CCBB847" w:rsidR="001C33F1" w:rsidRDefault="00000000">
      <w:pPr>
        <w:pStyle w:val="TOC3"/>
        <w:rPr>
          <w:rFonts w:asciiTheme="minorHAnsi" w:eastAsiaTheme="minorEastAsia" w:hAnsiTheme="minorHAnsi" w:cstheme="minorBidi"/>
          <w:iCs w:val="0"/>
          <w:caps w:val="0"/>
          <w:sz w:val="22"/>
          <w:szCs w:val="22"/>
          <w:lang w:eastAsia="en-ZA"/>
        </w:rPr>
      </w:pPr>
      <w:hyperlink w:anchor="_Toc68091866" w:history="1">
        <w:r w:rsidR="001C33F1" w:rsidRPr="007B6116">
          <w:rPr>
            <w:rStyle w:val="Hyperlink"/>
            <w14:scene3d>
              <w14:camera w14:prst="orthographicFront"/>
              <w14:lightRig w14:rig="threePt" w14:dir="t">
                <w14:rot w14:lat="0" w14:lon="0" w14:rev="0"/>
              </w14:lightRig>
            </w14:scene3d>
          </w:rPr>
          <w:t>3.1.9</w:t>
        </w:r>
        <w:r w:rsidR="001C33F1">
          <w:rPr>
            <w:rFonts w:asciiTheme="minorHAnsi" w:eastAsiaTheme="minorEastAsia" w:hAnsiTheme="minorHAnsi" w:cstheme="minorBidi"/>
            <w:iCs w:val="0"/>
            <w:caps w:val="0"/>
            <w:sz w:val="22"/>
            <w:szCs w:val="22"/>
            <w:lang w:eastAsia="en-ZA"/>
          </w:rPr>
          <w:tab/>
        </w:r>
        <w:r w:rsidR="001C33F1" w:rsidRPr="007B6116">
          <w:rPr>
            <w:rStyle w:val="Hyperlink"/>
          </w:rPr>
          <w:t>Other relevant Namibian Policies</w:t>
        </w:r>
        <w:r w:rsidR="001C33F1">
          <w:rPr>
            <w:webHidden/>
          </w:rPr>
          <w:tab/>
        </w:r>
        <w:r w:rsidR="001C33F1">
          <w:rPr>
            <w:webHidden/>
          </w:rPr>
          <w:fldChar w:fldCharType="begin"/>
        </w:r>
        <w:r w:rsidR="001C33F1">
          <w:rPr>
            <w:webHidden/>
          </w:rPr>
          <w:instrText xml:space="preserve"> PAGEREF _Toc68091866 \h </w:instrText>
        </w:r>
        <w:r w:rsidR="001C33F1">
          <w:rPr>
            <w:webHidden/>
          </w:rPr>
        </w:r>
        <w:r w:rsidR="001C33F1">
          <w:rPr>
            <w:webHidden/>
          </w:rPr>
          <w:fldChar w:fldCharType="separate"/>
        </w:r>
        <w:r w:rsidR="001C33F1">
          <w:rPr>
            <w:webHidden/>
          </w:rPr>
          <w:t>28</w:t>
        </w:r>
        <w:r w:rsidR="001C33F1">
          <w:rPr>
            <w:webHidden/>
          </w:rPr>
          <w:fldChar w:fldCharType="end"/>
        </w:r>
      </w:hyperlink>
    </w:p>
    <w:p w14:paraId="58D8C9AB" w14:textId="4B75F50F" w:rsidR="001C33F1" w:rsidRDefault="00000000">
      <w:pPr>
        <w:pStyle w:val="TOC3"/>
        <w:rPr>
          <w:rFonts w:asciiTheme="minorHAnsi" w:eastAsiaTheme="minorEastAsia" w:hAnsiTheme="minorHAnsi" w:cstheme="minorBidi"/>
          <w:iCs w:val="0"/>
          <w:caps w:val="0"/>
          <w:sz w:val="22"/>
          <w:szCs w:val="22"/>
          <w:lang w:eastAsia="en-ZA"/>
        </w:rPr>
      </w:pPr>
      <w:hyperlink w:anchor="_Toc68091867" w:history="1">
        <w:r w:rsidR="001C33F1" w:rsidRPr="007B6116">
          <w:rPr>
            <w:rStyle w:val="Hyperlink"/>
            <w14:scene3d>
              <w14:camera w14:prst="orthographicFront"/>
              <w14:lightRig w14:rig="threePt" w14:dir="t">
                <w14:rot w14:lat="0" w14:lon="0" w14:rev="0"/>
              </w14:lightRig>
            </w14:scene3d>
          </w:rPr>
          <w:t>3.1.10</w:t>
        </w:r>
        <w:r w:rsidR="001C33F1">
          <w:rPr>
            <w:rFonts w:asciiTheme="minorHAnsi" w:eastAsiaTheme="minorEastAsia" w:hAnsiTheme="minorHAnsi" w:cstheme="minorBidi"/>
            <w:iCs w:val="0"/>
            <w:caps w:val="0"/>
            <w:sz w:val="22"/>
            <w:szCs w:val="22"/>
            <w:lang w:eastAsia="en-ZA"/>
          </w:rPr>
          <w:tab/>
        </w:r>
        <w:r w:rsidR="001C33F1" w:rsidRPr="007B6116">
          <w:rPr>
            <w:rStyle w:val="Hyperlink"/>
          </w:rPr>
          <w:t>Climate Change Policy</w:t>
        </w:r>
        <w:r w:rsidR="001C33F1">
          <w:rPr>
            <w:webHidden/>
          </w:rPr>
          <w:tab/>
        </w:r>
        <w:r w:rsidR="001C33F1">
          <w:rPr>
            <w:webHidden/>
          </w:rPr>
          <w:fldChar w:fldCharType="begin"/>
        </w:r>
        <w:r w:rsidR="001C33F1">
          <w:rPr>
            <w:webHidden/>
          </w:rPr>
          <w:instrText xml:space="preserve"> PAGEREF _Toc68091867 \h </w:instrText>
        </w:r>
        <w:r w:rsidR="001C33F1">
          <w:rPr>
            <w:webHidden/>
          </w:rPr>
        </w:r>
        <w:r w:rsidR="001C33F1">
          <w:rPr>
            <w:webHidden/>
          </w:rPr>
          <w:fldChar w:fldCharType="separate"/>
        </w:r>
        <w:r w:rsidR="001C33F1">
          <w:rPr>
            <w:webHidden/>
          </w:rPr>
          <w:t>29</w:t>
        </w:r>
        <w:r w:rsidR="001C33F1">
          <w:rPr>
            <w:webHidden/>
          </w:rPr>
          <w:fldChar w:fldCharType="end"/>
        </w:r>
      </w:hyperlink>
    </w:p>
    <w:p w14:paraId="0FBD77D8" w14:textId="24D651C9" w:rsidR="001C33F1" w:rsidRDefault="00000000">
      <w:pPr>
        <w:pStyle w:val="TOC3"/>
        <w:rPr>
          <w:rFonts w:asciiTheme="minorHAnsi" w:eastAsiaTheme="minorEastAsia" w:hAnsiTheme="minorHAnsi" w:cstheme="minorBidi"/>
          <w:iCs w:val="0"/>
          <w:caps w:val="0"/>
          <w:sz w:val="22"/>
          <w:szCs w:val="22"/>
          <w:lang w:eastAsia="en-ZA"/>
        </w:rPr>
      </w:pPr>
      <w:hyperlink w:anchor="_Toc68091868" w:history="1">
        <w:r w:rsidR="001C33F1" w:rsidRPr="007B6116">
          <w:rPr>
            <w:rStyle w:val="Hyperlink"/>
            <w14:scene3d>
              <w14:camera w14:prst="orthographicFront"/>
              <w14:lightRig w14:rig="threePt" w14:dir="t">
                <w14:rot w14:lat="0" w14:lon="0" w14:rev="0"/>
              </w14:lightRig>
            </w14:scene3d>
          </w:rPr>
          <w:t>3.1.11</w:t>
        </w:r>
        <w:r w:rsidR="001C33F1">
          <w:rPr>
            <w:rFonts w:asciiTheme="minorHAnsi" w:eastAsiaTheme="minorEastAsia" w:hAnsiTheme="minorHAnsi" w:cstheme="minorBidi"/>
            <w:iCs w:val="0"/>
            <w:caps w:val="0"/>
            <w:sz w:val="22"/>
            <w:szCs w:val="22"/>
            <w:lang w:eastAsia="en-ZA"/>
          </w:rPr>
          <w:tab/>
        </w:r>
        <w:r w:rsidR="001C33F1" w:rsidRPr="007B6116">
          <w:rPr>
            <w:rStyle w:val="Hyperlink"/>
          </w:rPr>
          <w:t>Namibia Vision 2030</w:t>
        </w:r>
        <w:r w:rsidR="001C33F1">
          <w:rPr>
            <w:webHidden/>
          </w:rPr>
          <w:tab/>
        </w:r>
        <w:r w:rsidR="001C33F1">
          <w:rPr>
            <w:webHidden/>
          </w:rPr>
          <w:fldChar w:fldCharType="begin"/>
        </w:r>
        <w:r w:rsidR="001C33F1">
          <w:rPr>
            <w:webHidden/>
          </w:rPr>
          <w:instrText xml:space="preserve"> PAGEREF _Toc68091868 \h </w:instrText>
        </w:r>
        <w:r w:rsidR="001C33F1">
          <w:rPr>
            <w:webHidden/>
          </w:rPr>
        </w:r>
        <w:r w:rsidR="001C33F1">
          <w:rPr>
            <w:webHidden/>
          </w:rPr>
          <w:fldChar w:fldCharType="separate"/>
        </w:r>
        <w:r w:rsidR="001C33F1">
          <w:rPr>
            <w:webHidden/>
          </w:rPr>
          <w:t>29</w:t>
        </w:r>
        <w:r w:rsidR="001C33F1">
          <w:rPr>
            <w:webHidden/>
          </w:rPr>
          <w:fldChar w:fldCharType="end"/>
        </w:r>
      </w:hyperlink>
    </w:p>
    <w:p w14:paraId="72AB6152" w14:textId="15F6A591" w:rsidR="001C33F1" w:rsidRDefault="00000000">
      <w:pPr>
        <w:pStyle w:val="TOC3"/>
        <w:rPr>
          <w:rFonts w:asciiTheme="minorHAnsi" w:eastAsiaTheme="minorEastAsia" w:hAnsiTheme="minorHAnsi" w:cstheme="minorBidi"/>
          <w:iCs w:val="0"/>
          <w:caps w:val="0"/>
          <w:sz w:val="22"/>
          <w:szCs w:val="22"/>
          <w:lang w:eastAsia="en-ZA"/>
        </w:rPr>
      </w:pPr>
      <w:hyperlink w:anchor="_Toc68091869" w:history="1">
        <w:r w:rsidR="001C33F1" w:rsidRPr="007B6116">
          <w:rPr>
            <w:rStyle w:val="Hyperlink"/>
            <w14:scene3d>
              <w14:camera w14:prst="orthographicFront"/>
              <w14:lightRig w14:rig="threePt" w14:dir="t">
                <w14:rot w14:lat="0" w14:lon="0" w14:rev="0"/>
              </w14:lightRig>
            </w14:scene3d>
          </w:rPr>
          <w:t>3.1.12</w:t>
        </w:r>
        <w:r w:rsidR="001C33F1">
          <w:rPr>
            <w:rFonts w:asciiTheme="minorHAnsi" w:eastAsiaTheme="minorEastAsia" w:hAnsiTheme="minorHAnsi" w:cstheme="minorBidi"/>
            <w:iCs w:val="0"/>
            <w:caps w:val="0"/>
            <w:sz w:val="22"/>
            <w:szCs w:val="22"/>
            <w:lang w:eastAsia="en-ZA"/>
          </w:rPr>
          <w:tab/>
        </w:r>
        <w:r w:rsidR="001C33F1" w:rsidRPr="007B6116">
          <w:rPr>
            <w:rStyle w:val="Hyperlink"/>
          </w:rPr>
          <w:t>International Conventions</w:t>
        </w:r>
        <w:r w:rsidR="001C33F1">
          <w:rPr>
            <w:webHidden/>
          </w:rPr>
          <w:tab/>
        </w:r>
        <w:r w:rsidR="001C33F1">
          <w:rPr>
            <w:webHidden/>
          </w:rPr>
          <w:fldChar w:fldCharType="begin"/>
        </w:r>
        <w:r w:rsidR="001C33F1">
          <w:rPr>
            <w:webHidden/>
          </w:rPr>
          <w:instrText xml:space="preserve"> PAGEREF _Toc68091869 \h </w:instrText>
        </w:r>
        <w:r w:rsidR="001C33F1">
          <w:rPr>
            <w:webHidden/>
          </w:rPr>
        </w:r>
        <w:r w:rsidR="001C33F1">
          <w:rPr>
            <w:webHidden/>
          </w:rPr>
          <w:fldChar w:fldCharType="separate"/>
        </w:r>
        <w:r w:rsidR="001C33F1">
          <w:rPr>
            <w:webHidden/>
          </w:rPr>
          <w:t>30</w:t>
        </w:r>
        <w:r w:rsidR="001C33F1">
          <w:rPr>
            <w:webHidden/>
          </w:rPr>
          <w:fldChar w:fldCharType="end"/>
        </w:r>
      </w:hyperlink>
    </w:p>
    <w:p w14:paraId="33C18E69" w14:textId="433581EB" w:rsidR="001C33F1" w:rsidRDefault="00000000">
      <w:pPr>
        <w:pStyle w:val="TOC2"/>
        <w:rPr>
          <w:rFonts w:asciiTheme="minorHAnsi" w:eastAsiaTheme="minorEastAsia" w:hAnsiTheme="minorHAnsi" w:cstheme="minorBidi"/>
          <w:caps w:val="0"/>
          <w:szCs w:val="22"/>
          <w:lang w:eastAsia="en-ZA"/>
        </w:rPr>
      </w:pPr>
      <w:hyperlink w:anchor="_Toc68091870" w:history="1">
        <w:r w:rsidR="001C33F1" w:rsidRPr="007B6116">
          <w:rPr>
            <w:rStyle w:val="Hyperlink"/>
            <w14:scene3d>
              <w14:camera w14:prst="orthographicFront"/>
              <w14:lightRig w14:rig="threePt" w14:dir="t">
                <w14:rot w14:lat="0" w14:lon="0" w14:rev="0"/>
              </w14:lightRig>
            </w14:scene3d>
          </w:rPr>
          <w:t>3.2</w:t>
        </w:r>
        <w:r w:rsidR="001C33F1">
          <w:rPr>
            <w:rFonts w:asciiTheme="minorHAnsi" w:eastAsiaTheme="minorEastAsia" w:hAnsiTheme="minorHAnsi" w:cstheme="minorBidi"/>
            <w:caps w:val="0"/>
            <w:szCs w:val="22"/>
            <w:lang w:eastAsia="en-ZA"/>
          </w:rPr>
          <w:tab/>
        </w:r>
        <w:r w:rsidR="001C33F1" w:rsidRPr="007B6116">
          <w:rPr>
            <w:rStyle w:val="Hyperlink"/>
          </w:rPr>
          <w:t>Lender Framework</w:t>
        </w:r>
        <w:r w:rsidR="001C33F1">
          <w:rPr>
            <w:webHidden/>
          </w:rPr>
          <w:tab/>
        </w:r>
        <w:r w:rsidR="001C33F1">
          <w:rPr>
            <w:webHidden/>
          </w:rPr>
          <w:fldChar w:fldCharType="begin"/>
        </w:r>
        <w:r w:rsidR="001C33F1">
          <w:rPr>
            <w:webHidden/>
          </w:rPr>
          <w:instrText xml:space="preserve"> PAGEREF _Toc68091870 \h </w:instrText>
        </w:r>
        <w:r w:rsidR="001C33F1">
          <w:rPr>
            <w:webHidden/>
          </w:rPr>
        </w:r>
        <w:r w:rsidR="001C33F1">
          <w:rPr>
            <w:webHidden/>
          </w:rPr>
          <w:fldChar w:fldCharType="separate"/>
        </w:r>
        <w:r w:rsidR="001C33F1">
          <w:rPr>
            <w:webHidden/>
          </w:rPr>
          <w:t>30</w:t>
        </w:r>
        <w:r w:rsidR="001C33F1">
          <w:rPr>
            <w:webHidden/>
          </w:rPr>
          <w:fldChar w:fldCharType="end"/>
        </w:r>
      </w:hyperlink>
    </w:p>
    <w:p w14:paraId="2381234B" w14:textId="30649761" w:rsidR="001C33F1" w:rsidRDefault="00000000">
      <w:pPr>
        <w:pStyle w:val="TOC3"/>
        <w:rPr>
          <w:rFonts w:asciiTheme="minorHAnsi" w:eastAsiaTheme="minorEastAsia" w:hAnsiTheme="minorHAnsi" w:cstheme="minorBidi"/>
          <w:iCs w:val="0"/>
          <w:caps w:val="0"/>
          <w:sz w:val="22"/>
          <w:szCs w:val="22"/>
          <w:lang w:eastAsia="en-ZA"/>
        </w:rPr>
      </w:pPr>
      <w:hyperlink w:anchor="_Toc68091871" w:history="1">
        <w:r w:rsidR="001C33F1" w:rsidRPr="007B6116">
          <w:rPr>
            <w:rStyle w:val="Hyperlink"/>
            <w14:scene3d>
              <w14:camera w14:prst="orthographicFront"/>
              <w14:lightRig w14:rig="threePt" w14:dir="t">
                <w14:rot w14:lat="0" w14:lon="0" w14:rev="0"/>
              </w14:lightRig>
            </w14:scene3d>
          </w:rPr>
          <w:t>3.2.1</w:t>
        </w:r>
        <w:r w:rsidR="001C33F1">
          <w:rPr>
            <w:rFonts w:asciiTheme="minorHAnsi" w:eastAsiaTheme="minorEastAsia" w:hAnsiTheme="minorHAnsi" w:cstheme="minorBidi"/>
            <w:iCs w:val="0"/>
            <w:caps w:val="0"/>
            <w:sz w:val="22"/>
            <w:szCs w:val="22"/>
            <w:lang w:eastAsia="en-ZA"/>
          </w:rPr>
          <w:tab/>
        </w:r>
        <w:r w:rsidR="001C33F1" w:rsidRPr="007B6116">
          <w:rPr>
            <w:rStyle w:val="Hyperlink"/>
          </w:rPr>
          <w:t>KfW’s Sustainability Guideline</w:t>
        </w:r>
        <w:r w:rsidR="001C33F1">
          <w:rPr>
            <w:webHidden/>
          </w:rPr>
          <w:tab/>
        </w:r>
        <w:r w:rsidR="001C33F1">
          <w:rPr>
            <w:webHidden/>
          </w:rPr>
          <w:fldChar w:fldCharType="begin"/>
        </w:r>
        <w:r w:rsidR="001C33F1">
          <w:rPr>
            <w:webHidden/>
          </w:rPr>
          <w:instrText xml:space="preserve"> PAGEREF _Toc68091871 \h </w:instrText>
        </w:r>
        <w:r w:rsidR="001C33F1">
          <w:rPr>
            <w:webHidden/>
          </w:rPr>
        </w:r>
        <w:r w:rsidR="001C33F1">
          <w:rPr>
            <w:webHidden/>
          </w:rPr>
          <w:fldChar w:fldCharType="separate"/>
        </w:r>
        <w:r w:rsidR="001C33F1">
          <w:rPr>
            <w:webHidden/>
          </w:rPr>
          <w:t>30</w:t>
        </w:r>
        <w:r w:rsidR="001C33F1">
          <w:rPr>
            <w:webHidden/>
          </w:rPr>
          <w:fldChar w:fldCharType="end"/>
        </w:r>
      </w:hyperlink>
    </w:p>
    <w:p w14:paraId="2C33C339" w14:textId="71233D68" w:rsidR="001C33F1" w:rsidRDefault="00000000">
      <w:pPr>
        <w:pStyle w:val="TOC3"/>
        <w:rPr>
          <w:rFonts w:asciiTheme="minorHAnsi" w:eastAsiaTheme="minorEastAsia" w:hAnsiTheme="minorHAnsi" w:cstheme="minorBidi"/>
          <w:iCs w:val="0"/>
          <w:caps w:val="0"/>
          <w:sz w:val="22"/>
          <w:szCs w:val="22"/>
          <w:lang w:eastAsia="en-ZA"/>
        </w:rPr>
      </w:pPr>
      <w:hyperlink w:anchor="_Toc68091872" w:history="1">
        <w:r w:rsidR="001C33F1" w:rsidRPr="007B6116">
          <w:rPr>
            <w:rStyle w:val="Hyperlink"/>
            <w14:scene3d>
              <w14:camera w14:prst="orthographicFront"/>
              <w14:lightRig w14:rig="threePt" w14:dir="t">
                <w14:rot w14:lat="0" w14:lon="0" w14:rev="0"/>
              </w14:lightRig>
            </w14:scene3d>
          </w:rPr>
          <w:t>3.2.2</w:t>
        </w:r>
        <w:r w:rsidR="001C33F1">
          <w:rPr>
            <w:rFonts w:asciiTheme="minorHAnsi" w:eastAsiaTheme="minorEastAsia" w:hAnsiTheme="minorHAnsi" w:cstheme="minorBidi"/>
            <w:iCs w:val="0"/>
            <w:caps w:val="0"/>
            <w:sz w:val="22"/>
            <w:szCs w:val="22"/>
            <w:lang w:eastAsia="en-ZA"/>
          </w:rPr>
          <w:tab/>
        </w:r>
        <w:r w:rsidR="001C33F1" w:rsidRPr="007B6116">
          <w:rPr>
            <w:rStyle w:val="Hyperlink"/>
          </w:rPr>
          <w:t>World Bank Environmental and Social Framework</w:t>
        </w:r>
        <w:r w:rsidR="001C33F1">
          <w:rPr>
            <w:webHidden/>
          </w:rPr>
          <w:tab/>
        </w:r>
        <w:r w:rsidR="001C33F1">
          <w:rPr>
            <w:webHidden/>
          </w:rPr>
          <w:fldChar w:fldCharType="begin"/>
        </w:r>
        <w:r w:rsidR="001C33F1">
          <w:rPr>
            <w:webHidden/>
          </w:rPr>
          <w:instrText xml:space="preserve"> PAGEREF _Toc68091872 \h </w:instrText>
        </w:r>
        <w:r w:rsidR="001C33F1">
          <w:rPr>
            <w:webHidden/>
          </w:rPr>
        </w:r>
        <w:r w:rsidR="001C33F1">
          <w:rPr>
            <w:webHidden/>
          </w:rPr>
          <w:fldChar w:fldCharType="separate"/>
        </w:r>
        <w:r w:rsidR="001C33F1">
          <w:rPr>
            <w:webHidden/>
          </w:rPr>
          <w:t>31</w:t>
        </w:r>
        <w:r w:rsidR="001C33F1">
          <w:rPr>
            <w:webHidden/>
          </w:rPr>
          <w:fldChar w:fldCharType="end"/>
        </w:r>
      </w:hyperlink>
    </w:p>
    <w:p w14:paraId="58D5266A" w14:textId="225620E7" w:rsidR="001C33F1" w:rsidRDefault="00000000">
      <w:pPr>
        <w:pStyle w:val="TOC3"/>
        <w:rPr>
          <w:rFonts w:asciiTheme="minorHAnsi" w:eastAsiaTheme="minorEastAsia" w:hAnsiTheme="minorHAnsi" w:cstheme="minorBidi"/>
          <w:iCs w:val="0"/>
          <w:caps w:val="0"/>
          <w:sz w:val="22"/>
          <w:szCs w:val="22"/>
          <w:lang w:eastAsia="en-ZA"/>
        </w:rPr>
      </w:pPr>
      <w:hyperlink w:anchor="_Toc68091873" w:history="1">
        <w:r w:rsidR="001C33F1" w:rsidRPr="007B6116">
          <w:rPr>
            <w:rStyle w:val="Hyperlink"/>
            <w14:scene3d>
              <w14:camera w14:prst="orthographicFront"/>
              <w14:lightRig w14:rig="threePt" w14:dir="t">
                <w14:rot w14:lat="0" w14:lon="0" w14:rev="0"/>
              </w14:lightRig>
            </w14:scene3d>
          </w:rPr>
          <w:t>3.2.2.1</w:t>
        </w:r>
        <w:r w:rsidR="001C33F1">
          <w:rPr>
            <w:rFonts w:asciiTheme="minorHAnsi" w:eastAsiaTheme="minorEastAsia" w:hAnsiTheme="minorHAnsi" w:cstheme="minorBidi"/>
            <w:iCs w:val="0"/>
            <w:caps w:val="0"/>
            <w:sz w:val="22"/>
            <w:szCs w:val="22"/>
            <w:lang w:eastAsia="en-ZA"/>
          </w:rPr>
          <w:tab/>
        </w:r>
        <w:r w:rsidR="001C33F1" w:rsidRPr="007B6116">
          <w:rPr>
            <w:rStyle w:val="Hyperlink"/>
          </w:rPr>
          <w:t>World Bank Environmental and Social Standards (2018)</w:t>
        </w:r>
        <w:r w:rsidR="001C33F1">
          <w:rPr>
            <w:webHidden/>
          </w:rPr>
          <w:tab/>
        </w:r>
        <w:r w:rsidR="001C33F1">
          <w:rPr>
            <w:webHidden/>
          </w:rPr>
          <w:fldChar w:fldCharType="begin"/>
        </w:r>
        <w:r w:rsidR="001C33F1">
          <w:rPr>
            <w:webHidden/>
          </w:rPr>
          <w:instrText xml:space="preserve"> PAGEREF _Toc68091873 \h </w:instrText>
        </w:r>
        <w:r w:rsidR="001C33F1">
          <w:rPr>
            <w:webHidden/>
          </w:rPr>
        </w:r>
        <w:r w:rsidR="001C33F1">
          <w:rPr>
            <w:webHidden/>
          </w:rPr>
          <w:fldChar w:fldCharType="separate"/>
        </w:r>
        <w:r w:rsidR="001C33F1">
          <w:rPr>
            <w:webHidden/>
          </w:rPr>
          <w:t>31</w:t>
        </w:r>
        <w:r w:rsidR="001C33F1">
          <w:rPr>
            <w:webHidden/>
          </w:rPr>
          <w:fldChar w:fldCharType="end"/>
        </w:r>
      </w:hyperlink>
    </w:p>
    <w:p w14:paraId="042FA001" w14:textId="0CBAD9D5" w:rsidR="001C33F1" w:rsidRDefault="00000000">
      <w:pPr>
        <w:pStyle w:val="TOC3"/>
        <w:rPr>
          <w:rFonts w:asciiTheme="minorHAnsi" w:eastAsiaTheme="minorEastAsia" w:hAnsiTheme="minorHAnsi" w:cstheme="minorBidi"/>
          <w:iCs w:val="0"/>
          <w:caps w:val="0"/>
          <w:sz w:val="22"/>
          <w:szCs w:val="22"/>
          <w:lang w:eastAsia="en-ZA"/>
        </w:rPr>
      </w:pPr>
      <w:hyperlink w:anchor="_Toc68091874" w:history="1">
        <w:r w:rsidR="001C33F1" w:rsidRPr="007B6116">
          <w:rPr>
            <w:rStyle w:val="Hyperlink"/>
            <w14:scene3d>
              <w14:camera w14:prst="orthographicFront"/>
              <w14:lightRig w14:rig="threePt" w14:dir="t">
                <w14:rot w14:lat="0" w14:lon="0" w14:rev="0"/>
              </w14:lightRig>
            </w14:scene3d>
          </w:rPr>
          <w:t>3.2.2.2</w:t>
        </w:r>
        <w:r w:rsidR="001C33F1">
          <w:rPr>
            <w:rFonts w:asciiTheme="minorHAnsi" w:eastAsiaTheme="minorEastAsia" w:hAnsiTheme="minorHAnsi" w:cstheme="minorBidi"/>
            <w:iCs w:val="0"/>
            <w:caps w:val="0"/>
            <w:sz w:val="22"/>
            <w:szCs w:val="22"/>
            <w:lang w:eastAsia="en-ZA"/>
          </w:rPr>
          <w:tab/>
        </w:r>
        <w:r w:rsidR="001C33F1" w:rsidRPr="007B6116">
          <w:rPr>
            <w:rStyle w:val="Hyperlink"/>
          </w:rPr>
          <w:t>EHS Guidelines</w:t>
        </w:r>
        <w:r w:rsidR="001C33F1">
          <w:rPr>
            <w:webHidden/>
          </w:rPr>
          <w:tab/>
        </w:r>
        <w:r w:rsidR="001C33F1">
          <w:rPr>
            <w:webHidden/>
          </w:rPr>
          <w:fldChar w:fldCharType="begin"/>
        </w:r>
        <w:r w:rsidR="001C33F1">
          <w:rPr>
            <w:webHidden/>
          </w:rPr>
          <w:instrText xml:space="preserve"> PAGEREF _Toc68091874 \h </w:instrText>
        </w:r>
        <w:r w:rsidR="001C33F1">
          <w:rPr>
            <w:webHidden/>
          </w:rPr>
        </w:r>
        <w:r w:rsidR="001C33F1">
          <w:rPr>
            <w:webHidden/>
          </w:rPr>
          <w:fldChar w:fldCharType="separate"/>
        </w:r>
        <w:r w:rsidR="001C33F1">
          <w:rPr>
            <w:webHidden/>
          </w:rPr>
          <w:t>33</w:t>
        </w:r>
        <w:r w:rsidR="001C33F1">
          <w:rPr>
            <w:webHidden/>
          </w:rPr>
          <w:fldChar w:fldCharType="end"/>
        </w:r>
      </w:hyperlink>
    </w:p>
    <w:p w14:paraId="321A04A1" w14:textId="5E4FF1CF" w:rsidR="001C33F1" w:rsidRDefault="00000000">
      <w:pPr>
        <w:pStyle w:val="TOC3"/>
        <w:rPr>
          <w:rFonts w:asciiTheme="minorHAnsi" w:eastAsiaTheme="minorEastAsia" w:hAnsiTheme="minorHAnsi" w:cstheme="minorBidi"/>
          <w:iCs w:val="0"/>
          <w:caps w:val="0"/>
          <w:sz w:val="22"/>
          <w:szCs w:val="22"/>
          <w:lang w:eastAsia="en-ZA"/>
        </w:rPr>
      </w:pPr>
      <w:hyperlink w:anchor="_Toc68091875" w:history="1">
        <w:r w:rsidR="001C33F1" w:rsidRPr="007B6116">
          <w:rPr>
            <w:rStyle w:val="Hyperlink"/>
            <w14:scene3d>
              <w14:camera w14:prst="orthographicFront"/>
              <w14:lightRig w14:rig="threePt" w14:dir="t">
                <w14:rot w14:lat="0" w14:lon="0" w14:rev="0"/>
              </w14:lightRig>
            </w14:scene3d>
          </w:rPr>
          <w:t>3.2.3</w:t>
        </w:r>
        <w:r w:rsidR="001C33F1">
          <w:rPr>
            <w:rFonts w:asciiTheme="minorHAnsi" w:eastAsiaTheme="minorEastAsia" w:hAnsiTheme="minorHAnsi" w:cstheme="minorBidi"/>
            <w:iCs w:val="0"/>
            <w:caps w:val="0"/>
            <w:sz w:val="22"/>
            <w:szCs w:val="22"/>
            <w:lang w:eastAsia="en-ZA"/>
          </w:rPr>
          <w:tab/>
        </w:r>
        <w:r w:rsidR="001C33F1" w:rsidRPr="007B6116">
          <w:rPr>
            <w:rStyle w:val="Hyperlink"/>
          </w:rPr>
          <w:t>Voluntary Guidelines on the Responsible Governance of Tenure of Land, Fisheries and Forests in the Context of National Food Security</w:t>
        </w:r>
        <w:r w:rsidR="001C33F1">
          <w:rPr>
            <w:webHidden/>
          </w:rPr>
          <w:tab/>
        </w:r>
        <w:r w:rsidR="001C33F1">
          <w:rPr>
            <w:webHidden/>
          </w:rPr>
          <w:fldChar w:fldCharType="begin"/>
        </w:r>
        <w:r w:rsidR="001C33F1">
          <w:rPr>
            <w:webHidden/>
          </w:rPr>
          <w:instrText xml:space="preserve"> PAGEREF _Toc68091875 \h </w:instrText>
        </w:r>
        <w:r w:rsidR="001C33F1">
          <w:rPr>
            <w:webHidden/>
          </w:rPr>
        </w:r>
        <w:r w:rsidR="001C33F1">
          <w:rPr>
            <w:webHidden/>
          </w:rPr>
          <w:fldChar w:fldCharType="separate"/>
        </w:r>
        <w:r w:rsidR="001C33F1">
          <w:rPr>
            <w:webHidden/>
          </w:rPr>
          <w:t>35</w:t>
        </w:r>
        <w:r w:rsidR="001C33F1">
          <w:rPr>
            <w:webHidden/>
          </w:rPr>
          <w:fldChar w:fldCharType="end"/>
        </w:r>
      </w:hyperlink>
    </w:p>
    <w:p w14:paraId="2B306C28" w14:textId="14839E8A" w:rsidR="001C33F1" w:rsidRDefault="00000000">
      <w:pPr>
        <w:pStyle w:val="TOC3"/>
        <w:rPr>
          <w:rFonts w:asciiTheme="minorHAnsi" w:eastAsiaTheme="minorEastAsia" w:hAnsiTheme="minorHAnsi" w:cstheme="minorBidi"/>
          <w:iCs w:val="0"/>
          <w:caps w:val="0"/>
          <w:sz w:val="22"/>
          <w:szCs w:val="22"/>
          <w:lang w:eastAsia="en-ZA"/>
        </w:rPr>
      </w:pPr>
      <w:hyperlink w:anchor="_Toc68091876" w:history="1">
        <w:r w:rsidR="001C33F1" w:rsidRPr="007B6116">
          <w:rPr>
            <w:rStyle w:val="Hyperlink"/>
            <w14:scene3d>
              <w14:camera w14:prst="orthographicFront"/>
              <w14:lightRig w14:rig="threePt" w14:dir="t">
                <w14:rot w14:lat="0" w14:lon="0" w14:rev="0"/>
              </w14:lightRig>
            </w14:scene3d>
          </w:rPr>
          <w:t>3.2.4</w:t>
        </w:r>
        <w:r w:rsidR="001C33F1">
          <w:rPr>
            <w:rFonts w:asciiTheme="minorHAnsi" w:eastAsiaTheme="minorEastAsia" w:hAnsiTheme="minorHAnsi" w:cstheme="minorBidi"/>
            <w:iCs w:val="0"/>
            <w:caps w:val="0"/>
            <w:sz w:val="22"/>
            <w:szCs w:val="22"/>
            <w:lang w:eastAsia="en-ZA"/>
          </w:rPr>
          <w:tab/>
        </w:r>
        <w:r w:rsidR="001C33F1" w:rsidRPr="007B6116">
          <w:rPr>
            <w:rStyle w:val="Hyperlink"/>
          </w:rPr>
          <w:t>COVID-19 Response and Preparedness</w:t>
        </w:r>
        <w:r w:rsidR="001C33F1">
          <w:rPr>
            <w:webHidden/>
          </w:rPr>
          <w:tab/>
        </w:r>
        <w:r w:rsidR="001C33F1">
          <w:rPr>
            <w:webHidden/>
          </w:rPr>
          <w:fldChar w:fldCharType="begin"/>
        </w:r>
        <w:r w:rsidR="001C33F1">
          <w:rPr>
            <w:webHidden/>
          </w:rPr>
          <w:instrText xml:space="preserve"> PAGEREF _Toc68091876 \h </w:instrText>
        </w:r>
        <w:r w:rsidR="001C33F1">
          <w:rPr>
            <w:webHidden/>
          </w:rPr>
        </w:r>
        <w:r w:rsidR="001C33F1">
          <w:rPr>
            <w:webHidden/>
          </w:rPr>
          <w:fldChar w:fldCharType="separate"/>
        </w:r>
        <w:r w:rsidR="001C33F1">
          <w:rPr>
            <w:webHidden/>
          </w:rPr>
          <w:t>35</w:t>
        </w:r>
        <w:r w:rsidR="001C33F1">
          <w:rPr>
            <w:webHidden/>
          </w:rPr>
          <w:fldChar w:fldCharType="end"/>
        </w:r>
      </w:hyperlink>
    </w:p>
    <w:p w14:paraId="7BB201EF" w14:textId="3585620D" w:rsidR="001C33F1" w:rsidRDefault="00000000">
      <w:pPr>
        <w:pStyle w:val="TOC2"/>
        <w:rPr>
          <w:rFonts w:asciiTheme="minorHAnsi" w:eastAsiaTheme="minorEastAsia" w:hAnsiTheme="minorHAnsi" w:cstheme="minorBidi"/>
          <w:caps w:val="0"/>
          <w:szCs w:val="22"/>
          <w:lang w:eastAsia="en-ZA"/>
        </w:rPr>
      </w:pPr>
      <w:hyperlink w:anchor="_Toc68091877" w:history="1">
        <w:r w:rsidR="001C33F1" w:rsidRPr="007B6116">
          <w:rPr>
            <w:rStyle w:val="Hyperlink"/>
            <w14:scene3d>
              <w14:camera w14:prst="orthographicFront"/>
              <w14:lightRig w14:rig="threePt" w14:dir="t">
                <w14:rot w14:lat="0" w14:lon="0" w14:rev="0"/>
              </w14:lightRig>
            </w14:scene3d>
          </w:rPr>
          <w:t>3.3</w:t>
        </w:r>
        <w:r w:rsidR="001C33F1">
          <w:rPr>
            <w:rFonts w:asciiTheme="minorHAnsi" w:eastAsiaTheme="minorEastAsia" w:hAnsiTheme="minorHAnsi" w:cstheme="minorBidi"/>
            <w:caps w:val="0"/>
            <w:szCs w:val="22"/>
            <w:lang w:eastAsia="en-ZA"/>
          </w:rPr>
          <w:tab/>
        </w:r>
        <w:r w:rsidR="001C33F1" w:rsidRPr="007B6116">
          <w:rPr>
            <w:rStyle w:val="Hyperlink"/>
          </w:rPr>
          <w:t>Gap Analysis</w:t>
        </w:r>
        <w:r w:rsidR="001C33F1">
          <w:rPr>
            <w:webHidden/>
          </w:rPr>
          <w:tab/>
        </w:r>
        <w:r w:rsidR="001C33F1">
          <w:rPr>
            <w:webHidden/>
          </w:rPr>
          <w:fldChar w:fldCharType="begin"/>
        </w:r>
        <w:r w:rsidR="001C33F1">
          <w:rPr>
            <w:webHidden/>
          </w:rPr>
          <w:instrText xml:space="preserve"> PAGEREF _Toc68091877 \h </w:instrText>
        </w:r>
        <w:r w:rsidR="001C33F1">
          <w:rPr>
            <w:webHidden/>
          </w:rPr>
        </w:r>
        <w:r w:rsidR="001C33F1">
          <w:rPr>
            <w:webHidden/>
          </w:rPr>
          <w:fldChar w:fldCharType="separate"/>
        </w:r>
        <w:r w:rsidR="001C33F1">
          <w:rPr>
            <w:webHidden/>
          </w:rPr>
          <w:t>36</w:t>
        </w:r>
        <w:r w:rsidR="001C33F1">
          <w:rPr>
            <w:webHidden/>
          </w:rPr>
          <w:fldChar w:fldCharType="end"/>
        </w:r>
      </w:hyperlink>
    </w:p>
    <w:p w14:paraId="770131FF" w14:textId="1D9A26E2" w:rsidR="001C33F1" w:rsidRDefault="00000000">
      <w:pPr>
        <w:pStyle w:val="TOC1"/>
        <w:rPr>
          <w:rFonts w:asciiTheme="minorHAnsi" w:eastAsiaTheme="minorEastAsia" w:hAnsiTheme="minorHAnsi" w:cstheme="minorBidi"/>
          <w:b w:val="0"/>
          <w:bCs w:val="0"/>
          <w:caps w:val="0"/>
          <w:szCs w:val="22"/>
          <w:lang w:eastAsia="en-ZA"/>
        </w:rPr>
      </w:pPr>
      <w:hyperlink w:anchor="_Toc68091878" w:history="1">
        <w:r w:rsidR="001C33F1" w:rsidRPr="007B6116">
          <w:rPr>
            <w:rStyle w:val="Hyperlink"/>
            <w14:scene3d>
              <w14:camera w14:prst="orthographicFront"/>
              <w14:lightRig w14:rig="threePt" w14:dir="t">
                <w14:rot w14:lat="0" w14:lon="0" w14:rev="0"/>
              </w14:lightRig>
            </w14:scene3d>
          </w:rPr>
          <w:t>4</w:t>
        </w:r>
        <w:r w:rsidR="001C33F1">
          <w:rPr>
            <w:rFonts w:asciiTheme="minorHAnsi" w:eastAsiaTheme="minorEastAsia" w:hAnsiTheme="minorHAnsi" w:cstheme="minorBidi"/>
            <w:b w:val="0"/>
            <w:bCs w:val="0"/>
            <w:caps w:val="0"/>
            <w:szCs w:val="22"/>
            <w:lang w:eastAsia="en-ZA"/>
          </w:rPr>
          <w:tab/>
        </w:r>
        <w:r w:rsidR="001C33F1" w:rsidRPr="007B6116">
          <w:rPr>
            <w:rStyle w:val="Hyperlink"/>
          </w:rPr>
          <w:t>Profile of Potential Environmental &amp; Social RISKS and Mitigation</w:t>
        </w:r>
        <w:r w:rsidR="001C33F1">
          <w:rPr>
            <w:webHidden/>
          </w:rPr>
          <w:tab/>
        </w:r>
        <w:r w:rsidR="001C33F1">
          <w:rPr>
            <w:webHidden/>
          </w:rPr>
          <w:fldChar w:fldCharType="begin"/>
        </w:r>
        <w:r w:rsidR="001C33F1">
          <w:rPr>
            <w:webHidden/>
          </w:rPr>
          <w:instrText xml:space="preserve"> PAGEREF _Toc68091878 \h </w:instrText>
        </w:r>
        <w:r w:rsidR="001C33F1">
          <w:rPr>
            <w:webHidden/>
          </w:rPr>
        </w:r>
        <w:r w:rsidR="001C33F1">
          <w:rPr>
            <w:webHidden/>
          </w:rPr>
          <w:fldChar w:fldCharType="separate"/>
        </w:r>
        <w:r w:rsidR="001C33F1">
          <w:rPr>
            <w:webHidden/>
          </w:rPr>
          <w:t>49</w:t>
        </w:r>
        <w:r w:rsidR="001C33F1">
          <w:rPr>
            <w:webHidden/>
          </w:rPr>
          <w:fldChar w:fldCharType="end"/>
        </w:r>
      </w:hyperlink>
    </w:p>
    <w:p w14:paraId="03E7ED5D" w14:textId="668CEF7A" w:rsidR="001C33F1" w:rsidRDefault="00000000">
      <w:pPr>
        <w:pStyle w:val="TOC2"/>
        <w:rPr>
          <w:rFonts w:asciiTheme="minorHAnsi" w:eastAsiaTheme="minorEastAsia" w:hAnsiTheme="minorHAnsi" w:cstheme="minorBidi"/>
          <w:caps w:val="0"/>
          <w:szCs w:val="22"/>
          <w:lang w:eastAsia="en-ZA"/>
        </w:rPr>
      </w:pPr>
      <w:hyperlink w:anchor="_Toc68091879" w:history="1">
        <w:r w:rsidR="001C33F1" w:rsidRPr="007B6116">
          <w:rPr>
            <w:rStyle w:val="Hyperlink"/>
            <w14:scene3d>
              <w14:camera w14:prst="orthographicFront"/>
              <w14:lightRig w14:rig="threePt" w14:dir="t">
                <w14:rot w14:lat="0" w14:lon="0" w14:rev="0"/>
              </w14:lightRig>
            </w14:scene3d>
          </w:rPr>
          <w:t>4.1</w:t>
        </w:r>
        <w:r w:rsidR="001C33F1">
          <w:rPr>
            <w:rFonts w:asciiTheme="minorHAnsi" w:eastAsiaTheme="minorEastAsia" w:hAnsiTheme="minorHAnsi" w:cstheme="minorBidi"/>
            <w:caps w:val="0"/>
            <w:szCs w:val="22"/>
            <w:lang w:eastAsia="en-ZA"/>
          </w:rPr>
          <w:tab/>
        </w:r>
        <w:r w:rsidR="001C33F1" w:rsidRPr="007B6116">
          <w:rPr>
            <w:rStyle w:val="Hyperlink"/>
          </w:rPr>
          <w:t>Introduction</w:t>
        </w:r>
        <w:r w:rsidR="001C33F1">
          <w:rPr>
            <w:webHidden/>
          </w:rPr>
          <w:tab/>
        </w:r>
        <w:r w:rsidR="001C33F1">
          <w:rPr>
            <w:webHidden/>
          </w:rPr>
          <w:fldChar w:fldCharType="begin"/>
        </w:r>
        <w:r w:rsidR="001C33F1">
          <w:rPr>
            <w:webHidden/>
          </w:rPr>
          <w:instrText xml:space="preserve"> PAGEREF _Toc68091879 \h </w:instrText>
        </w:r>
        <w:r w:rsidR="001C33F1">
          <w:rPr>
            <w:webHidden/>
          </w:rPr>
        </w:r>
        <w:r w:rsidR="001C33F1">
          <w:rPr>
            <w:webHidden/>
          </w:rPr>
          <w:fldChar w:fldCharType="separate"/>
        </w:r>
        <w:r w:rsidR="001C33F1">
          <w:rPr>
            <w:webHidden/>
          </w:rPr>
          <w:t>49</w:t>
        </w:r>
        <w:r w:rsidR="001C33F1">
          <w:rPr>
            <w:webHidden/>
          </w:rPr>
          <w:fldChar w:fldCharType="end"/>
        </w:r>
      </w:hyperlink>
    </w:p>
    <w:p w14:paraId="7389C7A6" w14:textId="55628085" w:rsidR="001C33F1" w:rsidRDefault="00000000">
      <w:pPr>
        <w:pStyle w:val="TOC2"/>
        <w:rPr>
          <w:rFonts w:asciiTheme="minorHAnsi" w:eastAsiaTheme="minorEastAsia" w:hAnsiTheme="minorHAnsi" w:cstheme="minorBidi"/>
          <w:caps w:val="0"/>
          <w:szCs w:val="22"/>
          <w:lang w:eastAsia="en-ZA"/>
        </w:rPr>
      </w:pPr>
      <w:hyperlink w:anchor="_Toc68091880" w:history="1">
        <w:r w:rsidR="001C33F1" w:rsidRPr="007B6116">
          <w:rPr>
            <w:rStyle w:val="Hyperlink"/>
            <w14:scene3d>
              <w14:camera w14:prst="orthographicFront"/>
              <w14:lightRig w14:rig="threePt" w14:dir="t">
                <w14:rot w14:lat="0" w14:lon="0" w14:rev="0"/>
              </w14:lightRig>
            </w14:scene3d>
          </w:rPr>
          <w:t>4.2</w:t>
        </w:r>
        <w:r w:rsidR="001C33F1">
          <w:rPr>
            <w:rFonts w:asciiTheme="minorHAnsi" w:eastAsiaTheme="minorEastAsia" w:hAnsiTheme="minorHAnsi" w:cstheme="minorBidi"/>
            <w:caps w:val="0"/>
            <w:szCs w:val="22"/>
            <w:lang w:eastAsia="en-ZA"/>
          </w:rPr>
          <w:tab/>
        </w:r>
        <w:r w:rsidR="001C33F1" w:rsidRPr="007B6116">
          <w:rPr>
            <w:rStyle w:val="Hyperlink"/>
          </w:rPr>
          <w:t>Typical risks and mitigations</w:t>
        </w:r>
        <w:r w:rsidR="001C33F1">
          <w:rPr>
            <w:webHidden/>
          </w:rPr>
          <w:tab/>
        </w:r>
        <w:r w:rsidR="001C33F1">
          <w:rPr>
            <w:webHidden/>
          </w:rPr>
          <w:fldChar w:fldCharType="begin"/>
        </w:r>
        <w:r w:rsidR="001C33F1">
          <w:rPr>
            <w:webHidden/>
          </w:rPr>
          <w:instrText xml:space="preserve"> PAGEREF _Toc68091880 \h </w:instrText>
        </w:r>
        <w:r w:rsidR="001C33F1">
          <w:rPr>
            <w:webHidden/>
          </w:rPr>
        </w:r>
        <w:r w:rsidR="001C33F1">
          <w:rPr>
            <w:webHidden/>
          </w:rPr>
          <w:fldChar w:fldCharType="separate"/>
        </w:r>
        <w:r w:rsidR="001C33F1">
          <w:rPr>
            <w:webHidden/>
          </w:rPr>
          <w:t>49</w:t>
        </w:r>
        <w:r w:rsidR="001C33F1">
          <w:rPr>
            <w:webHidden/>
          </w:rPr>
          <w:fldChar w:fldCharType="end"/>
        </w:r>
      </w:hyperlink>
    </w:p>
    <w:p w14:paraId="07BD145C" w14:textId="3159B2C7" w:rsidR="001C33F1" w:rsidRDefault="00000000">
      <w:pPr>
        <w:pStyle w:val="TOC1"/>
        <w:rPr>
          <w:rFonts w:asciiTheme="minorHAnsi" w:eastAsiaTheme="minorEastAsia" w:hAnsiTheme="minorHAnsi" w:cstheme="minorBidi"/>
          <w:b w:val="0"/>
          <w:bCs w:val="0"/>
          <w:caps w:val="0"/>
          <w:szCs w:val="22"/>
          <w:lang w:eastAsia="en-ZA"/>
        </w:rPr>
      </w:pPr>
      <w:hyperlink w:anchor="_Toc68091881" w:history="1">
        <w:r w:rsidR="001C33F1" w:rsidRPr="007B6116">
          <w:rPr>
            <w:rStyle w:val="Hyperlink"/>
            <w14:scene3d>
              <w14:camera w14:prst="orthographicFront"/>
              <w14:lightRig w14:rig="threePt" w14:dir="t">
                <w14:rot w14:lat="0" w14:lon="0" w14:rev="0"/>
              </w14:lightRig>
            </w14:scene3d>
          </w:rPr>
          <w:t>5</w:t>
        </w:r>
        <w:r w:rsidR="001C33F1">
          <w:rPr>
            <w:rFonts w:asciiTheme="minorHAnsi" w:eastAsiaTheme="minorEastAsia" w:hAnsiTheme="minorHAnsi" w:cstheme="minorBidi"/>
            <w:b w:val="0"/>
            <w:bCs w:val="0"/>
            <w:caps w:val="0"/>
            <w:szCs w:val="22"/>
            <w:lang w:eastAsia="en-ZA"/>
          </w:rPr>
          <w:tab/>
        </w:r>
        <w:r w:rsidR="001C33F1" w:rsidRPr="007B6116">
          <w:rPr>
            <w:rStyle w:val="Hyperlink"/>
          </w:rPr>
          <w:t>Environmental &amp; Social Risk Identification and Assessment</w:t>
        </w:r>
        <w:r w:rsidR="001C33F1">
          <w:rPr>
            <w:webHidden/>
          </w:rPr>
          <w:tab/>
        </w:r>
        <w:r w:rsidR="001C33F1">
          <w:rPr>
            <w:webHidden/>
          </w:rPr>
          <w:fldChar w:fldCharType="begin"/>
        </w:r>
        <w:r w:rsidR="001C33F1">
          <w:rPr>
            <w:webHidden/>
          </w:rPr>
          <w:instrText xml:space="preserve"> PAGEREF _Toc68091881 \h </w:instrText>
        </w:r>
        <w:r w:rsidR="001C33F1">
          <w:rPr>
            <w:webHidden/>
          </w:rPr>
        </w:r>
        <w:r w:rsidR="001C33F1">
          <w:rPr>
            <w:webHidden/>
          </w:rPr>
          <w:fldChar w:fldCharType="separate"/>
        </w:r>
        <w:r w:rsidR="001C33F1">
          <w:rPr>
            <w:webHidden/>
          </w:rPr>
          <w:t>54</w:t>
        </w:r>
        <w:r w:rsidR="001C33F1">
          <w:rPr>
            <w:webHidden/>
          </w:rPr>
          <w:fldChar w:fldCharType="end"/>
        </w:r>
      </w:hyperlink>
    </w:p>
    <w:p w14:paraId="7BC2B402" w14:textId="72435757" w:rsidR="001C33F1" w:rsidRDefault="00000000">
      <w:pPr>
        <w:pStyle w:val="TOC2"/>
        <w:rPr>
          <w:rFonts w:asciiTheme="minorHAnsi" w:eastAsiaTheme="minorEastAsia" w:hAnsiTheme="minorHAnsi" w:cstheme="minorBidi"/>
          <w:caps w:val="0"/>
          <w:szCs w:val="22"/>
          <w:lang w:eastAsia="en-ZA"/>
        </w:rPr>
      </w:pPr>
      <w:hyperlink w:anchor="_Toc68091882" w:history="1">
        <w:r w:rsidR="001C33F1" w:rsidRPr="007B6116">
          <w:rPr>
            <w:rStyle w:val="Hyperlink"/>
            <w14:scene3d>
              <w14:camera w14:prst="orthographicFront"/>
              <w14:lightRig w14:rig="threePt" w14:dir="t">
                <w14:rot w14:lat="0" w14:lon="0" w14:rev="0"/>
              </w14:lightRig>
            </w14:scene3d>
          </w:rPr>
          <w:t>5.1</w:t>
        </w:r>
        <w:r w:rsidR="001C33F1">
          <w:rPr>
            <w:rFonts w:asciiTheme="minorHAnsi" w:eastAsiaTheme="minorEastAsia" w:hAnsiTheme="minorHAnsi" w:cstheme="minorBidi"/>
            <w:caps w:val="0"/>
            <w:szCs w:val="22"/>
            <w:lang w:eastAsia="en-ZA"/>
          </w:rPr>
          <w:tab/>
        </w:r>
        <w:r w:rsidR="001C33F1" w:rsidRPr="007B6116">
          <w:rPr>
            <w:rStyle w:val="Hyperlink"/>
          </w:rPr>
          <w:t>Introduction</w:t>
        </w:r>
        <w:r w:rsidR="001C33F1">
          <w:rPr>
            <w:webHidden/>
          </w:rPr>
          <w:tab/>
        </w:r>
        <w:r w:rsidR="001C33F1">
          <w:rPr>
            <w:webHidden/>
          </w:rPr>
          <w:fldChar w:fldCharType="begin"/>
        </w:r>
        <w:r w:rsidR="001C33F1">
          <w:rPr>
            <w:webHidden/>
          </w:rPr>
          <w:instrText xml:space="preserve"> PAGEREF _Toc68091882 \h </w:instrText>
        </w:r>
        <w:r w:rsidR="001C33F1">
          <w:rPr>
            <w:webHidden/>
          </w:rPr>
        </w:r>
        <w:r w:rsidR="001C33F1">
          <w:rPr>
            <w:webHidden/>
          </w:rPr>
          <w:fldChar w:fldCharType="separate"/>
        </w:r>
        <w:r w:rsidR="001C33F1">
          <w:rPr>
            <w:webHidden/>
          </w:rPr>
          <w:t>54</w:t>
        </w:r>
        <w:r w:rsidR="001C33F1">
          <w:rPr>
            <w:webHidden/>
          </w:rPr>
          <w:fldChar w:fldCharType="end"/>
        </w:r>
      </w:hyperlink>
    </w:p>
    <w:p w14:paraId="77809F78" w14:textId="08485304" w:rsidR="001C33F1" w:rsidRDefault="00000000">
      <w:pPr>
        <w:pStyle w:val="TOC2"/>
        <w:rPr>
          <w:rFonts w:asciiTheme="minorHAnsi" w:eastAsiaTheme="minorEastAsia" w:hAnsiTheme="minorHAnsi" w:cstheme="minorBidi"/>
          <w:caps w:val="0"/>
          <w:szCs w:val="22"/>
          <w:lang w:eastAsia="en-ZA"/>
        </w:rPr>
      </w:pPr>
      <w:hyperlink w:anchor="_Toc68091883" w:history="1">
        <w:r w:rsidR="001C33F1" w:rsidRPr="007B6116">
          <w:rPr>
            <w:rStyle w:val="Hyperlink"/>
            <w:rFonts w:ascii="Arial" w:hAnsi="Arial"/>
            <w14:scene3d>
              <w14:camera w14:prst="orthographicFront"/>
              <w14:lightRig w14:rig="threePt" w14:dir="t">
                <w14:rot w14:lat="0" w14:lon="0" w14:rev="0"/>
              </w14:lightRig>
            </w14:scene3d>
          </w:rPr>
          <w:t>5.2</w:t>
        </w:r>
        <w:r w:rsidR="001C33F1">
          <w:rPr>
            <w:rFonts w:asciiTheme="minorHAnsi" w:eastAsiaTheme="minorEastAsia" w:hAnsiTheme="minorHAnsi" w:cstheme="minorBidi"/>
            <w:caps w:val="0"/>
            <w:szCs w:val="22"/>
            <w:lang w:eastAsia="en-ZA"/>
          </w:rPr>
          <w:tab/>
        </w:r>
        <w:r w:rsidR="001C33F1" w:rsidRPr="007B6116">
          <w:rPr>
            <w:rStyle w:val="Hyperlink"/>
            <w:rFonts w:ascii="Arial" w:hAnsi="Arial"/>
          </w:rPr>
          <w:t>E&amp;S Risk Scan for Land Parcel Identification/ACQUISITION</w:t>
        </w:r>
        <w:r w:rsidR="001C33F1">
          <w:rPr>
            <w:webHidden/>
          </w:rPr>
          <w:tab/>
        </w:r>
        <w:r w:rsidR="001C33F1">
          <w:rPr>
            <w:webHidden/>
          </w:rPr>
          <w:fldChar w:fldCharType="begin"/>
        </w:r>
        <w:r w:rsidR="001C33F1">
          <w:rPr>
            <w:webHidden/>
          </w:rPr>
          <w:instrText xml:space="preserve"> PAGEREF _Toc68091883 \h </w:instrText>
        </w:r>
        <w:r w:rsidR="001C33F1">
          <w:rPr>
            <w:webHidden/>
          </w:rPr>
        </w:r>
        <w:r w:rsidR="001C33F1">
          <w:rPr>
            <w:webHidden/>
          </w:rPr>
          <w:fldChar w:fldCharType="separate"/>
        </w:r>
        <w:r w:rsidR="001C33F1">
          <w:rPr>
            <w:webHidden/>
          </w:rPr>
          <w:t>54</w:t>
        </w:r>
        <w:r w:rsidR="001C33F1">
          <w:rPr>
            <w:webHidden/>
          </w:rPr>
          <w:fldChar w:fldCharType="end"/>
        </w:r>
      </w:hyperlink>
    </w:p>
    <w:p w14:paraId="1C72AA6B" w14:textId="79247433" w:rsidR="001C33F1" w:rsidRDefault="00000000">
      <w:pPr>
        <w:pStyle w:val="TOC3"/>
        <w:rPr>
          <w:rFonts w:asciiTheme="minorHAnsi" w:eastAsiaTheme="minorEastAsia" w:hAnsiTheme="minorHAnsi" w:cstheme="minorBidi"/>
          <w:iCs w:val="0"/>
          <w:caps w:val="0"/>
          <w:sz w:val="22"/>
          <w:szCs w:val="22"/>
          <w:lang w:eastAsia="en-ZA"/>
        </w:rPr>
      </w:pPr>
      <w:hyperlink w:anchor="_Toc68091884" w:history="1">
        <w:r w:rsidR="001C33F1" w:rsidRPr="007B6116">
          <w:rPr>
            <w:rStyle w:val="Hyperlink"/>
            <w14:scene3d>
              <w14:camera w14:prst="orthographicFront"/>
              <w14:lightRig w14:rig="threePt" w14:dir="t">
                <w14:rot w14:lat="0" w14:lon="0" w14:rev="0"/>
              </w14:lightRig>
            </w14:scene3d>
          </w:rPr>
          <w:t>5.2.1</w:t>
        </w:r>
        <w:r w:rsidR="001C33F1">
          <w:rPr>
            <w:rFonts w:asciiTheme="minorHAnsi" w:eastAsiaTheme="minorEastAsia" w:hAnsiTheme="minorHAnsi" w:cstheme="minorBidi"/>
            <w:iCs w:val="0"/>
            <w:caps w:val="0"/>
            <w:sz w:val="22"/>
            <w:szCs w:val="22"/>
            <w:lang w:eastAsia="en-ZA"/>
          </w:rPr>
          <w:tab/>
        </w:r>
        <w:r w:rsidR="001C33F1" w:rsidRPr="007B6116">
          <w:rPr>
            <w:rStyle w:val="Hyperlink"/>
          </w:rPr>
          <w:t>Introduction</w:t>
        </w:r>
        <w:r w:rsidR="001C33F1">
          <w:rPr>
            <w:webHidden/>
          </w:rPr>
          <w:tab/>
        </w:r>
        <w:r w:rsidR="001C33F1">
          <w:rPr>
            <w:webHidden/>
          </w:rPr>
          <w:fldChar w:fldCharType="begin"/>
        </w:r>
        <w:r w:rsidR="001C33F1">
          <w:rPr>
            <w:webHidden/>
          </w:rPr>
          <w:instrText xml:space="preserve"> PAGEREF _Toc68091884 \h </w:instrText>
        </w:r>
        <w:r w:rsidR="001C33F1">
          <w:rPr>
            <w:webHidden/>
          </w:rPr>
        </w:r>
        <w:r w:rsidR="001C33F1">
          <w:rPr>
            <w:webHidden/>
          </w:rPr>
          <w:fldChar w:fldCharType="separate"/>
        </w:r>
        <w:r w:rsidR="001C33F1">
          <w:rPr>
            <w:webHidden/>
          </w:rPr>
          <w:t>54</w:t>
        </w:r>
        <w:r w:rsidR="001C33F1">
          <w:rPr>
            <w:webHidden/>
          </w:rPr>
          <w:fldChar w:fldCharType="end"/>
        </w:r>
      </w:hyperlink>
    </w:p>
    <w:p w14:paraId="76008D08" w14:textId="22ACA861" w:rsidR="001C33F1" w:rsidRDefault="00000000">
      <w:pPr>
        <w:pStyle w:val="TOC3"/>
        <w:rPr>
          <w:rFonts w:asciiTheme="minorHAnsi" w:eastAsiaTheme="minorEastAsia" w:hAnsiTheme="minorHAnsi" w:cstheme="minorBidi"/>
          <w:iCs w:val="0"/>
          <w:caps w:val="0"/>
          <w:sz w:val="22"/>
          <w:szCs w:val="22"/>
          <w:lang w:eastAsia="en-ZA"/>
        </w:rPr>
      </w:pPr>
      <w:hyperlink w:anchor="_Toc68091885" w:history="1">
        <w:r w:rsidR="001C33F1" w:rsidRPr="007B6116">
          <w:rPr>
            <w:rStyle w:val="Hyperlink"/>
            <w14:scene3d>
              <w14:camera w14:prst="orthographicFront"/>
              <w14:lightRig w14:rig="threePt" w14:dir="t">
                <w14:rot w14:lat="0" w14:lon="0" w14:rev="0"/>
              </w14:lightRig>
            </w14:scene3d>
          </w:rPr>
          <w:t>5.2.2</w:t>
        </w:r>
        <w:r w:rsidR="001C33F1">
          <w:rPr>
            <w:rFonts w:asciiTheme="minorHAnsi" w:eastAsiaTheme="minorEastAsia" w:hAnsiTheme="minorHAnsi" w:cstheme="minorBidi"/>
            <w:iCs w:val="0"/>
            <w:caps w:val="0"/>
            <w:sz w:val="22"/>
            <w:szCs w:val="22"/>
            <w:lang w:eastAsia="en-ZA"/>
          </w:rPr>
          <w:tab/>
        </w:r>
        <w:r w:rsidR="001C33F1" w:rsidRPr="007B6116">
          <w:rPr>
            <w:rStyle w:val="Hyperlink"/>
          </w:rPr>
          <w:t>Approach</w:t>
        </w:r>
        <w:r w:rsidR="001C33F1">
          <w:rPr>
            <w:webHidden/>
          </w:rPr>
          <w:tab/>
        </w:r>
        <w:r w:rsidR="001C33F1">
          <w:rPr>
            <w:webHidden/>
          </w:rPr>
          <w:fldChar w:fldCharType="begin"/>
        </w:r>
        <w:r w:rsidR="001C33F1">
          <w:rPr>
            <w:webHidden/>
          </w:rPr>
          <w:instrText xml:space="preserve"> PAGEREF _Toc68091885 \h </w:instrText>
        </w:r>
        <w:r w:rsidR="001C33F1">
          <w:rPr>
            <w:webHidden/>
          </w:rPr>
        </w:r>
        <w:r w:rsidR="001C33F1">
          <w:rPr>
            <w:webHidden/>
          </w:rPr>
          <w:fldChar w:fldCharType="separate"/>
        </w:r>
        <w:r w:rsidR="001C33F1">
          <w:rPr>
            <w:webHidden/>
          </w:rPr>
          <w:t>55</w:t>
        </w:r>
        <w:r w:rsidR="001C33F1">
          <w:rPr>
            <w:webHidden/>
          </w:rPr>
          <w:fldChar w:fldCharType="end"/>
        </w:r>
      </w:hyperlink>
    </w:p>
    <w:p w14:paraId="0E2F54A9" w14:textId="2A30D4FF" w:rsidR="001C33F1" w:rsidRDefault="00000000">
      <w:pPr>
        <w:pStyle w:val="TOC3"/>
        <w:rPr>
          <w:rFonts w:asciiTheme="minorHAnsi" w:eastAsiaTheme="minorEastAsia" w:hAnsiTheme="minorHAnsi" w:cstheme="minorBidi"/>
          <w:iCs w:val="0"/>
          <w:caps w:val="0"/>
          <w:sz w:val="22"/>
          <w:szCs w:val="22"/>
          <w:lang w:eastAsia="en-ZA"/>
        </w:rPr>
      </w:pPr>
      <w:hyperlink w:anchor="_Toc68091886" w:history="1">
        <w:r w:rsidR="001C33F1" w:rsidRPr="007B6116">
          <w:rPr>
            <w:rStyle w:val="Hyperlink"/>
            <w14:scene3d>
              <w14:camera w14:prst="orthographicFront"/>
              <w14:lightRig w14:rig="threePt" w14:dir="t">
                <w14:rot w14:lat="0" w14:lon="0" w14:rev="0"/>
              </w14:lightRig>
            </w14:scene3d>
          </w:rPr>
          <w:t>5.2.3</w:t>
        </w:r>
        <w:r w:rsidR="001C33F1">
          <w:rPr>
            <w:rFonts w:asciiTheme="minorHAnsi" w:eastAsiaTheme="minorEastAsia" w:hAnsiTheme="minorHAnsi" w:cstheme="minorBidi"/>
            <w:iCs w:val="0"/>
            <w:caps w:val="0"/>
            <w:sz w:val="22"/>
            <w:szCs w:val="22"/>
            <w:lang w:eastAsia="en-ZA"/>
          </w:rPr>
          <w:tab/>
        </w:r>
        <w:r w:rsidR="001C33F1" w:rsidRPr="007B6116">
          <w:rPr>
            <w:rStyle w:val="Hyperlink"/>
          </w:rPr>
          <w:t>Output</w:t>
        </w:r>
        <w:r w:rsidR="001C33F1">
          <w:rPr>
            <w:webHidden/>
          </w:rPr>
          <w:tab/>
        </w:r>
        <w:r w:rsidR="001C33F1">
          <w:rPr>
            <w:webHidden/>
          </w:rPr>
          <w:fldChar w:fldCharType="begin"/>
        </w:r>
        <w:r w:rsidR="001C33F1">
          <w:rPr>
            <w:webHidden/>
          </w:rPr>
          <w:instrText xml:space="preserve"> PAGEREF _Toc68091886 \h </w:instrText>
        </w:r>
        <w:r w:rsidR="001C33F1">
          <w:rPr>
            <w:webHidden/>
          </w:rPr>
        </w:r>
        <w:r w:rsidR="001C33F1">
          <w:rPr>
            <w:webHidden/>
          </w:rPr>
          <w:fldChar w:fldCharType="separate"/>
        </w:r>
        <w:r w:rsidR="001C33F1">
          <w:rPr>
            <w:webHidden/>
          </w:rPr>
          <w:t>55</w:t>
        </w:r>
        <w:r w:rsidR="001C33F1">
          <w:rPr>
            <w:webHidden/>
          </w:rPr>
          <w:fldChar w:fldCharType="end"/>
        </w:r>
      </w:hyperlink>
    </w:p>
    <w:p w14:paraId="48CF8879" w14:textId="1CD88196" w:rsidR="001C33F1" w:rsidRDefault="00000000">
      <w:pPr>
        <w:pStyle w:val="TOC2"/>
        <w:rPr>
          <w:rFonts w:asciiTheme="minorHAnsi" w:eastAsiaTheme="minorEastAsia" w:hAnsiTheme="minorHAnsi" w:cstheme="minorBidi"/>
          <w:caps w:val="0"/>
          <w:szCs w:val="22"/>
          <w:lang w:eastAsia="en-ZA"/>
        </w:rPr>
      </w:pPr>
      <w:hyperlink w:anchor="_Toc68091887" w:history="1">
        <w:r w:rsidR="001C33F1" w:rsidRPr="007B6116">
          <w:rPr>
            <w:rStyle w:val="Hyperlink"/>
            <w:rFonts w:ascii="Arial" w:hAnsi="Arial"/>
            <w14:scene3d>
              <w14:camera w14:prst="orthographicFront"/>
              <w14:lightRig w14:rig="threePt" w14:dir="t">
                <w14:rot w14:lat="0" w14:lon="0" w14:rev="0"/>
              </w14:lightRig>
            </w14:scene3d>
          </w:rPr>
          <w:t>5.3</w:t>
        </w:r>
        <w:r w:rsidR="001C33F1">
          <w:rPr>
            <w:rFonts w:asciiTheme="minorHAnsi" w:eastAsiaTheme="minorEastAsia" w:hAnsiTheme="minorHAnsi" w:cstheme="minorBidi"/>
            <w:caps w:val="0"/>
            <w:szCs w:val="22"/>
            <w:lang w:eastAsia="en-ZA"/>
          </w:rPr>
          <w:tab/>
        </w:r>
        <w:r w:rsidR="001C33F1" w:rsidRPr="007B6116">
          <w:rPr>
            <w:rStyle w:val="Hyperlink"/>
            <w:rFonts w:ascii="Arial" w:hAnsi="Arial"/>
          </w:rPr>
          <w:t>E&amp;S Screening</w:t>
        </w:r>
        <w:r w:rsidR="001C33F1">
          <w:rPr>
            <w:webHidden/>
          </w:rPr>
          <w:tab/>
        </w:r>
        <w:r w:rsidR="001C33F1">
          <w:rPr>
            <w:webHidden/>
          </w:rPr>
          <w:fldChar w:fldCharType="begin"/>
        </w:r>
        <w:r w:rsidR="001C33F1">
          <w:rPr>
            <w:webHidden/>
          </w:rPr>
          <w:instrText xml:space="preserve"> PAGEREF _Toc68091887 \h </w:instrText>
        </w:r>
        <w:r w:rsidR="001C33F1">
          <w:rPr>
            <w:webHidden/>
          </w:rPr>
        </w:r>
        <w:r w:rsidR="001C33F1">
          <w:rPr>
            <w:webHidden/>
          </w:rPr>
          <w:fldChar w:fldCharType="separate"/>
        </w:r>
        <w:r w:rsidR="001C33F1">
          <w:rPr>
            <w:webHidden/>
          </w:rPr>
          <w:t>56</w:t>
        </w:r>
        <w:r w:rsidR="001C33F1">
          <w:rPr>
            <w:webHidden/>
          </w:rPr>
          <w:fldChar w:fldCharType="end"/>
        </w:r>
      </w:hyperlink>
    </w:p>
    <w:p w14:paraId="5CB362D2" w14:textId="3BF48D0A" w:rsidR="001C33F1" w:rsidRDefault="00000000">
      <w:pPr>
        <w:pStyle w:val="TOC3"/>
        <w:rPr>
          <w:rFonts w:asciiTheme="minorHAnsi" w:eastAsiaTheme="minorEastAsia" w:hAnsiTheme="minorHAnsi" w:cstheme="minorBidi"/>
          <w:iCs w:val="0"/>
          <w:caps w:val="0"/>
          <w:sz w:val="22"/>
          <w:szCs w:val="22"/>
          <w:lang w:eastAsia="en-ZA"/>
        </w:rPr>
      </w:pPr>
      <w:hyperlink w:anchor="_Toc68091888" w:history="1">
        <w:r w:rsidR="001C33F1" w:rsidRPr="007B6116">
          <w:rPr>
            <w:rStyle w:val="Hyperlink"/>
            <w14:scene3d>
              <w14:camera w14:prst="orthographicFront"/>
              <w14:lightRig w14:rig="threePt" w14:dir="t">
                <w14:rot w14:lat="0" w14:lon="0" w14:rev="0"/>
              </w14:lightRig>
            </w14:scene3d>
          </w:rPr>
          <w:t>5.3.1</w:t>
        </w:r>
        <w:r w:rsidR="001C33F1">
          <w:rPr>
            <w:rFonts w:asciiTheme="minorHAnsi" w:eastAsiaTheme="minorEastAsia" w:hAnsiTheme="minorHAnsi" w:cstheme="minorBidi"/>
            <w:iCs w:val="0"/>
            <w:caps w:val="0"/>
            <w:sz w:val="22"/>
            <w:szCs w:val="22"/>
            <w:lang w:eastAsia="en-ZA"/>
          </w:rPr>
          <w:tab/>
        </w:r>
        <w:r w:rsidR="001C33F1" w:rsidRPr="007B6116">
          <w:rPr>
            <w:rStyle w:val="Hyperlink"/>
          </w:rPr>
          <w:t>Introduction</w:t>
        </w:r>
        <w:r w:rsidR="001C33F1">
          <w:rPr>
            <w:webHidden/>
          </w:rPr>
          <w:tab/>
        </w:r>
        <w:r w:rsidR="001C33F1">
          <w:rPr>
            <w:webHidden/>
          </w:rPr>
          <w:fldChar w:fldCharType="begin"/>
        </w:r>
        <w:r w:rsidR="001C33F1">
          <w:rPr>
            <w:webHidden/>
          </w:rPr>
          <w:instrText xml:space="preserve"> PAGEREF _Toc68091888 \h </w:instrText>
        </w:r>
        <w:r w:rsidR="001C33F1">
          <w:rPr>
            <w:webHidden/>
          </w:rPr>
        </w:r>
        <w:r w:rsidR="001C33F1">
          <w:rPr>
            <w:webHidden/>
          </w:rPr>
          <w:fldChar w:fldCharType="separate"/>
        </w:r>
        <w:r w:rsidR="001C33F1">
          <w:rPr>
            <w:webHidden/>
          </w:rPr>
          <w:t>56</w:t>
        </w:r>
        <w:r w:rsidR="001C33F1">
          <w:rPr>
            <w:webHidden/>
          </w:rPr>
          <w:fldChar w:fldCharType="end"/>
        </w:r>
      </w:hyperlink>
    </w:p>
    <w:p w14:paraId="68E2FC76" w14:textId="2E4B3047" w:rsidR="001C33F1" w:rsidRDefault="00000000">
      <w:pPr>
        <w:pStyle w:val="TOC3"/>
        <w:rPr>
          <w:rFonts w:asciiTheme="minorHAnsi" w:eastAsiaTheme="minorEastAsia" w:hAnsiTheme="minorHAnsi" w:cstheme="minorBidi"/>
          <w:iCs w:val="0"/>
          <w:caps w:val="0"/>
          <w:sz w:val="22"/>
          <w:szCs w:val="22"/>
          <w:lang w:eastAsia="en-ZA"/>
        </w:rPr>
      </w:pPr>
      <w:hyperlink w:anchor="_Toc68091889" w:history="1">
        <w:r w:rsidR="001C33F1" w:rsidRPr="007B6116">
          <w:rPr>
            <w:rStyle w:val="Hyperlink"/>
            <w14:scene3d>
              <w14:camera w14:prst="orthographicFront"/>
              <w14:lightRig w14:rig="threePt" w14:dir="t">
                <w14:rot w14:lat="0" w14:lon="0" w14:rev="0"/>
              </w14:lightRig>
            </w14:scene3d>
          </w:rPr>
          <w:t>5.3.2</w:t>
        </w:r>
        <w:r w:rsidR="001C33F1">
          <w:rPr>
            <w:rFonts w:asciiTheme="minorHAnsi" w:eastAsiaTheme="minorEastAsia" w:hAnsiTheme="minorHAnsi" w:cstheme="minorBidi"/>
            <w:iCs w:val="0"/>
            <w:caps w:val="0"/>
            <w:sz w:val="22"/>
            <w:szCs w:val="22"/>
            <w:lang w:eastAsia="en-ZA"/>
          </w:rPr>
          <w:tab/>
        </w:r>
        <w:r w:rsidR="001C33F1" w:rsidRPr="007B6116">
          <w:rPr>
            <w:rStyle w:val="Hyperlink"/>
          </w:rPr>
          <w:t>Approach</w:t>
        </w:r>
        <w:r w:rsidR="001C33F1">
          <w:rPr>
            <w:webHidden/>
          </w:rPr>
          <w:tab/>
        </w:r>
        <w:r w:rsidR="001C33F1">
          <w:rPr>
            <w:webHidden/>
          </w:rPr>
          <w:fldChar w:fldCharType="begin"/>
        </w:r>
        <w:r w:rsidR="001C33F1">
          <w:rPr>
            <w:webHidden/>
          </w:rPr>
          <w:instrText xml:space="preserve"> PAGEREF _Toc68091889 \h </w:instrText>
        </w:r>
        <w:r w:rsidR="001C33F1">
          <w:rPr>
            <w:webHidden/>
          </w:rPr>
        </w:r>
        <w:r w:rsidR="001C33F1">
          <w:rPr>
            <w:webHidden/>
          </w:rPr>
          <w:fldChar w:fldCharType="separate"/>
        </w:r>
        <w:r w:rsidR="001C33F1">
          <w:rPr>
            <w:webHidden/>
          </w:rPr>
          <w:t>56</w:t>
        </w:r>
        <w:r w:rsidR="001C33F1">
          <w:rPr>
            <w:webHidden/>
          </w:rPr>
          <w:fldChar w:fldCharType="end"/>
        </w:r>
      </w:hyperlink>
    </w:p>
    <w:p w14:paraId="66FC2377" w14:textId="5EF2B709" w:rsidR="001C33F1" w:rsidRDefault="00000000">
      <w:pPr>
        <w:pStyle w:val="TOC3"/>
        <w:rPr>
          <w:rFonts w:asciiTheme="minorHAnsi" w:eastAsiaTheme="minorEastAsia" w:hAnsiTheme="minorHAnsi" w:cstheme="minorBidi"/>
          <w:iCs w:val="0"/>
          <w:caps w:val="0"/>
          <w:sz w:val="22"/>
          <w:szCs w:val="22"/>
          <w:lang w:eastAsia="en-ZA"/>
        </w:rPr>
      </w:pPr>
      <w:hyperlink w:anchor="_Toc68091890" w:history="1">
        <w:r w:rsidR="001C33F1" w:rsidRPr="007B6116">
          <w:rPr>
            <w:rStyle w:val="Hyperlink"/>
            <w14:scene3d>
              <w14:camera w14:prst="orthographicFront"/>
              <w14:lightRig w14:rig="threePt" w14:dir="t">
                <w14:rot w14:lat="0" w14:lon="0" w14:rev="0"/>
              </w14:lightRig>
            </w14:scene3d>
          </w:rPr>
          <w:t>5.3.2.1</w:t>
        </w:r>
        <w:r w:rsidR="001C33F1">
          <w:rPr>
            <w:rFonts w:asciiTheme="minorHAnsi" w:eastAsiaTheme="minorEastAsia" w:hAnsiTheme="minorHAnsi" w:cstheme="minorBidi"/>
            <w:iCs w:val="0"/>
            <w:caps w:val="0"/>
            <w:sz w:val="22"/>
            <w:szCs w:val="22"/>
            <w:lang w:eastAsia="en-ZA"/>
          </w:rPr>
          <w:tab/>
        </w:r>
        <w:r w:rsidR="001C33F1" w:rsidRPr="007B6116">
          <w:rPr>
            <w:rStyle w:val="Hyperlink"/>
          </w:rPr>
          <w:t>Activity and Receptor matrix</w:t>
        </w:r>
        <w:r w:rsidR="001C33F1">
          <w:rPr>
            <w:webHidden/>
          </w:rPr>
          <w:tab/>
        </w:r>
        <w:r w:rsidR="001C33F1">
          <w:rPr>
            <w:webHidden/>
          </w:rPr>
          <w:fldChar w:fldCharType="begin"/>
        </w:r>
        <w:r w:rsidR="001C33F1">
          <w:rPr>
            <w:webHidden/>
          </w:rPr>
          <w:instrText xml:space="preserve"> PAGEREF _Toc68091890 \h </w:instrText>
        </w:r>
        <w:r w:rsidR="001C33F1">
          <w:rPr>
            <w:webHidden/>
          </w:rPr>
        </w:r>
        <w:r w:rsidR="001C33F1">
          <w:rPr>
            <w:webHidden/>
          </w:rPr>
          <w:fldChar w:fldCharType="separate"/>
        </w:r>
        <w:r w:rsidR="001C33F1">
          <w:rPr>
            <w:webHidden/>
          </w:rPr>
          <w:t>57</w:t>
        </w:r>
        <w:r w:rsidR="001C33F1">
          <w:rPr>
            <w:webHidden/>
          </w:rPr>
          <w:fldChar w:fldCharType="end"/>
        </w:r>
      </w:hyperlink>
    </w:p>
    <w:p w14:paraId="71E97BF2" w14:textId="451DB013" w:rsidR="001C33F1" w:rsidRDefault="00000000">
      <w:pPr>
        <w:pStyle w:val="TOC3"/>
        <w:rPr>
          <w:rFonts w:asciiTheme="minorHAnsi" w:eastAsiaTheme="minorEastAsia" w:hAnsiTheme="minorHAnsi" w:cstheme="minorBidi"/>
          <w:iCs w:val="0"/>
          <w:caps w:val="0"/>
          <w:sz w:val="22"/>
          <w:szCs w:val="22"/>
          <w:lang w:eastAsia="en-ZA"/>
        </w:rPr>
      </w:pPr>
      <w:hyperlink w:anchor="_Toc68091891" w:history="1">
        <w:r w:rsidR="001C33F1" w:rsidRPr="007B6116">
          <w:rPr>
            <w:rStyle w:val="Hyperlink"/>
            <w14:scene3d>
              <w14:camera w14:prst="orthographicFront"/>
              <w14:lightRig w14:rig="threePt" w14:dir="t">
                <w14:rot w14:lat="0" w14:lon="0" w14:rev="0"/>
              </w14:lightRig>
            </w14:scene3d>
          </w:rPr>
          <w:t>5.3.2.2</w:t>
        </w:r>
        <w:r w:rsidR="001C33F1">
          <w:rPr>
            <w:rFonts w:asciiTheme="minorHAnsi" w:eastAsiaTheme="minorEastAsia" w:hAnsiTheme="minorHAnsi" w:cstheme="minorBidi"/>
            <w:iCs w:val="0"/>
            <w:caps w:val="0"/>
            <w:sz w:val="22"/>
            <w:szCs w:val="22"/>
            <w:lang w:eastAsia="en-ZA"/>
          </w:rPr>
          <w:tab/>
        </w:r>
        <w:r w:rsidR="001C33F1" w:rsidRPr="007B6116">
          <w:rPr>
            <w:rStyle w:val="Hyperlink"/>
          </w:rPr>
          <w:t>Relevance</w:t>
        </w:r>
        <w:r w:rsidR="001C33F1">
          <w:rPr>
            <w:webHidden/>
          </w:rPr>
          <w:tab/>
        </w:r>
        <w:r w:rsidR="001C33F1">
          <w:rPr>
            <w:webHidden/>
          </w:rPr>
          <w:fldChar w:fldCharType="begin"/>
        </w:r>
        <w:r w:rsidR="001C33F1">
          <w:rPr>
            <w:webHidden/>
          </w:rPr>
          <w:instrText xml:space="preserve"> PAGEREF _Toc68091891 \h </w:instrText>
        </w:r>
        <w:r w:rsidR="001C33F1">
          <w:rPr>
            <w:webHidden/>
          </w:rPr>
        </w:r>
        <w:r w:rsidR="001C33F1">
          <w:rPr>
            <w:webHidden/>
          </w:rPr>
          <w:fldChar w:fldCharType="separate"/>
        </w:r>
        <w:r w:rsidR="001C33F1">
          <w:rPr>
            <w:webHidden/>
          </w:rPr>
          <w:t>57</w:t>
        </w:r>
        <w:r w:rsidR="001C33F1">
          <w:rPr>
            <w:webHidden/>
          </w:rPr>
          <w:fldChar w:fldCharType="end"/>
        </w:r>
      </w:hyperlink>
    </w:p>
    <w:p w14:paraId="2544EC73" w14:textId="0BAAF652" w:rsidR="001C33F1" w:rsidRDefault="00000000">
      <w:pPr>
        <w:pStyle w:val="TOC3"/>
        <w:rPr>
          <w:rFonts w:asciiTheme="minorHAnsi" w:eastAsiaTheme="minorEastAsia" w:hAnsiTheme="minorHAnsi" w:cstheme="minorBidi"/>
          <w:iCs w:val="0"/>
          <w:caps w:val="0"/>
          <w:sz w:val="22"/>
          <w:szCs w:val="22"/>
          <w:lang w:eastAsia="en-ZA"/>
        </w:rPr>
      </w:pPr>
      <w:hyperlink w:anchor="_Toc68091892" w:history="1">
        <w:r w:rsidR="001C33F1" w:rsidRPr="007B6116">
          <w:rPr>
            <w:rStyle w:val="Hyperlink"/>
            <w14:scene3d>
              <w14:camera w14:prst="orthographicFront"/>
              <w14:lightRig w14:rig="threePt" w14:dir="t">
                <w14:rot w14:lat="0" w14:lon="0" w14:rev="0"/>
              </w14:lightRig>
            </w14:scene3d>
          </w:rPr>
          <w:t>5.3.2.3</w:t>
        </w:r>
        <w:r w:rsidR="001C33F1">
          <w:rPr>
            <w:rFonts w:asciiTheme="minorHAnsi" w:eastAsiaTheme="minorEastAsia" w:hAnsiTheme="minorHAnsi" w:cstheme="minorBidi"/>
            <w:iCs w:val="0"/>
            <w:caps w:val="0"/>
            <w:sz w:val="22"/>
            <w:szCs w:val="22"/>
            <w:lang w:eastAsia="en-ZA"/>
          </w:rPr>
          <w:tab/>
        </w:r>
        <w:r w:rsidR="001C33F1" w:rsidRPr="007B6116">
          <w:rPr>
            <w:rStyle w:val="Hyperlink"/>
          </w:rPr>
          <w:t>Listed Activity Triggers</w:t>
        </w:r>
        <w:r w:rsidR="001C33F1">
          <w:rPr>
            <w:webHidden/>
          </w:rPr>
          <w:tab/>
        </w:r>
        <w:r w:rsidR="001C33F1">
          <w:rPr>
            <w:webHidden/>
          </w:rPr>
          <w:fldChar w:fldCharType="begin"/>
        </w:r>
        <w:r w:rsidR="001C33F1">
          <w:rPr>
            <w:webHidden/>
          </w:rPr>
          <w:instrText xml:space="preserve"> PAGEREF _Toc68091892 \h </w:instrText>
        </w:r>
        <w:r w:rsidR="001C33F1">
          <w:rPr>
            <w:webHidden/>
          </w:rPr>
        </w:r>
        <w:r w:rsidR="001C33F1">
          <w:rPr>
            <w:webHidden/>
          </w:rPr>
          <w:fldChar w:fldCharType="separate"/>
        </w:r>
        <w:r w:rsidR="001C33F1">
          <w:rPr>
            <w:webHidden/>
          </w:rPr>
          <w:t>57</w:t>
        </w:r>
        <w:r w:rsidR="001C33F1">
          <w:rPr>
            <w:webHidden/>
          </w:rPr>
          <w:fldChar w:fldCharType="end"/>
        </w:r>
      </w:hyperlink>
    </w:p>
    <w:p w14:paraId="602FC33A" w14:textId="3532B295" w:rsidR="001C33F1" w:rsidRDefault="00000000">
      <w:pPr>
        <w:pStyle w:val="TOC3"/>
        <w:rPr>
          <w:rFonts w:asciiTheme="minorHAnsi" w:eastAsiaTheme="minorEastAsia" w:hAnsiTheme="minorHAnsi" w:cstheme="minorBidi"/>
          <w:iCs w:val="0"/>
          <w:caps w:val="0"/>
          <w:sz w:val="22"/>
          <w:szCs w:val="22"/>
          <w:lang w:eastAsia="en-ZA"/>
        </w:rPr>
      </w:pPr>
      <w:hyperlink w:anchor="_Toc68091893" w:history="1">
        <w:r w:rsidR="001C33F1" w:rsidRPr="007B6116">
          <w:rPr>
            <w:rStyle w:val="Hyperlink"/>
            <w14:scene3d>
              <w14:camera w14:prst="orthographicFront"/>
              <w14:lightRig w14:rig="threePt" w14:dir="t">
                <w14:rot w14:lat="0" w14:lon="0" w14:rev="0"/>
              </w14:lightRig>
            </w14:scene3d>
          </w:rPr>
          <w:t>5.3.2.4</w:t>
        </w:r>
        <w:r w:rsidR="001C33F1">
          <w:rPr>
            <w:rFonts w:asciiTheme="minorHAnsi" w:eastAsiaTheme="minorEastAsia" w:hAnsiTheme="minorHAnsi" w:cstheme="minorBidi"/>
            <w:iCs w:val="0"/>
            <w:caps w:val="0"/>
            <w:sz w:val="22"/>
            <w:szCs w:val="22"/>
            <w:lang w:eastAsia="en-ZA"/>
          </w:rPr>
          <w:tab/>
        </w:r>
        <w:r w:rsidR="001C33F1" w:rsidRPr="007B6116">
          <w:rPr>
            <w:rStyle w:val="Hyperlink"/>
          </w:rPr>
          <w:t>Classification</w:t>
        </w:r>
        <w:r w:rsidR="001C33F1">
          <w:rPr>
            <w:webHidden/>
          </w:rPr>
          <w:tab/>
        </w:r>
        <w:r w:rsidR="001C33F1">
          <w:rPr>
            <w:webHidden/>
          </w:rPr>
          <w:fldChar w:fldCharType="begin"/>
        </w:r>
        <w:r w:rsidR="001C33F1">
          <w:rPr>
            <w:webHidden/>
          </w:rPr>
          <w:instrText xml:space="preserve"> PAGEREF _Toc68091893 \h </w:instrText>
        </w:r>
        <w:r w:rsidR="001C33F1">
          <w:rPr>
            <w:webHidden/>
          </w:rPr>
        </w:r>
        <w:r w:rsidR="001C33F1">
          <w:rPr>
            <w:webHidden/>
          </w:rPr>
          <w:fldChar w:fldCharType="separate"/>
        </w:r>
        <w:r w:rsidR="001C33F1">
          <w:rPr>
            <w:webHidden/>
          </w:rPr>
          <w:t>58</w:t>
        </w:r>
        <w:r w:rsidR="001C33F1">
          <w:rPr>
            <w:webHidden/>
          </w:rPr>
          <w:fldChar w:fldCharType="end"/>
        </w:r>
      </w:hyperlink>
    </w:p>
    <w:p w14:paraId="236184E7" w14:textId="522D8BD2" w:rsidR="001C33F1" w:rsidRDefault="00000000">
      <w:pPr>
        <w:pStyle w:val="TOC3"/>
        <w:rPr>
          <w:rFonts w:asciiTheme="minorHAnsi" w:eastAsiaTheme="minorEastAsia" w:hAnsiTheme="minorHAnsi" w:cstheme="minorBidi"/>
          <w:iCs w:val="0"/>
          <w:caps w:val="0"/>
          <w:sz w:val="22"/>
          <w:szCs w:val="22"/>
          <w:lang w:eastAsia="en-ZA"/>
        </w:rPr>
      </w:pPr>
      <w:hyperlink w:anchor="_Toc68091894" w:history="1">
        <w:r w:rsidR="001C33F1" w:rsidRPr="007B6116">
          <w:rPr>
            <w:rStyle w:val="Hyperlink"/>
            <w14:scene3d>
              <w14:camera w14:prst="orthographicFront"/>
              <w14:lightRig w14:rig="threePt" w14:dir="t">
                <w14:rot w14:lat="0" w14:lon="0" w14:rev="0"/>
              </w14:lightRig>
            </w14:scene3d>
          </w:rPr>
          <w:t>5.3.2.5</w:t>
        </w:r>
        <w:r w:rsidR="001C33F1">
          <w:rPr>
            <w:rFonts w:asciiTheme="minorHAnsi" w:eastAsiaTheme="minorEastAsia" w:hAnsiTheme="minorHAnsi" w:cstheme="minorBidi"/>
            <w:iCs w:val="0"/>
            <w:caps w:val="0"/>
            <w:sz w:val="22"/>
            <w:szCs w:val="22"/>
            <w:lang w:eastAsia="en-ZA"/>
          </w:rPr>
          <w:tab/>
        </w:r>
        <w:r w:rsidR="001C33F1" w:rsidRPr="007B6116">
          <w:rPr>
            <w:rStyle w:val="Hyperlink"/>
          </w:rPr>
          <w:t>Climate Assessment</w:t>
        </w:r>
        <w:r w:rsidR="001C33F1">
          <w:rPr>
            <w:webHidden/>
          </w:rPr>
          <w:tab/>
        </w:r>
        <w:r w:rsidR="001C33F1">
          <w:rPr>
            <w:webHidden/>
          </w:rPr>
          <w:fldChar w:fldCharType="begin"/>
        </w:r>
        <w:r w:rsidR="001C33F1">
          <w:rPr>
            <w:webHidden/>
          </w:rPr>
          <w:instrText xml:space="preserve"> PAGEREF _Toc68091894 \h </w:instrText>
        </w:r>
        <w:r w:rsidR="001C33F1">
          <w:rPr>
            <w:webHidden/>
          </w:rPr>
        </w:r>
        <w:r w:rsidR="001C33F1">
          <w:rPr>
            <w:webHidden/>
          </w:rPr>
          <w:fldChar w:fldCharType="separate"/>
        </w:r>
        <w:r w:rsidR="001C33F1">
          <w:rPr>
            <w:webHidden/>
          </w:rPr>
          <w:t>60</w:t>
        </w:r>
        <w:r w:rsidR="001C33F1">
          <w:rPr>
            <w:webHidden/>
          </w:rPr>
          <w:fldChar w:fldCharType="end"/>
        </w:r>
      </w:hyperlink>
    </w:p>
    <w:p w14:paraId="6F345CEB" w14:textId="5DB7F8E4" w:rsidR="001C33F1" w:rsidRDefault="00000000">
      <w:pPr>
        <w:pStyle w:val="TOC3"/>
        <w:rPr>
          <w:rFonts w:asciiTheme="minorHAnsi" w:eastAsiaTheme="minorEastAsia" w:hAnsiTheme="minorHAnsi" w:cstheme="minorBidi"/>
          <w:iCs w:val="0"/>
          <w:caps w:val="0"/>
          <w:sz w:val="22"/>
          <w:szCs w:val="22"/>
          <w:lang w:eastAsia="en-ZA"/>
        </w:rPr>
      </w:pPr>
      <w:hyperlink w:anchor="_Toc68091895" w:history="1">
        <w:r w:rsidR="001C33F1" w:rsidRPr="007B6116">
          <w:rPr>
            <w:rStyle w:val="Hyperlink"/>
            <w14:scene3d>
              <w14:camera w14:prst="orthographicFront"/>
              <w14:lightRig w14:rig="threePt" w14:dir="t">
                <w14:rot w14:lat="0" w14:lon="0" w14:rev="0"/>
              </w14:lightRig>
            </w14:scene3d>
          </w:rPr>
          <w:t>5.3.3</w:t>
        </w:r>
        <w:r w:rsidR="001C33F1">
          <w:rPr>
            <w:rFonts w:asciiTheme="minorHAnsi" w:eastAsiaTheme="minorEastAsia" w:hAnsiTheme="minorHAnsi" w:cstheme="minorBidi"/>
            <w:iCs w:val="0"/>
            <w:caps w:val="0"/>
            <w:sz w:val="22"/>
            <w:szCs w:val="22"/>
            <w:lang w:eastAsia="en-ZA"/>
          </w:rPr>
          <w:tab/>
        </w:r>
        <w:r w:rsidR="001C33F1" w:rsidRPr="007B6116">
          <w:rPr>
            <w:rStyle w:val="Hyperlink"/>
          </w:rPr>
          <w:t>Output</w:t>
        </w:r>
        <w:r w:rsidR="001C33F1">
          <w:rPr>
            <w:webHidden/>
          </w:rPr>
          <w:tab/>
        </w:r>
        <w:r w:rsidR="001C33F1">
          <w:rPr>
            <w:webHidden/>
          </w:rPr>
          <w:fldChar w:fldCharType="begin"/>
        </w:r>
        <w:r w:rsidR="001C33F1">
          <w:rPr>
            <w:webHidden/>
          </w:rPr>
          <w:instrText xml:space="preserve"> PAGEREF _Toc68091895 \h </w:instrText>
        </w:r>
        <w:r w:rsidR="001C33F1">
          <w:rPr>
            <w:webHidden/>
          </w:rPr>
        </w:r>
        <w:r w:rsidR="001C33F1">
          <w:rPr>
            <w:webHidden/>
          </w:rPr>
          <w:fldChar w:fldCharType="separate"/>
        </w:r>
        <w:r w:rsidR="001C33F1">
          <w:rPr>
            <w:webHidden/>
          </w:rPr>
          <w:t>60</w:t>
        </w:r>
        <w:r w:rsidR="001C33F1">
          <w:rPr>
            <w:webHidden/>
          </w:rPr>
          <w:fldChar w:fldCharType="end"/>
        </w:r>
      </w:hyperlink>
    </w:p>
    <w:p w14:paraId="46DD9CC1" w14:textId="631D0A99" w:rsidR="001C33F1" w:rsidRDefault="00000000">
      <w:pPr>
        <w:pStyle w:val="TOC2"/>
        <w:rPr>
          <w:rFonts w:asciiTheme="minorHAnsi" w:eastAsiaTheme="minorEastAsia" w:hAnsiTheme="minorHAnsi" w:cstheme="minorBidi"/>
          <w:caps w:val="0"/>
          <w:szCs w:val="22"/>
          <w:lang w:eastAsia="en-ZA"/>
        </w:rPr>
      </w:pPr>
      <w:hyperlink w:anchor="_Toc68091896" w:history="1">
        <w:r w:rsidR="001C33F1" w:rsidRPr="007B6116">
          <w:rPr>
            <w:rStyle w:val="Hyperlink"/>
            <w14:scene3d>
              <w14:camera w14:prst="orthographicFront"/>
              <w14:lightRig w14:rig="threePt" w14:dir="t">
                <w14:rot w14:lat="0" w14:lon="0" w14:rev="0"/>
              </w14:lightRig>
            </w14:scene3d>
          </w:rPr>
          <w:t>5.4</w:t>
        </w:r>
        <w:r w:rsidR="001C33F1">
          <w:rPr>
            <w:rFonts w:asciiTheme="minorHAnsi" w:eastAsiaTheme="minorEastAsia" w:hAnsiTheme="minorHAnsi" w:cstheme="minorBidi"/>
            <w:caps w:val="0"/>
            <w:szCs w:val="22"/>
            <w:lang w:eastAsia="en-ZA"/>
          </w:rPr>
          <w:tab/>
        </w:r>
        <w:r w:rsidR="001C33F1" w:rsidRPr="007B6116">
          <w:rPr>
            <w:rStyle w:val="Hyperlink"/>
          </w:rPr>
          <w:t>E&amp;S Risk Appraisal</w:t>
        </w:r>
        <w:r w:rsidR="001C33F1">
          <w:rPr>
            <w:webHidden/>
          </w:rPr>
          <w:tab/>
        </w:r>
        <w:r w:rsidR="001C33F1">
          <w:rPr>
            <w:webHidden/>
          </w:rPr>
          <w:fldChar w:fldCharType="begin"/>
        </w:r>
        <w:r w:rsidR="001C33F1">
          <w:rPr>
            <w:webHidden/>
          </w:rPr>
          <w:instrText xml:space="preserve"> PAGEREF _Toc68091896 \h </w:instrText>
        </w:r>
        <w:r w:rsidR="001C33F1">
          <w:rPr>
            <w:webHidden/>
          </w:rPr>
        </w:r>
        <w:r w:rsidR="001C33F1">
          <w:rPr>
            <w:webHidden/>
          </w:rPr>
          <w:fldChar w:fldCharType="separate"/>
        </w:r>
        <w:r w:rsidR="001C33F1">
          <w:rPr>
            <w:webHidden/>
          </w:rPr>
          <w:t>61</w:t>
        </w:r>
        <w:r w:rsidR="001C33F1">
          <w:rPr>
            <w:webHidden/>
          </w:rPr>
          <w:fldChar w:fldCharType="end"/>
        </w:r>
      </w:hyperlink>
    </w:p>
    <w:p w14:paraId="3ED37BD8" w14:textId="01028356" w:rsidR="001C33F1" w:rsidRDefault="00000000">
      <w:pPr>
        <w:pStyle w:val="TOC3"/>
        <w:rPr>
          <w:rFonts w:asciiTheme="minorHAnsi" w:eastAsiaTheme="minorEastAsia" w:hAnsiTheme="minorHAnsi" w:cstheme="minorBidi"/>
          <w:iCs w:val="0"/>
          <w:caps w:val="0"/>
          <w:sz w:val="22"/>
          <w:szCs w:val="22"/>
          <w:lang w:eastAsia="en-ZA"/>
        </w:rPr>
      </w:pPr>
      <w:hyperlink w:anchor="_Toc68091897" w:history="1">
        <w:r w:rsidR="001C33F1" w:rsidRPr="007B6116">
          <w:rPr>
            <w:rStyle w:val="Hyperlink"/>
            <w14:scene3d>
              <w14:camera w14:prst="orthographicFront"/>
              <w14:lightRig w14:rig="threePt" w14:dir="t">
                <w14:rot w14:lat="0" w14:lon="0" w14:rev="0"/>
              </w14:lightRig>
            </w14:scene3d>
          </w:rPr>
          <w:t>5.4.1</w:t>
        </w:r>
        <w:r w:rsidR="001C33F1">
          <w:rPr>
            <w:rFonts w:asciiTheme="minorHAnsi" w:eastAsiaTheme="minorEastAsia" w:hAnsiTheme="minorHAnsi" w:cstheme="minorBidi"/>
            <w:iCs w:val="0"/>
            <w:caps w:val="0"/>
            <w:sz w:val="22"/>
            <w:szCs w:val="22"/>
            <w:lang w:eastAsia="en-ZA"/>
          </w:rPr>
          <w:tab/>
        </w:r>
        <w:r w:rsidR="001C33F1" w:rsidRPr="007B6116">
          <w:rPr>
            <w:rStyle w:val="Hyperlink"/>
          </w:rPr>
          <w:t>Introduction</w:t>
        </w:r>
        <w:r w:rsidR="001C33F1">
          <w:rPr>
            <w:webHidden/>
          </w:rPr>
          <w:tab/>
        </w:r>
        <w:r w:rsidR="001C33F1">
          <w:rPr>
            <w:webHidden/>
          </w:rPr>
          <w:fldChar w:fldCharType="begin"/>
        </w:r>
        <w:r w:rsidR="001C33F1">
          <w:rPr>
            <w:webHidden/>
          </w:rPr>
          <w:instrText xml:space="preserve"> PAGEREF _Toc68091897 \h </w:instrText>
        </w:r>
        <w:r w:rsidR="001C33F1">
          <w:rPr>
            <w:webHidden/>
          </w:rPr>
        </w:r>
        <w:r w:rsidR="001C33F1">
          <w:rPr>
            <w:webHidden/>
          </w:rPr>
          <w:fldChar w:fldCharType="separate"/>
        </w:r>
        <w:r w:rsidR="001C33F1">
          <w:rPr>
            <w:webHidden/>
          </w:rPr>
          <w:t>61</w:t>
        </w:r>
        <w:r w:rsidR="001C33F1">
          <w:rPr>
            <w:webHidden/>
          </w:rPr>
          <w:fldChar w:fldCharType="end"/>
        </w:r>
      </w:hyperlink>
    </w:p>
    <w:p w14:paraId="5242DE3E" w14:textId="4E6B7D49" w:rsidR="001C33F1" w:rsidRDefault="00000000">
      <w:pPr>
        <w:pStyle w:val="TOC3"/>
        <w:rPr>
          <w:rFonts w:asciiTheme="minorHAnsi" w:eastAsiaTheme="minorEastAsia" w:hAnsiTheme="minorHAnsi" w:cstheme="minorBidi"/>
          <w:iCs w:val="0"/>
          <w:caps w:val="0"/>
          <w:sz w:val="22"/>
          <w:szCs w:val="22"/>
          <w:lang w:eastAsia="en-ZA"/>
        </w:rPr>
      </w:pPr>
      <w:hyperlink w:anchor="_Toc68091898" w:history="1">
        <w:r w:rsidR="001C33F1" w:rsidRPr="007B6116">
          <w:rPr>
            <w:rStyle w:val="Hyperlink"/>
            <w14:scene3d>
              <w14:camera w14:prst="orthographicFront"/>
              <w14:lightRig w14:rig="threePt" w14:dir="t">
                <w14:rot w14:lat="0" w14:lon="0" w14:rev="0"/>
              </w14:lightRig>
            </w14:scene3d>
          </w:rPr>
          <w:t>5.4.2</w:t>
        </w:r>
        <w:r w:rsidR="001C33F1">
          <w:rPr>
            <w:rFonts w:asciiTheme="minorHAnsi" w:eastAsiaTheme="minorEastAsia" w:hAnsiTheme="minorHAnsi" w:cstheme="minorBidi"/>
            <w:iCs w:val="0"/>
            <w:caps w:val="0"/>
            <w:sz w:val="22"/>
            <w:szCs w:val="22"/>
            <w:lang w:eastAsia="en-ZA"/>
          </w:rPr>
          <w:tab/>
        </w:r>
        <w:r w:rsidR="001C33F1" w:rsidRPr="007B6116">
          <w:rPr>
            <w:rStyle w:val="Hyperlink"/>
          </w:rPr>
          <w:t>Approach</w:t>
        </w:r>
        <w:r w:rsidR="001C33F1">
          <w:rPr>
            <w:webHidden/>
          </w:rPr>
          <w:tab/>
        </w:r>
        <w:r w:rsidR="001C33F1">
          <w:rPr>
            <w:webHidden/>
          </w:rPr>
          <w:fldChar w:fldCharType="begin"/>
        </w:r>
        <w:r w:rsidR="001C33F1">
          <w:rPr>
            <w:webHidden/>
          </w:rPr>
          <w:instrText xml:space="preserve"> PAGEREF _Toc68091898 \h </w:instrText>
        </w:r>
        <w:r w:rsidR="001C33F1">
          <w:rPr>
            <w:webHidden/>
          </w:rPr>
        </w:r>
        <w:r w:rsidR="001C33F1">
          <w:rPr>
            <w:webHidden/>
          </w:rPr>
          <w:fldChar w:fldCharType="separate"/>
        </w:r>
        <w:r w:rsidR="001C33F1">
          <w:rPr>
            <w:webHidden/>
          </w:rPr>
          <w:t>62</w:t>
        </w:r>
        <w:r w:rsidR="001C33F1">
          <w:rPr>
            <w:webHidden/>
          </w:rPr>
          <w:fldChar w:fldCharType="end"/>
        </w:r>
      </w:hyperlink>
    </w:p>
    <w:p w14:paraId="6A54C304" w14:textId="4A047926" w:rsidR="001C33F1" w:rsidRDefault="00000000">
      <w:pPr>
        <w:pStyle w:val="TOC3"/>
        <w:rPr>
          <w:rFonts w:asciiTheme="minorHAnsi" w:eastAsiaTheme="minorEastAsia" w:hAnsiTheme="minorHAnsi" w:cstheme="minorBidi"/>
          <w:iCs w:val="0"/>
          <w:caps w:val="0"/>
          <w:sz w:val="22"/>
          <w:szCs w:val="22"/>
          <w:lang w:eastAsia="en-ZA"/>
        </w:rPr>
      </w:pPr>
      <w:hyperlink w:anchor="_Toc68091899" w:history="1">
        <w:r w:rsidR="001C33F1" w:rsidRPr="007B6116">
          <w:rPr>
            <w:rStyle w:val="Hyperlink"/>
            <w14:scene3d>
              <w14:camera w14:prst="orthographicFront"/>
              <w14:lightRig w14:rig="threePt" w14:dir="t">
                <w14:rot w14:lat="0" w14:lon="0" w14:rev="0"/>
              </w14:lightRig>
            </w14:scene3d>
          </w:rPr>
          <w:t>5.4.3</w:t>
        </w:r>
        <w:r w:rsidR="001C33F1">
          <w:rPr>
            <w:rFonts w:asciiTheme="minorHAnsi" w:eastAsiaTheme="minorEastAsia" w:hAnsiTheme="minorHAnsi" w:cstheme="minorBidi"/>
            <w:iCs w:val="0"/>
            <w:caps w:val="0"/>
            <w:sz w:val="22"/>
            <w:szCs w:val="22"/>
            <w:lang w:eastAsia="en-ZA"/>
          </w:rPr>
          <w:tab/>
        </w:r>
        <w:r w:rsidR="001C33F1" w:rsidRPr="007B6116">
          <w:rPr>
            <w:rStyle w:val="Hyperlink"/>
          </w:rPr>
          <w:t>ESIA for Category A</w:t>
        </w:r>
        <w:r w:rsidR="001C33F1" w:rsidRPr="007B6116">
          <w:rPr>
            <w:rStyle w:val="Hyperlink"/>
            <w:rFonts w:cstheme="majorHAnsi"/>
          </w:rPr>
          <w:t xml:space="preserve"> and B+</w:t>
        </w:r>
        <w:r w:rsidR="001C33F1">
          <w:rPr>
            <w:webHidden/>
          </w:rPr>
          <w:tab/>
        </w:r>
        <w:r w:rsidR="001C33F1">
          <w:rPr>
            <w:webHidden/>
          </w:rPr>
          <w:fldChar w:fldCharType="begin"/>
        </w:r>
        <w:r w:rsidR="001C33F1">
          <w:rPr>
            <w:webHidden/>
          </w:rPr>
          <w:instrText xml:space="preserve"> PAGEREF _Toc68091899 \h </w:instrText>
        </w:r>
        <w:r w:rsidR="001C33F1">
          <w:rPr>
            <w:webHidden/>
          </w:rPr>
        </w:r>
        <w:r w:rsidR="001C33F1">
          <w:rPr>
            <w:webHidden/>
          </w:rPr>
          <w:fldChar w:fldCharType="separate"/>
        </w:r>
        <w:r w:rsidR="001C33F1">
          <w:rPr>
            <w:webHidden/>
          </w:rPr>
          <w:t>63</w:t>
        </w:r>
        <w:r w:rsidR="001C33F1">
          <w:rPr>
            <w:webHidden/>
          </w:rPr>
          <w:fldChar w:fldCharType="end"/>
        </w:r>
      </w:hyperlink>
    </w:p>
    <w:p w14:paraId="50CA7021" w14:textId="4960360A" w:rsidR="001C33F1" w:rsidRDefault="00000000">
      <w:pPr>
        <w:pStyle w:val="TOC3"/>
        <w:rPr>
          <w:rFonts w:asciiTheme="minorHAnsi" w:eastAsiaTheme="minorEastAsia" w:hAnsiTheme="minorHAnsi" w:cstheme="minorBidi"/>
          <w:iCs w:val="0"/>
          <w:caps w:val="0"/>
          <w:sz w:val="22"/>
          <w:szCs w:val="22"/>
          <w:lang w:eastAsia="en-ZA"/>
        </w:rPr>
      </w:pPr>
      <w:hyperlink w:anchor="_Toc68091900" w:history="1">
        <w:r w:rsidR="001C33F1" w:rsidRPr="007B6116">
          <w:rPr>
            <w:rStyle w:val="Hyperlink"/>
            <w14:scene3d>
              <w14:camera w14:prst="orthographicFront"/>
              <w14:lightRig w14:rig="threePt" w14:dir="t">
                <w14:rot w14:lat="0" w14:lon="0" w14:rev="0"/>
              </w14:lightRig>
            </w14:scene3d>
          </w:rPr>
          <w:t>5.4.4</w:t>
        </w:r>
        <w:r w:rsidR="001C33F1">
          <w:rPr>
            <w:rFonts w:asciiTheme="minorHAnsi" w:eastAsiaTheme="minorEastAsia" w:hAnsiTheme="minorHAnsi" w:cstheme="minorBidi"/>
            <w:iCs w:val="0"/>
            <w:caps w:val="0"/>
            <w:sz w:val="22"/>
            <w:szCs w:val="22"/>
            <w:lang w:eastAsia="en-ZA"/>
          </w:rPr>
          <w:tab/>
        </w:r>
        <w:r w:rsidR="001C33F1" w:rsidRPr="007B6116">
          <w:rPr>
            <w:rStyle w:val="Hyperlink"/>
          </w:rPr>
          <w:t>Site Risk Assessment for Category B</w:t>
        </w:r>
        <w:r w:rsidR="001C33F1">
          <w:rPr>
            <w:webHidden/>
          </w:rPr>
          <w:tab/>
        </w:r>
        <w:r w:rsidR="001C33F1">
          <w:rPr>
            <w:webHidden/>
          </w:rPr>
          <w:fldChar w:fldCharType="begin"/>
        </w:r>
        <w:r w:rsidR="001C33F1">
          <w:rPr>
            <w:webHidden/>
          </w:rPr>
          <w:instrText xml:space="preserve"> PAGEREF _Toc68091900 \h </w:instrText>
        </w:r>
        <w:r w:rsidR="001C33F1">
          <w:rPr>
            <w:webHidden/>
          </w:rPr>
        </w:r>
        <w:r w:rsidR="001C33F1">
          <w:rPr>
            <w:webHidden/>
          </w:rPr>
          <w:fldChar w:fldCharType="separate"/>
        </w:r>
        <w:r w:rsidR="001C33F1">
          <w:rPr>
            <w:webHidden/>
          </w:rPr>
          <w:t>64</w:t>
        </w:r>
        <w:r w:rsidR="001C33F1">
          <w:rPr>
            <w:webHidden/>
          </w:rPr>
          <w:fldChar w:fldCharType="end"/>
        </w:r>
      </w:hyperlink>
    </w:p>
    <w:p w14:paraId="013C8F9D" w14:textId="79E4F308" w:rsidR="001C33F1" w:rsidRDefault="00000000">
      <w:pPr>
        <w:pStyle w:val="TOC3"/>
        <w:rPr>
          <w:rFonts w:asciiTheme="minorHAnsi" w:eastAsiaTheme="minorEastAsia" w:hAnsiTheme="minorHAnsi" w:cstheme="minorBidi"/>
          <w:iCs w:val="0"/>
          <w:caps w:val="0"/>
          <w:sz w:val="22"/>
          <w:szCs w:val="22"/>
          <w:lang w:eastAsia="en-ZA"/>
        </w:rPr>
      </w:pPr>
      <w:hyperlink w:anchor="_Toc68091901" w:history="1">
        <w:r w:rsidR="001C33F1" w:rsidRPr="007B6116">
          <w:rPr>
            <w:rStyle w:val="Hyperlink"/>
            <w14:scene3d>
              <w14:camera w14:prst="orthographicFront"/>
              <w14:lightRig w14:rig="threePt" w14:dir="t">
                <w14:rot w14:lat="0" w14:lon="0" w14:rev="0"/>
              </w14:lightRig>
            </w14:scene3d>
          </w:rPr>
          <w:t>5.4.5</w:t>
        </w:r>
        <w:r w:rsidR="001C33F1">
          <w:rPr>
            <w:rFonts w:asciiTheme="minorHAnsi" w:eastAsiaTheme="minorEastAsia" w:hAnsiTheme="minorHAnsi" w:cstheme="minorBidi"/>
            <w:iCs w:val="0"/>
            <w:caps w:val="0"/>
            <w:sz w:val="22"/>
            <w:szCs w:val="22"/>
            <w:lang w:eastAsia="en-ZA"/>
          </w:rPr>
          <w:tab/>
        </w:r>
        <w:r w:rsidR="001C33F1" w:rsidRPr="007B6116">
          <w:rPr>
            <w:rStyle w:val="Hyperlink"/>
          </w:rPr>
          <w:t>Category C</w:t>
        </w:r>
        <w:r w:rsidR="001C33F1">
          <w:rPr>
            <w:webHidden/>
          </w:rPr>
          <w:tab/>
        </w:r>
        <w:r w:rsidR="001C33F1">
          <w:rPr>
            <w:webHidden/>
          </w:rPr>
          <w:fldChar w:fldCharType="begin"/>
        </w:r>
        <w:r w:rsidR="001C33F1">
          <w:rPr>
            <w:webHidden/>
          </w:rPr>
          <w:instrText xml:space="preserve"> PAGEREF _Toc68091901 \h </w:instrText>
        </w:r>
        <w:r w:rsidR="001C33F1">
          <w:rPr>
            <w:webHidden/>
          </w:rPr>
        </w:r>
        <w:r w:rsidR="001C33F1">
          <w:rPr>
            <w:webHidden/>
          </w:rPr>
          <w:fldChar w:fldCharType="separate"/>
        </w:r>
        <w:r w:rsidR="001C33F1">
          <w:rPr>
            <w:webHidden/>
          </w:rPr>
          <w:t>65</w:t>
        </w:r>
        <w:r w:rsidR="001C33F1">
          <w:rPr>
            <w:webHidden/>
          </w:rPr>
          <w:fldChar w:fldCharType="end"/>
        </w:r>
      </w:hyperlink>
    </w:p>
    <w:p w14:paraId="0B5E238D" w14:textId="5BD6B7E8" w:rsidR="001C33F1" w:rsidRDefault="00000000">
      <w:pPr>
        <w:pStyle w:val="TOC2"/>
        <w:rPr>
          <w:rFonts w:asciiTheme="minorHAnsi" w:eastAsiaTheme="minorEastAsia" w:hAnsiTheme="minorHAnsi" w:cstheme="minorBidi"/>
          <w:caps w:val="0"/>
          <w:szCs w:val="22"/>
          <w:lang w:eastAsia="en-ZA"/>
        </w:rPr>
      </w:pPr>
      <w:hyperlink w:anchor="_Toc68091902" w:history="1">
        <w:r w:rsidR="001C33F1" w:rsidRPr="007B6116">
          <w:rPr>
            <w:rStyle w:val="Hyperlink"/>
            <w14:scene3d>
              <w14:camera w14:prst="orthographicFront"/>
              <w14:lightRig w14:rig="threePt" w14:dir="t">
                <w14:rot w14:lat="0" w14:lon="0" w14:rev="0"/>
              </w14:lightRig>
            </w14:scene3d>
          </w:rPr>
          <w:t>5.5</w:t>
        </w:r>
        <w:r w:rsidR="001C33F1">
          <w:rPr>
            <w:rFonts w:asciiTheme="minorHAnsi" w:eastAsiaTheme="minorEastAsia" w:hAnsiTheme="minorHAnsi" w:cstheme="minorBidi"/>
            <w:caps w:val="0"/>
            <w:szCs w:val="22"/>
            <w:lang w:eastAsia="en-ZA"/>
          </w:rPr>
          <w:tab/>
        </w:r>
        <w:r w:rsidR="001C33F1" w:rsidRPr="007B6116">
          <w:rPr>
            <w:rStyle w:val="Hyperlink"/>
          </w:rPr>
          <w:t>Stakeholder Engagment</w:t>
        </w:r>
        <w:r w:rsidR="001C33F1">
          <w:rPr>
            <w:webHidden/>
          </w:rPr>
          <w:tab/>
        </w:r>
        <w:r w:rsidR="001C33F1">
          <w:rPr>
            <w:webHidden/>
          </w:rPr>
          <w:fldChar w:fldCharType="begin"/>
        </w:r>
        <w:r w:rsidR="001C33F1">
          <w:rPr>
            <w:webHidden/>
          </w:rPr>
          <w:instrText xml:space="preserve"> PAGEREF _Toc68091902 \h </w:instrText>
        </w:r>
        <w:r w:rsidR="001C33F1">
          <w:rPr>
            <w:webHidden/>
          </w:rPr>
        </w:r>
        <w:r w:rsidR="001C33F1">
          <w:rPr>
            <w:webHidden/>
          </w:rPr>
          <w:fldChar w:fldCharType="separate"/>
        </w:r>
        <w:r w:rsidR="001C33F1">
          <w:rPr>
            <w:webHidden/>
          </w:rPr>
          <w:t>65</w:t>
        </w:r>
        <w:r w:rsidR="001C33F1">
          <w:rPr>
            <w:webHidden/>
          </w:rPr>
          <w:fldChar w:fldCharType="end"/>
        </w:r>
      </w:hyperlink>
    </w:p>
    <w:p w14:paraId="35867D77" w14:textId="26CD36CE" w:rsidR="001C33F1" w:rsidRDefault="00000000">
      <w:pPr>
        <w:pStyle w:val="TOC2"/>
        <w:rPr>
          <w:rFonts w:asciiTheme="minorHAnsi" w:eastAsiaTheme="minorEastAsia" w:hAnsiTheme="minorHAnsi" w:cstheme="minorBidi"/>
          <w:caps w:val="0"/>
          <w:szCs w:val="22"/>
          <w:lang w:eastAsia="en-ZA"/>
        </w:rPr>
      </w:pPr>
      <w:hyperlink w:anchor="_Toc68091903" w:history="1">
        <w:r w:rsidR="001C33F1" w:rsidRPr="007B6116">
          <w:rPr>
            <w:rStyle w:val="Hyperlink"/>
            <w14:scene3d>
              <w14:camera w14:prst="orthographicFront"/>
              <w14:lightRig w14:rig="threePt" w14:dir="t">
                <w14:rot w14:lat="0" w14:lon="0" w14:rev="0"/>
              </w14:lightRig>
            </w14:scene3d>
          </w:rPr>
          <w:t>5.6</w:t>
        </w:r>
        <w:r w:rsidR="001C33F1">
          <w:rPr>
            <w:rFonts w:asciiTheme="minorHAnsi" w:eastAsiaTheme="minorEastAsia" w:hAnsiTheme="minorHAnsi" w:cstheme="minorBidi"/>
            <w:caps w:val="0"/>
            <w:szCs w:val="22"/>
            <w:lang w:eastAsia="en-ZA"/>
          </w:rPr>
          <w:tab/>
        </w:r>
        <w:r w:rsidR="001C33F1" w:rsidRPr="007B6116">
          <w:rPr>
            <w:rStyle w:val="Hyperlink"/>
          </w:rPr>
          <w:t>climate Change Adaptation</w:t>
        </w:r>
        <w:r w:rsidR="001C33F1">
          <w:rPr>
            <w:webHidden/>
          </w:rPr>
          <w:tab/>
        </w:r>
        <w:r w:rsidR="001C33F1">
          <w:rPr>
            <w:webHidden/>
          </w:rPr>
          <w:fldChar w:fldCharType="begin"/>
        </w:r>
        <w:r w:rsidR="001C33F1">
          <w:rPr>
            <w:webHidden/>
          </w:rPr>
          <w:instrText xml:space="preserve"> PAGEREF _Toc68091903 \h </w:instrText>
        </w:r>
        <w:r w:rsidR="001C33F1">
          <w:rPr>
            <w:webHidden/>
          </w:rPr>
        </w:r>
        <w:r w:rsidR="001C33F1">
          <w:rPr>
            <w:webHidden/>
          </w:rPr>
          <w:fldChar w:fldCharType="separate"/>
        </w:r>
        <w:r w:rsidR="001C33F1">
          <w:rPr>
            <w:webHidden/>
          </w:rPr>
          <w:t>66</w:t>
        </w:r>
        <w:r w:rsidR="001C33F1">
          <w:rPr>
            <w:webHidden/>
          </w:rPr>
          <w:fldChar w:fldCharType="end"/>
        </w:r>
      </w:hyperlink>
    </w:p>
    <w:p w14:paraId="038807C7" w14:textId="6E72D7D4" w:rsidR="001C33F1" w:rsidRDefault="00000000">
      <w:pPr>
        <w:pStyle w:val="TOC1"/>
        <w:rPr>
          <w:rFonts w:asciiTheme="minorHAnsi" w:eastAsiaTheme="minorEastAsia" w:hAnsiTheme="minorHAnsi" w:cstheme="minorBidi"/>
          <w:b w:val="0"/>
          <w:bCs w:val="0"/>
          <w:caps w:val="0"/>
          <w:szCs w:val="22"/>
          <w:lang w:eastAsia="en-ZA"/>
        </w:rPr>
      </w:pPr>
      <w:hyperlink w:anchor="_Toc68091904" w:history="1">
        <w:r w:rsidR="001C33F1" w:rsidRPr="007B6116">
          <w:rPr>
            <w:rStyle w:val="Hyperlink"/>
            <w14:scene3d>
              <w14:camera w14:prst="orthographicFront"/>
              <w14:lightRig w14:rig="threePt" w14:dir="t">
                <w14:rot w14:lat="0" w14:lon="0" w14:rev="0"/>
              </w14:lightRig>
            </w14:scene3d>
          </w:rPr>
          <w:t>6</w:t>
        </w:r>
        <w:r w:rsidR="001C33F1">
          <w:rPr>
            <w:rFonts w:asciiTheme="minorHAnsi" w:eastAsiaTheme="minorEastAsia" w:hAnsiTheme="minorHAnsi" w:cstheme="minorBidi"/>
            <w:b w:val="0"/>
            <w:bCs w:val="0"/>
            <w:caps w:val="0"/>
            <w:szCs w:val="22"/>
            <w:lang w:eastAsia="en-ZA"/>
          </w:rPr>
          <w:tab/>
        </w:r>
        <w:r w:rsidR="001C33F1" w:rsidRPr="007B6116">
          <w:rPr>
            <w:rStyle w:val="Hyperlink"/>
          </w:rPr>
          <w:t>Environmental &amp; Social Risk Management</w:t>
        </w:r>
        <w:r w:rsidR="001C33F1">
          <w:rPr>
            <w:webHidden/>
          </w:rPr>
          <w:tab/>
        </w:r>
        <w:r w:rsidR="001C33F1">
          <w:rPr>
            <w:webHidden/>
          </w:rPr>
          <w:fldChar w:fldCharType="begin"/>
        </w:r>
        <w:r w:rsidR="001C33F1">
          <w:rPr>
            <w:webHidden/>
          </w:rPr>
          <w:instrText xml:space="preserve"> PAGEREF _Toc68091904 \h </w:instrText>
        </w:r>
        <w:r w:rsidR="001C33F1">
          <w:rPr>
            <w:webHidden/>
          </w:rPr>
        </w:r>
        <w:r w:rsidR="001C33F1">
          <w:rPr>
            <w:webHidden/>
          </w:rPr>
          <w:fldChar w:fldCharType="separate"/>
        </w:r>
        <w:r w:rsidR="001C33F1">
          <w:rPr>
            <w:webHidden/>
          </w:rPr>
          <w:t>67</w:t>
        </w:r>
        <w:r w:rsidR="001C33F1">
          <w:rPr>
            <w:webHidden/>
          </w:rPr>
          <w:fldChar w:fldCharType="end"/>
        </w:r>
      </w:hyperlink>
    </w:p>
    <w:p w14:paraId="149F084E" w14:textId="13377831" w:rsidR="001C33F1" w:rsidRDefault="00000000">
      <w:pPr>
        <w:pStyle w:val="TOC2"/>
        <w:rPr>
          <w:rFonts w:asciiTheme="minorHAnsi" w:eastAsiaTheme="minorEastAsia" w:hAnsiTheme="minorHAnsi" w:cstheme="minorBidi"/>
          <w:caps w:val="0"/>
          <w:szCs w:val="22"/>
          <w:lang w:eastAsia="en-ZA"/>
        </w:rPr>
      </w:pPr>
      <w:hyperlink w:anchor="_Toc68091905" w:history="1">
        <w:r w:rsidR="001C33F1" w:rsidRPr="007B6116">
          <w:rPr>
            <w:rStyle w:val="Hyperlink"/>
            <w14:scene3d>
              <w14:camera w14:prst="orthographicFront"/>
              <w14:lightRig w14:rig="threePt" w14:dir="t">
                <w14:rot w14:lat="0" w14:lon="0" w14:rev="0"/>
              </w14:lightRig>
            </w14:scene3d>
          </w:rPr>
          <w:t>6.1</w:t>
        </w:r>
        <w:r w:rsidR="001C33F1">
          <w:rPr>
            <w:rFonts w:asciiTheme="minorHAnsi" w:eastAsiaTheme="minorEastAsia" w:hAnsiTheme="minorHAnsi" w:cstheme="minorBidi"/>
            <w:caps w:val="0"/>
            <w:szCs w:val="22"/>
            <w:lang w:eastAsia="en-ZA"/>
          </w:rPr>
          <w:tab/>
        </w:r>
        <w:r w:rsidR="001C33F1" w:rsidRPr="007B6116">
          <w:rPr>
            <w:rStyle w:val="Hyperlink"/>
          </w:rPr>
          <w:t>Introduction</w:t>
        </w:r>
        <w:r w:rsidR="001C33F1">
          <w:rPr>
            <w:webHidden/>
          </w:rPr>
          <w:tab/>
        </w:r>
        <w:r w:rsidR="001C33F1">
          <w:rPr>
            <w:webHidden/>
          </w:rPr>
          <w:fldChar w:fldCharType="begin"/>
        </w:r>
        <w:r w:rsidR="001C33F1">
          <w:rPr>
            <w:webHidden/>
          </w:rPr>
          <w:instrText xml:space="preserve"> PAGEREF _Toc68091905 \h </w:instrText>
        </w:r>
        <w:r w:rsidR="001C33F1">
          <w:rPr>
            <w:webHidden/>
          </w:rPr>
        </w:r>
        <w:r w:rsidR="001C33F1">
          <w:rPr>
            <w:webHidden/>
          </w:rPr>
          <w:fldChar w:fldCharType="separate"/>
        </w:r>
        <w:r w:rsidR="001C33F1">
          <w:rPr>
            <w:webHidden/>
          </w:rPr>
          <w:t>67</w:t>
        </w:r>
        <w:r w:rsidR="001C33F1">
          <w:rPr>
            <w:webHidden/>
          </w:rPr>
          <w:fldChar w:fldCharType="end"/>
        </w:r>
      </w:hyperlink>
    </w:p>
    <w:p w14:paraId="340E55DA" w14:textId="61A0862E" w:rsidR="001C33F1" w:rsidRDefault="00000000">
      <w:pPr>
        <w:pStyle w:val="TOC2"/>
        <w:rPr>
          <w:rFonts w:asciiTheme="minorHAnsi" w:eastAsiaTheme="minorEastAsia" w:hAnsiTheme="minorHAnsi" w:cstheme="minorBidi"/>
          <w:caps w:val="0"/>
          <w:szCs w:val="22"/>
          <w:lang w:eastAsia="en-ZA"/>
        </w:rPr>
      </w:pPr>
      <w:hyperlink w:anchor="_Toc68091906" w:history="1">
        <w:r w:rsidR="001C33F1" w:rsidRPr="007B6116">
          <w:rPr>
            <w:rStyle w:val="Hyperlink"/>
            <w14:scene3d>
              <w14:camera w14:prst="orthographicFront"/>
              <w14:lightRig w14:rig="threePt" w14:dir="t">
                <w14:rot w14:lat="0" w14:lon="0" w14:rev="0"/>
              </w14:lightRig>
            </w14:scene3d>
          </w:rPr>
          <w:t>6.2</w:t>
        </w:r>
        <w:r w:rsidR="001C33F1">
          <w:rPr>
            <w:rFonts w:asciiTheme="minorHAnsi" w:eastAsiaTheme="minorEastAsia" w:hAnsiTheme="minorHAnsi" w:cstheme="minorBidi"/>
            <w:caps w:val="0"/>
            <w:szCs w:val="22"/>
            <w:lang w:eastAsia="en-ZA"/>
          </w:rPr>
          <w:tab/>
        </w:r>
        <w:r w:rsidR="001C33F1" w:rsidRPr="007B6116">
          <w:rPr>
            <w:rStyle w:val="Hyperlink"/>
          </w:rPr>
          <w:t>Approach</w:t>
        </w:r>
        <w:r w:rsidR="001C33F1">
          <w:rPr>
            <w:webHidden/>
          </w:rPr>
          <w:tab/>
        </w:r>
        <w:r w:rsidR="001C33F1">
          <w:rPr>
            <w:webHidden/>
          </w:rPr>
          <w:fldChar w:fldCharType="begin"/>
        </w:r>
        <w:r w:rsidR="001C33F1">
          <w:rPr>
            <w:webHidden/>
          </w:rPr>
          <w:instrText xml:space="preserve"> PAGEREF _Toc68091906 \h </w:instrText>
        </w:r>
        <w:r w:rsidR="001C33F1">
          <w:rPr>
            <w:webHidden/>
          </w:rPr>
        </w:r>
        <w:r w:rsidR="001C33F1">
          <w:rPr>
            <w:webHidden/>
          </w:rPr>
          <w:fldChar w:fldCharType="separate"/>
        </w:r>
        <w:r w:rsidR="001C33F1">
          <w:rPr>
            <w:webHidden/>
          </w:rPr>
          <w:t>67</w:t>
        </w:r>
        <w:r w:rsidR="001C33F1">
          <w:rPr>
            <w:webHidden/>
          </w:rPr>
          <w:fldChar w:fldCharType="end"/>
        </w:r>
      </w:hyperlink>
    </w:p>
    <w:p w14:paraId="25006AE8" w14:textId="12F93F20" w:rsidR="001C33F1" w:rsidRDefault="00000000">
      <w:pPr>
        <w:pStyle w:val="TOC2"/>
        <w:rPr>
          <w:rFonts w:asciiTheme="minorHAnsi" w:eastAsiaTheme="minorEastAsia" w:hAnsiTheme="minorHAnsi" w:cstheme="minorBidi"/>
          <w:caps w:val="0"/>
          <w:szCs w:val="22"/>
          <w:lang w:eastAsia="en-ZA"/>
        </w:rPr>
      </w:pPr>
      <w:hyperlink w:anchor="_Toc68091907" w:history="1">
        <w:r w:rsidR="001C33F1" w:rsidRPr="007B6116">
          <w:rPr>
            <w:rStyle w:val="Hyperlink"/>
            <w14:scene3d>
              <w14:camera w14:prst="orthographicFront"/>
              <w14:lightRig w14:rig="threePt" w14:dir="t">
                <w14:rot w14:lat="0" w14:lon="0" w14:rev="0"/>
              </w14:lightRig>
            </w14:scene3d>
          </w:rPr>
          <w:t>6.3</w:t>
        </w:r>
        <w:r w:rsidR="001C33F1">
          <w:rPr>
            <w:rFonts w:asciiTheme="minorHAnsi" w:eastAsiaTheme="minorEastAsia" w:hAnsiTheme="minorHAnsi" w:cstheme="minorBidi"/>
            <w:caps w:val="0"/>
            <w:szCs w:val="22"/>
            <w:lang w:eastAsia="en-ZA"/>
          </w:rPr>
          <w:tab/>
        </w:r>
        <w:r w:rsidR="001C33F1" w:rsidRPr="007B6116">
          <w:rPr>
            <w:rStyle w:val="Hyperlink"/>
          </w:rPr>
          <w:t>Category A and B+</w:t>
        </w:r>
        <w:r w:rsidR="001C33F1">
          <w:rPr>
            <w:webHidden/>
          </w:rPr>
          <w:tab/>
        </w:r>
        <w:r w:rsidR="001C33F1">
          <w:rPr>
            <w:webHidden/>
          </w:rPr>
          <w:fldChar w:fldCharType="begin"/>
        </w:r>
        <w:r w:rsidR="001C33F1">
          <w:rPr>
            <w:webHidden/>
          </w:rPr>
          <w:instrText xml:space="preserve"> PAGEREF _Toc68091907 \h </w:instrText>
        </w:r>
        <w:r w:rsidR="001C33F1">
          <w:rPr>
            <w:webHidden/>
          </w:rPr>
        </w:r>
        <w:r w:rsidR="001C33F1">
          <w:rPr>
            <w:webHidden/>
          </w:rPr>
          <w:fldChar w:fldCharType="separate"/>
        </w:r>
        <w:r w:rsidR="001C33F1">
          <w:rPr>
            <w:webHidden/>
          </w:rPr>
          <w:t>68</w:t>
        </w:r>
        <w:r w:rsidR="001C33F1">
          <w:rPr>
            <w:webHidden/>
          </w:rPr>
          <w:fldChar w:fldCharType="end"/>
        </w:r>
      </w:hyperlink>
    </w:p>
    <w:p w14:paraId="1C12108A" w14:textId="20715A88" w:rsidR="001C33F1" w:rsidRDefault="00000000">
      <w:pPr>
        <w:pStyle w:val="TOC2"/>
        <w:rPr>
          <w:rFonts w:asciiTheme="minorHAnsi" w:eastAsiaTheme="minorEastAsia" w:hAnsiTheme="minorHAnsi" w:cstheme="minorBidi"/>
          <w:caps w:val="0"/>
          <w:szCs w:val="22"/>
          <w:lang w:eastAsia="en-ZA"/>
        </w:rPr>
      </w:pPr>
      <w:hyperlink w:anchor="_Toc68091908" w:history="1">
        <w:r w:rsidR="001C33F1" w:rsidRPr="007B6116">
          <w:rPr>
            <w:rStyle w:val="Hyperlink"/>
            <w14:scene3d>
              <w14:camera w14:prst="orthographicFront"/>
              <w14:lightRig w14:rig="threePt" w14:dir="t">
                <w14:rot w14:lat="0" w14:lon="0" w14:rev="0"/>
              </w14:lightRig>
            </w14:scene3d>
          </w:rPr>
          <w:t>6.4</w:t>
        </w:r>
        <w:r w:rsidR="001C33F1">
          <w:rPr>
            <w:rFonts w:asciiTheme="minorHAnsi" w:eastAsiaTheme="minorEastAsia" w:hAnsiTheme="minorHAnsi" w:cstheme="minorBidi"/>
            <w:caps w:val="0"/>
            <w:szCs w:val="22"/>
            <w:lang w:eastAsia="en-ZA"/>
          </w:rPr>
          <w:tab/>
        </w:r>
        <w:r w:rsidR="001C33F1" w:rsidRPr="007B6116">
          <w:rPr>
            <w:rStyle w:val="Hyperlink"/>
          </w:rPr>
          <w:t>Category B</w:t>
        </w:r>
        <w:r w:rsidR="001C33F1">
          <w:rPr>
            <w:webHidden/>
          </w:rPr>
          <w:tab/>
        </w:r>
        <w:r w:rsidR="001C33F1">
          <w:rPr>
            <w:webHidden/>
          </w:rPr>
          <w:fldChar w:fldCharType="begin"/>
        </w:r>
        <w:r w:rsidR="001C33F1">
          <w:rPr>
            <w:webHidden/>
          </w:rPr>
          <w:instrText xml:space="preserve"> PAGEREF _Toc68091908 \h </w:instrText>
        </w:r>
        <w:r w:rsidR="001C33F1">
          <w:rPr>
            <w:webHidden/>
          </w:rPr>
        </w:r>
        <w:r w:rsidR="001C33F1">
          <w:rPr>
            <w:webHidden/>
          </w:rPr>
          <w:fldChar w:fldCharType="separate"/>
        </w:r>
        <w:r w:rsidR="001C33F1">
          <w:rPr>
            <w:webHidden/>
          </w:rPr>
          <w:t>69</w:t>
        </w:r>
        <w:r w:rsidR="001C33F1">
          <w:rPr>
            <w:webHidden/>
          </w:rPr>
          <w:fldChar w:fldCharType="end"/>
        </w:r>
      </w:hyperlink>
    </w:p>
    <w:p w14:paraId="7C1131D4" w14:textId="1D3616D4" w:rsidR="001C33F1" w:rsidRDefault="00000000">
      <w:pPr>
        <w:pStyle w:val="TOC3"/>
        <w:rPr>
          <w:rFonts w:asciiTheme="minorHAnsi" w:eastAsiaTheme="minorEastAsia" w:hAnsiTheme="minorHAnsi" w:cstheme="minorBidi"/>
          <w:iCs w:val="0"/>
          <w:caps w:val="0"/>
          <w:sz w:val="22"/>
          <w:szCs w:val="22"/>
          <w:lang w:eastAsia="en-ZA"/>
        </w:rPr>
      </w:pPr>
      <w:hyperlink w:anchor="_Toc68091909" w:history="1">
        <w:r w:rsidR="001C33F1" w:rsidRPr="007B6116">
          <w:rPr>
            <w:rStyle w:val="Hyperlink"/>
            <w14:scene3d>
              <w14:camera w14:prst="orthographicFront"/>
              <w14:lightRig w14:rig="threePt" w14:dir="t">
                <w14:rot w14:lat="0" w14:lon="0" w14:rev="0"/>
              </w14:lightRig>
            </w14:scene3d>
          </w:rPr>
          <w:t>6.4.1</w:t>
        </w:r>
        <w:r w:rsidR="001C33F1">
          <w:rPr>
            <w:rFonts w:asciiTheme="minorHAnsi" w:eastAsiaTheme="minorEastAsia" w:hAnsiTheme="minorHAnsi" w:cstheme="minorBidi"/>
            <w:iCs w:val="0"/>
            <w:caps w:val="0"/>
            <w:sz w:val="22"/>
            <w:szCs w:val="22"/>
            <w:lang w:eastAsia="en-ZA"/>
          </w:rPr>
          <w:tab/>
        </w:r>
        <w:r w:rsidR="001C33F1" w:rsidRPr="007B6116">
          <w:rPr>
            <w:rStyle w:val="Hyperlink"/>
          </w:rPr>
          <w:t>Moderate Risk</w:t>
        </w:r>
        <w:r w:rsidR="001C33F1">
          <w:rPr>
            <w:webHidden/>
          </w:rPr>
          <w:tab/>
        </w:r>
        <w:r w:rsidR="001C33F1">
          <w:rPr>
            <w:webHidden/>
          </w:rPr>
          <w:fldChar w:fldCharType="begin"/>
        </w:r>
        <w:r w:rsidR="001C33F1">
          <w:rPr>
            <w:webHidden/>
          </w:rPr>
          <w:instrText xml:space="preserve"> PAGEREF _Toc68091909 \h </w:instrText>
        </w:r>
        <w:r w:rsidR="001C33F1">
          <w:rPr>
            <w:webHidden/>
          </w:rPr>
        </w:r>
        <w:r w:rsidR="001C33F1">
          <w:rPr>
            <w:webHidden/>
          </w:rPr>
          <w:fldChar w:fldCharType="separate"/>
        </w:r>
        <w:r w:rsidR="001C33F1">
          <w:rPr>
            <w:webHidden/>
          </w:rPr>
          <w:t>69</w:t>
        </w:r>
        <w:r w:rsidR="001C33F1">
          <w:rPr>
            <w:webHidden/>
          </w:rPr>
          <w:fldChar w:fldCharType="end"/>
        </w:r>
      </w:hyperlink>
    </w:p>
    <w:p w14:paraId="3AB19EF5" w14:textId="1542C554" w:rsidR="001C33F1" w:rsidRDefault="00000000">
      <w:pPr>
        <w:pStyle w:val="TOC3"/>
        <w:rPr>
          <w:rFonts w:asciiTheme="minorHAnsi" w:eastAsiaTheme="minorEastAsia" w:hAnsiTheme="minorHAnsi" w:cstheme="minorBidi"/>
          <w:iCs w:val="0"/>
          <w:caps w:val="0"/>
          <w:sz w:val="22"/>
          <w:szCs w:val="22"/>
          <w:lang w:eastAsia="en-ZA"/>
        </w:rPr>
      </w:pPr>
      <w:hyperlink w:anchor="_Toc68091910" w:history="1">
        <w:r w:rsidR="001C33F1" w:rsidRPr="007B6116">
          <w:rPr>
            <w:rStyle w:val="Hyperlink"/>
            <w14:scene3d>
              <w14:camera w14:prst="orthographicFront"/>
              <w14:lightRig w14:rig="threePt" w14:dir="t">
                <w14:rot w14:lat="0" w14:lon="0" w14:rev="0"/>
              </w14:lightRig>
            </w14:scene3d>
          </w:rPr>
          <w:t>6.4.2</w:t>
        </w:r>
        <w:r w:rsidR="001C33F1">
          <w:rPr>
            <w:rFonts w:asciiTheme="minorHAnsi" w:eastAsiaTheme="minorEastAsia" w:hAnsiTheme="minorHAnsi" w:cstheme="minorBidi"/>
            <w:iCs w:val="0"/>
            <w:caps w:val="0"/>
            <w:sz w:val="22"/>
            <w:szCs w:val="22"/>
            <w:lang w:eastAsia="en-ZA"/>
          </w:rPr>
          <w:tab/>
        </w:r>
        <w:r w:rsidR="001C33F1" w:rsidRPr="007B6116">
          <w:rPr>
            <w:rStyle w:val="Hyperlink"/>
          </w:rPr>
          <w:t>Lower Risk</w:t>
        </w:r>
        <w:r w:rsidR="001C33F1">
          <w:rPr>
            <w:webHidden/>
          </w:rPr>
          <w:tab/>
        </w:r>
        <w:r w:rsidR="001C33F1">
          <w:rPr>
            <w:webHidden/>
          </w:rPr>
          <w:fldChar w:fldCharType="begin"/>
        </w:r>
        <w:r w:rsidR="001C33F1">
          <w:rPr>
            <w:webHidden/>
          </w:rPr>
          <w:instrText xml:space="preserve"> PAGEREF _Toc68091910 \h </w:instrText>
        </w:r>
        <w:r w:rsidR="001C33F1">
          <w:rPr>
            <w:webHidden/>
          </w:rPr>
        </w:r>
        <w:r w:rsidR="001C33F1">
          <w:rPr>
            <w:webHidden/>
          </w:rPr>
          <w:fldChar w:fldCharType="separate"/>
        </w:r>
        <w:r w:rsidR="001C33F1">
          <w:rPr>
            <w:webHidden/>
          </w:rPr>
          <w:t>70</w:t>
        </w:r>
        <w:r w:rsidR="001C33F1">
          <w:rPr>
            <w:webHidden/>
          </w:rPr>
          <w:fldChar w:fldCharType="end"/>
        </w:r>
      </w:hyperlink>
    </w:p>
    <w:p w14:paraId="4B2BEA1B" w14:textId="6FBAFA48" w:rsidR="001C33F1" w:rsidRDefault="00000000">
      <w:pPr>
        <w:pStyle w:val="TOC2"/>
        <w:rPr>
          <w:rFonts w:asciiTheme="minorHAnsi" w:eastAsiaTheme="minorEastAsia" w:hAnsiTheme="minorHAnsi" w:cstheme="minorBidi"/>
          <w:caps w:val="0"/>
          <w:szCs w:val="22"/>
          <w:lang w:eastAsia="en-ZA"/>
        </w:rPr>
      </w:pPr>
      <w:hyperlink w:anchor="_Toc68091911" w:history="1">
        <w:r w:rsidR="001C33F1" w:rsidRPr="007B6116">
          <w:rPr>
            <w:rStyle w:val="Hyperlink"/>
            <w14:scene3d>
              <w14:camera w14:prst="orthographicFront"/>
              <w14:lightRig w14:rig="threePt" w14:dir="t">
                <w14:rot w14:lat="0" w14:lon="0" w14:rev="0"/>
              </w14:lightRig>
            </w14:scene3d>
          </w:rPr>
          <w:t>6.5</w:t>
        </w:r>
        <w:r w:rsidR="001C33F1">
          <w:rPr>
            <w:rFonts w:asciiTheme="minorHAnsi" w:eastAsiaTheme="minorEastAsia" w:hAnsiTheme="minorHAnsi" w:cstheme="minorBidi"/>
            <w:caps w:val="0"/>
            <w:szCs w:val="22"/>
            <w:lang w:eastAsia="en-ZA"/>
          </w:rPr>
          <w:tab/>
        </w:r>
        <w:r w:rsidR="001C33F1" w:rsidRPr="007B6116">
          <w:rPr>
            <w:rStyle w:val="Hyperlink"/>
          </w:rPr>
          <w:t>Category C</w:t>
        </w:r>
        <w:r w:rsidR="001C33F1">
          <w:rPr>
            <w:webHidden/>
          </w:rPr>
          <w:tab/>
        </w:r>
        <w:r w:rsidR="001C33F1">
          <w:rPr>
            <w:webHidden/>
          </w:rPr>
          <w:fldChar w:fldCharType="begin"/>
        </w:r>
        <w:r w:rsidR="001C33F1">
          <w:rPr>
            <w:webHidden/>
          </w:rPr>
          <w:instrText xml:space="preserve"> PAGEREF _Toc68091911 \h </w:instrText>
        </w:r>
        <w:r w:rsidR="001C33F1">
          <w:rPr>
            <w:webHidden/>
          </w:rPr>
        </w:r>
        <w:r w:rsidR="001C33F1">
          <w:rPr>
            <w:webHidden/>
          </w:rPr>
          <w:fldChar w:fldCharType="separate"/>
        </w:r>
        <w:r w:rsidR="001C33F1">
          <w:rPr>
            <w:webHidden/>
          </w:rPr>
          <w:t>70</w:t>
        </w:r>
        <w:r w:rsidR="001C33F1">
          <w:rPr>
            <w:webHidden/>
          </w:rPr>
          <w:fldChar w:fldCharType="end"/>
        </w:r>
      </w:hyperlink>
    </w:p>
    <w:p w14:paraId="6EC0E420" w14:textId="6854A1A6" w:rsidR="001C33F1" w:rsidRDefault="00000000">
      <w:pPr>
        <w:pStyle w:val="TOC2"/>
        <w:rPr>
          <w:rFonts w:asciiTheme="minorHAnsi" w:eastAsiaTheme="minorEastAsia" w:hAnsiTheme="minorHAnsi" w:cstheme="minorBidi"/>
          <w:caps w:val="0"/>
          <w:szCs w:val="22"/>
          <w:lang w:eastAsia="en-ZA"/>
        </w:rPr>
      </w:pPr>
      <w:hyperlink w:anchor="_Toc68091912" w:history="1">
        <w:r w:rsidR="001C33F1" w:rsidRPr="007B6116">
          <w:rPr>
            <w:rStyle w:val="Hyperlink"/>
            <w14:scene3d>
              <w14:camera w14:prst="orthographicFront"/>
              <w14:lightRig w14:rig="threePt" w14:dir="t">
                <w14:rot w14:lat="0" w14:lon="0" w14:rev="0"/>
              </w14:lightRig>
            </w14:scene3d>
          </w:rPr>
          <w:t>6.6</w:t>
        </w:r>
        <w:r w:rsidR="001C33F1">
          <w:rPr>
            <w:rFonts w:asciiTheme="minorHAnsi" w:eastAsiaTheme="minorEastAsia" w:hAnsiTheme="minorHAnsi" w:cstheme="minorBidi"/>
            <w:caps w:val="0"/>
            <w:szCs w:val="22"/>
            <w:lang w:eastAsia="en-ZA"/>
          </w:rPr>
          <w:tab/>
        </w:r>
        <w:r w:rsidR="001C33F1" w:rsidRPr="007B6116">
          <w:rPr>
            <w:rStyle w:val="Hyperlink"/>
          </w:rPr>
          <w:t>Monitoring</w:t>
        </w:r>
        <w:r w:rsidR="001C33F1">
          <w:rPr>
            <w:webHidden/>
          </w:rPr>
          <w:tab/>
        </w:r>
        <w:r w:rsidR="001C33F1">
          <w:rPr>
            <w:webHidden/>
          </w:rPr>
          <w:fldChar w:fldCharType="begin"/>
        </w:r>
        <w:r w:rsidR="001C33F1">
          <w:rPr>
            <w:webHidden/>
          </w:rPr>
          <w:instrText xml:space="preserve"> PAGEREF _Toc68091912 \h </w:instrText>
        </w:r>
        <w:r w:rsidR="001C33F1">
          <w:rPr>
            <w:webHidden/>
          </w:rPr>
        </w:r>
        <w:r w:rsidR="001C33F1">
          <w:rPr>
            <w:webHidden/>
          </w:rPr>
          <w:fldChar w:fldCharType="separate"/>
        </w:r>
        <w:r w:rsidR="001C33F1">
          <w:rPr>
            <w:webHidden/>
          </w:rPr>
          <w:t>70</w:t>
        </w:r>
        <w:r w:rsidR="001C33F1">
          <w:rPr>
            <w:webHidden/>
          </w:rPr>
          <w:fldChar w:fldCharType="end"/>
        </w:r>
      </w:hyperlink>
    </w:p>
    <w:p w14:paraId="78FC830D" w14:textId="04227973" w:rsidR="001C33F1" w:rsidRDefault="00000000">
      <w:pPr>
        <w:pStyle w:val="TOC3"/>
        <w:rPr>
          <w:rFonts w:asciiTheme="minorHAnsi" w:eastAsiaTheme="minorEastAsia" w:hAnsiTheme="minorHAnsi" w:cstheme="minorBidi"/>
          <w:iCs w:val="0"/>
          <w:caps w:val="0"/>
          <w:sz w:val="22"/>
          <w:szCs w:val="22"/>
          <w:lang w:eastAsia="en-ZA"/>
        </w:rPr>
      </w:pPr>
      <w:hyperlink w:anchor="_Toc68091913" w:history="1">
        <w:r w:rsidR="001C33F1" w:rsidRPr="007B6116">
          <w:rPr>
            <w:rStyle w:val="Hyperlink"/>
            <w14:scene3d>
              <w14:camera w14:prst="orthographicFront"/>
              <w14:lightRig w14:rig="threePt" w14:dir="t">
                <w14:rot w14:lat="0" w14:lon="0" w14:rev="0"/>
              </w14:lightRig>
            </w14:scene3d>
          </w:rPr>
          <w:t>6.6.1</w:t>
        </w:r>
        <w:r w:rsidR="001C33F1">
          <w:rPr>
            <w:rFonts w:asciiTheme="minorHAnsi" w:eastAsiaTheme="minorEastAsia" w:hAnsiTheme="minorHAnsi" w:cstheme="minorBidi"/>
            <w:iCs w:val="0"/>
            <w:caps w:val="0"/>
            <w:sz w:val="22"/>
            <w:szCs w:val="22"/>
            <w:lang w:eastAsia="en-ZA"/>
          </w:rPr>
          <w:tab/>
        </w:r>
        <w:r w:rsidR="001C33F1" w:rsidRPr="007B6116">
          <w:rPr>
            <w:rStyle w:val="Hyperlink"/>
          </w:rPr>
          <w:t>Primary monitoring by Contractors</w:t>
        </w:r>
        <w:r w:rsidR="001C33F1">
          <w:rPr>
            <w:webHidden/>
          </w:rPr>
          <w:tab/>
        </w:r>
        <w:r w:rsidR="001C33F1">
          <w:rPr>
            <w:webHidden/>
          </w:rPr>
          <w:fldChar w:fldCharType="begin"/>
        </w:r>
        <w:r w:rsidR="001C33F1">
          <w:rPr>
            <w:webHidden/>
          </w:rPr>
          <w:instrText xml:space="preserve"> PAGEREF _Toc68091913 \h </w:instrText>
        </w:r>
        <w:r w:rsidR="001C33F1">
          <w:rPr>
            <w:webHidden/>
          </w:rPr>
        </w:r>
        <w:r w:rsidR="001C33F1">
          <w:rPr>
            <w:webHidden/>
          </w:rPr>
          <w:fldChar w:fldCharType="separate"/>
        </w:r>
        <w:r w:rsidR="001C33F1">
          <w:rPr>
            <w:webHidden/>
          </w:rPr>
          <w:t>70</w:t>
        </w:r>
        <w:r w:rsidR="001C33F1">
          <w:rPr>
            <w:webHidden/>
          </w:rPr>
          <w:fldChar w:fldCharType="end"/>
        </w:r>
      </w:hyperlink>
    </w:p>
    <w:p w14:paraId="0A3C8B6D" w14:textId="62EDEEAD" w:rsidR="001C33F1" w:rsidRDefault="00000000">
      <w:pPr>
        <w:pStyle w:val="TOC3"/>
        <w:rPr>
          <w:rFonts w:asciiTheme="minorHAnsi" w:eastAsiaTheme="minorEastAsia" w:hAnsiTheme="minorHAnsi" w:cstheme="minorBidi"/>
          <w:iCs w:val="0"/>
          <w:caps w:val="0"/>
          <w:sz w:val="22"/>
          <w:szCs w:val="22"/>
          <w:lang w:eastAsia="en-ZA"/>
        </w:rPr>
      </w:pPr>
      <w:hyperlink w:anchor="_Toc68091914" w:history="1">
        <w:r w:rsidR="001C33F1" w:rsidRPr="007B6116">
          <w:rPr>
            <w:rStyle w:val="Hyperlink"/>
            <w14:scene3d>
              <w14:camera w14:prst="orthographicFront"/>
              <w14:lightRig w14:rig="threePt" w14:dir="t">
                <w14:rot w14:lat="0" w14:lon="0" w14:rev="0"/>
              </w14:lightRig>
            </w14:scene3d>
          </w:rPr>
          <w:t>6.6.2</w:t>
        </w:r>
        <w:r w:rsidR="001C33F1">
          <w:rPr>
            <w:rFonts w:asciiTheme="minorHAnsi" w:eastAsiaTheme="minorEastAsia" w:hAnsiTheme="minorHAnsi" w:cstheme="minorBidi"/>
            <w:iCs w:val="0"/>
            <w:caps w:val="0"/>
            <w:sz w:val="22"/>
            <w:szCs w:val="22"/>
            <w:lang w:eastAsia="en-ZA"/>
          </w:rPr>
          <w:tab/>
        </w:r>
        <w:r w:rsidR="001C33F1" w:rsidRPr="007B6116">
          <w:rPr>
            <w:rStyle w:val="Hyperlink"/>
          </w:rPr>
          <w:t>Secondary Monitoring by DWN</w:t>
        </w:r>
        <w:r w:rsidR="001C33F1">
          <w:rPr>
            <w:webHidden/>
          </w:rPr>
          <w:tab/>
        </w:r>
        <w:r w:rsidR="001C33F1">
          <w:rPr>
            <w:webHidden/>
          </w:rPr>
          <w:fldChar w:fldCharType="begin"/>
        </w:r>
        <w:r w:rsidR="001C33F1">
          <w:rPr>
            <w:webHidden/>
          </w:rPr>
          <w:instrText xml:space="preserve"> PAGEREF _Toc68091914 \h </w:instrText>
        </w:r>
        <w:r w:rsidR="001C33F1">
          <w:rPr>
            <w:webHidden/>
          </w:rPr>
        </w:r>
        <w:r w:rsidR="001C33F1">
          <w:rPr>
            <w:webHidden/>
          </w:rPr>
          <w:fldChar w:fldCharType="separate"/>
        </w:r>
        <w:r w:rsidR="001C33F1">
          <w:rPr>
            <w:webHidden/>
          </w:rPr>
          <w:t>71</w:t>
        </w:r>
        <w:r w:rsidR="001C33F1">
          <w:rPr>
            <w:webHidden/>
          </w:rPr>
          <w:fldChar w:fldCharType="end"/>
        </w:r>
      </w:hyperlink>
    </w:p>
    <w:p w14:paraId="4FBD9842" w14:textId="5BD2F826" w:rsidR="001C33F1" w:rsidRDefault="00000000">
      <w:pPr>
        <w:pStyle w:val="TOC1"/>
        <w:rPr>
          <w:rFonts w:asciiTheme="minorHAnsi" w:eastAsiaTheme="minorEastAsia" w:hAnsiTheme="minorHAnsi" w:cstheme="minorBidi"/>
          <w:b w:val="0"/>
          <w:bCs w:val="0"/>
          <w:caps w:val="0"/>
          <w:szCs w:val="22"/>
          <w:lang w:eastAsia="en-ZA"/>
        </w:rPr>
      </w:pPr>
      <w:hyperlink w:anchor="_Toc68091915" w:history="1">
        <w:r w:rsidR="001C33F1" w:rsidRPr="007B6116">
          <w:rPr>
            <w:rStyle w:val="Hyperlink"/>
            <w14:scene3d>
              <w14:camera w14:prst="orthographicFront"/>
              <w14:lightRig w14:rig="threePt" w14:dir="t">
                <w14:rot w14:lat="0" w14:lon="0" w14:rev="0"/>
              </w14:lightRig>
            </w14:scene3d>
          </w:rPr>
          <w:t>7</w:t>
        </w:r>
        <w:r w:rsidR="001C33F1">
          <w:rPr>
            <w:rFonts w:asciiTheme="minorHAnsi" w:eastAsiaTheme="minorEastAsia" w:hAnsiTheme="minorHAnsi" w:cstheme="minorBidi"/>
            <w:b w:val="0"/>
            <w:bCs w:val="0"/>
            <w:caps w:val="0"/>
            <w:szCs w:val="22"/>
            <w:lang w:eastAsia="en-ZA"/>
          </w:rPr>
          <w:tab/>
        </w:r>
        <w:r w:rsidR="001C33F1" w:rsidRPr="007B6116">
          <w:rPr>
            <w:rStyle w:val="Hyperlink"/>
          </w:rPr>
          <w:t>ESMF implementation</w:t>
        </w:r>
        <w:r w:rsidR="001C33F1">
          <w:rPr>
            <w:webHidden/>
          </w:rPr>
          <w:tab/>
        </w:r>
        <w:r w:rsidR="001C33F1">
          <w:rPr>
            <w:webHidden/>
          </w:rPr>
          <w:fldChar w:fldCharType="begin"/>
        </w:r>
        <w:r w:rsidR="001C33F1">
          <w:rPr>
            <w:webHidden/>
          </w:rPr>
          <w:instrText xml:space="preserve"> PAGEREF _Toc68091915 \h </w:instrText>
        </w:r>
        <w:r w:rsidR="001C33F1">
          <w:rPr>
            <w:webHidden/>
          </w:rPr>
        </w:r>
        <w:r w:rsidR="001C33F1">
          <w:rPr>
            <w:webHidden/>
          </w:rPr>
          <w:fldChar w:fldCharType="separate"/>
        </w:r>
        <w:r w:rsidR="001C33F1">
          <w:rPr>
            <w:webHidden/>
          </w:rPr>
          <w:t>72</w:t>
        </w:r>
        <w:r w:rsidR="001C33F1">
          <w:rPr>
            <w:webHidden/>
          </w:rPr>
          <w:fldChar w:fldCharType="end"/>
        </w:r>
      </w:hyperlink>
    </w:p>
    <w:p w14:paraId="3786F6A4" w14:textId="77DDAE98" w:rsidR="001C33F1" w:rsidRDefault="00000000">
      <w:pPr>
        <w:pStyle w:val="TOC2"/>
        <w:rPr>
          <w:rFonts w:asciiTheme="minorHAnsi" w:eastAsiaTheme="minorEastAsia" w:hAnsiTheme="minorHAnsi" w:cstheme="minorBidi"/>
          <w:caps w:val="0"/>
          <w:szCs w:val="22"/>
          <w:lang w:eastAsia="en-ZA"/>
        </w:rPr>
      </w:pPr>
      <w:hyperlink w:anchor="_Toc68091916" w:history="1">
        <w:r w:rsidR="001C33F1" w:rsidRPr="007B6116">
          <w:rPr>
            <w:rStyle w:val="Hyperlink"/>
            <w14:scene3d>
              <w14:camera w14:prst="orthographicFront"/>
              <w14:lightRig w14:rig="threePt" w14:dir="t">
                <w14:rot w14:lat="0" w14:lon="0" w14:rev="0"/>
              </w14:lightRig>
            </w14:scene3d>
          </w:rPr>
          <w:t>7.1</w:t>
        </w:r>
        <w:r w:rsidR="001C33F1">
          <w:rPr>
            <w:rFonts w:asciiTheme="minorHAnsi" w:eastAsiaTheme="minorEastAsia" w:hAnsiTheme="minorHAnsi" w:cstheme="minorBidi"/>
            <w:caps w:val="0"/>
            <w:szCs w:val="22"/>
            <w:lang w:eastAsia="en-ZA"/>
          </w:rPr>
          <w:tab/>
        </w:r>
        <w:r w:rsidR="001C33F1" w:rsidRPr="007B6116">
          <w:rPr>
            <w:rStyle w:val="Hyperlink"/>
          </w:rPr>
          <w:t>Integration of E&amp;S approach with DWN Implementation</w:t>
        </w:r>
        <w:r w:rsidR="001C33F1">
          <w:rPr>
            <w:webHidden/>
          </w:rPr>
          <w:tab/>
        </w:r>
        <w:r w:rsidR="001C33F1">
          <w:rPr>
            <w:webHidden/>
          </w:rPr>
          <w:fldChar w:fldCharType="begin"/>
        </w:r>
        <w:r w:rsidR="001C33F1">
          <w:rPr>
            <w:webHidden/>
          </w:rPr>
          <w:instrText xml:space="preserve"> PAGEREF _Toc68091916 \h </w:instrText>
        </w:r>
        <w:r w:rsidR="001C33F1">
          <w:rPr>
            <w:webHidden/>
          </w:rPr>
        </w:r>
        <w:r w:rsidR="001C33F1">
          <w:rPr>
            <w:webHidden/>
          </w:rPr>
          <w:fldChar w:fldCharType="separate"/>
        </w:r>
        <w:r w:rsidR="001C33F1">
          <w:rPr>
            <w:webHidden/>
          </w:rPr>
          <w:t>72</w:t>
        </w:r>
        <w:r w:rsidR="001C33F1">
          <w:rPr>
            <w:webHidden/>
          </w:rPr>
          <w:fldChar w:fldCharType="end"/>
        </w:r>
      </w:hyperlink>
    </w:p>
    <w:p w14:paraId="4FB0C32D" w14:textId="389F76D8" w:rsidR="001C33F1" w:rsidRDefault="00000000">
      <w:pPr>
        <w:pStyle w:val="TOC2"/>
        <w:rPr>
          <w:rFonts w:asciiTheme="minorHAnsi" w:eastAsiaTheme="minorEastAsia" w:hAnsiTheme="minorHAnsi" w:cstheme="minorBidi"/>
          <w:caps w:val="0"/>
          <w:szCs w:val="22"/>
          <w:lang w:eastAsia="en-ZA"/>
        </w:rPr>
      </w:pPr>
      <w:hyperlink w:anchor="_Toc68091917" w:history="1">
        <w:r w:rsidR="001C33F1" w:rsidRPr="007B6116">
          <w:rPr>
            <w:rStyle w:val="Hyperlink"/>
            <w14:scene3d>
              <w14:camera w14:prst="orthographicFront"/>
              <w14:lightRig w14:rig="threePt" w14:dir="t">
                <w14:rot w14:lat="0" w14:lon="0" w14:rev="0"/>
              </w14:lightRig>
            </w14:scene3d>
          </w:rPr>
          <w:t>7.2</w:t>
        </w:r>
        <w:r w:rsidR="001C33F1">
          <w:rPr>
            <w:rFonts w:asciiTheme="minorHAnsi" w:eastAsiaTheme="minorEastAsia" w:hAnsiTheme="minorHAnsi" w:cstheme="minorBidi"/>
            <w:caps w:val="0"/>
            <w:szCs w:val="22"/>
            <w:lang w:eastAsia="en-ZA"/>
          </w:rPr>
          <w:tab/>
        </w:r>
        <w:r w:rsidR="001C33F1" w:rsidRPr="007B6116">
          <w:rPr>
            <w:rStyle w:val="Hyperlink"/>
          </w:rPr>
          <w:t>Role players and responsibilities</w:t>
        </w:r>
        <w:r w:rsidR="001C33F1">
          <w:rPr>
            <w:webHidden/>
          </w:rPr>
          <w:tab/>
        </w:r>
        <w:r w:rsidR="001C33F1">
          <w:rPr>
            <w:webHidden/>
          </w:rPr>
          <w:fldChar w:fldCharType="begin"/>
        </w:r>
        <w:r w:rsidR="001C33F1">
          <w:rPr>
            <w:webHidden/>
          </w:rPr>
          <w:instrText xml:space="preserve"> PAGEREF _Toc68091917 \h </w:instrText>
        </w:r>
        <w:r w:rsidR="001C33F1">
          <w:rPr>
            <w:webHidden/>
          </w:rPr>
        </w:r>
        <w:r w:rsidR="001C33F1">
          <w:rPr>
            <w:webHidden/>
          </w:rPr>
          <w:fldChar w:fldCharType="separate"/>
        </w:r>
        <w:r w:rsidR="001C33F1">
          <w:rPr>
            <w:webHidden/>
          </w:rPr>
          <w:t>78</w:t>
        </w:r>
        <w:r w:rsidR="001C33F1">
          <w:rPr>
            <w:webHidden/>
          </w:rPr>
          <w:fldChar w:fldCharType="end"/>
        </w:r>
      </w:hyperlink>
    </w:p>
    <w:p w14:paraId="4B3C67C5" w14:textId="610DCF79" w:rsidR="001C33F1" w:rsidRDefault="00000000">
      <w:pPr>
        <w:pStyle w:val="TOC3"/>
        <w:rPr>
          <w:rFonts w:asciiTheme="minorHAnsi" w:eastAsiaTheme="minorEastAsia" w:hAnsiTheme="minorHAnsi" w:cstheme="minorBidi"/>
          <w:iCs w:val="0"/>
          <w:caps w:val="0"/>
          <w:sz w:val="22"/>
          <w:szCs w:val="22"/>
          <w:lang w:eastAsia="en-ZA"/>
        </w:rPr>
      </w:pPr>
      <w:hyperlink w:anchor="_Toc68091918" w:history="1">
        <w:r w:rsidR="001C33F1" w:rsidRPr="007B6116">
          <w:rPr>
            <w:rStyle w:val="Hyperlink"/>
            <w14:scene3d>
              <w14:camera w14:prst="orthographicFront"/>
              <w14:lightRig w14:rig="threePt" w14:dir="t">
                <w14:rot w14:lat="0" w14:lon="0" w14:rev="0"/>
              </w14:lightRig>
            </w14:scene3d>
          </w:rPr>
          <w:t>7.2.1</w:t>
        </w:r>
        <w:r w:rsidR="001C33F1">
          <w:rPr>
            <w:rFonts w:asciiTheme="minorHAnsi" w:eastAsiaTheme="minorEastAsia" w:hAnsiTheme="minorHAnsi" w:cstheme="minorBidi"/>
            <w:iCs w:val="0"/>
            <w:caps w:val="0"/>
            <w:sz w:val="22"/>
            <w:szCs w:val="22"/>
            <w:lang w:eastAsia="en-ZA"/>
          </w:rPr>
          <w:tab/>
        </w:r>
        <w:r w:rsidR="001C33F1" w:rsidRPr="007B6116">
          <w:rPr>
            <w:rStyle w:val="Hyperlink"/>
          </w:rPr>
          <w:t>DWN</w:t>
        </w:r>
        <w:r w:rsidR="001C33F1">
          <w:rPr>
            <w:webHidden/>
          </w:rPr>
          <w:tab/>
        </w:r>
        <w:r w:rsidR="001C33F1">
          <w:rPr>
            <w:webHidden/>
          </w:rPr>
          <w:fldChar w:fldCharType="begin"/>
        </w:r>
        <w:r w:rsidR="001C33F1">
          <w:rPr>
            <w:webHidden/>
          </w:rPr>
          <w:instrText xml:space="preserve"> PAGEREF _Toc68091918 \h </w:instrText>
        </w:r>
        <w:r w:rsidR="001C33F1">
          <w:rPr>
            <w:webHidden/>
          </w:rPr>
        </w:r>
        <w:r w:rsidR="001C33F1">
          <w:rPr>
            <w:webHidden/>
          </w:rPr>
          <w:fldChar w:fldCharType="separate"/>
        </w:r>
        <w:r w:rsidR="001C33F1">
          <w:rPr>
            <w:webHidden/>
          </w:rPr>
          <w:t>78</w:t>
        </w:r>
        <w:r w:rsidR="001C33F1">
          <w:rPr>
            <w:webHidden/>
          </w:rPr>
          <w:fldChar w:fldCharType="end"/>
        </w:r>
      </w:hyperlink>
    </w:p>
    <w:p w14:paraId="6765C2E9" w14:textId="10A3C917" w:rsidR="001C33F1" w:rsidRDefault="00000000">
      <w:pPr>
        <w:pStyle w:val="TOC3"/>
        <w:rPr>
          <w:rFonts w:asciiTheme="minorHAnsi" w:eastAsiaTheme="minorEastAsia" w:hAnsiTheme="minorHAnsi" w:cstheme="minorBidi"/>
          <w:iCs w:val="0"/>
          <w:caps w:val="0"/>
          <w:sz w:val="22"/>
          <w:szCs w:val="22"/>
          <w:lang w:eastAsia="en-ZA"/>
        </w:rPr>
      </w:pPr>
      <w:hyperlink w:anchor="_Toc68091919" w:history="1">
        <w:r w:rsidR="001C33F1" w:rsidRPr="007B6116">
          <w:rPr>
            <w:rStyle w:val="Hyperlink"/>
            <w14:scene3d>
              <w14:camera w14:prst="orthographicFront"/>
              <w14:lightRig w14:rig="threePt" w14:dir="t">
                <w14:rot w14:lat="0" w14:lon="0" w14:rev="0"/>
              </w14:lightRig>
            </w14:scene3d>
          </w:rPr>
          <w:t>7.2.2</w:t>
        </w:r>
        <w:r w:rsidR="001C33F1">
          <w:rPr>
            <w:rFonts w:asciiTheme="minorHAnsi" w:eastAsiaTheme="minorEastAsia" w:hAnsiTheme="minorHAnsi" w:cstheme="minorBidi"/>
            <w:iCs w:val="0"/>
            <w:caps w:val="0"/>
            <w:sz w:val="22"/>
            <w:szCs w:val="22"/>
            <w:lang w:eastAsia="en-ZA"/>
          </w:rPr>
          <w:tab/>
        </w:r>
        <w:r w:rsidR="001C33F1" w:rsidRPr="007B6116">
          <w:rPr>
            <w:rStyle w:val="Hyperlink"/>
          </w:rPr>
          <w:t>Consulting team</w:t>
        </w:r>
        <w:r w:rsidR="001C33F1">
          <w:rPr>
            <w:webHidden/>
          </w:rPr>
          <w:tab/>
        </w:r>
        <w:r w:rsidR="001C33F1">
          <w:rPr>
            <w:webHidden/>
          </w:rPr>
          <w:fldChar w:fldCharType="begin"/>
        </w:r>
        <w:r w:rsidR="001C33F1">
          <w:rPr>
            <w:webHidden/>
          </w:rPr>
          <w:instrText xml:space="preserve"> PAGEREF _Toc68091919 \h </w:instrText>
        </w:r>
        <w:r w:rsidR="001C33F1">
          <w:rPr>
            <w:webHidden/>
          </w:rPr>
        </w:r>
        <w:r w:rsidR="001C33F1">
          <w:rPr>
            <w:webHidden/>
          </w:rPr>
          <w:fldChar w:fldCharType="separate"/>
        </w:r>
        <w:r w:rsidR="001C33F1">
          <w:rPr>
            <w:webHidden/>
          </w:rPr>
          <w:t>78</w:t>
        </w:r>
        <w:r w:rsidR="001C33F1">
          <w:rPr>
            <w:webHidden/>
          </w:rPr>
          <w:fldChar w:fldCharType="end"/>
        </w:r>
      </w:hyperlink>
    </w:p>
    <w:p w14:paraId="45F35663" w14:textId="51EA2B63" w:rsidR="001C33F1" w:rsidRDefault="00000000">
      <w:pPr>
        <w:pStyle w:val="TOC3"/>
        <w:rPr>
          <w:rFonts w:asciiTheme="minorHAnsi" w:eastAsiaTheme="minorEastAsia" w:hAnsiTheme="minorHAnsi" w:cstheme="minorBidi"/>
          <w:iCs w:val="0"/>
          <w:caps w:val="0"/>
          <w:sz w:val="22"/>
          <w:szCs w:val="22"/>
          <w:lang w:eastAsia="en-ZA"/>
        </w:rPr>
      </w:pPr>
      <w:hyperlink w:anchor="_Toc68091920" w:history="1">
        <w:r w:rsidR="001C33F1" w:rsidRPr="007B6116">
          <w:rPr>
            <w:rStyle w:val="Hyperlink"/>
            <w14:scene3d>
              <w14:camera w14:prst="orthographicFront"/>
              <w14:lightRig w14:rig="threePt" w14:dir="t">
                <w14:rot w14:lat="0" w14:lon="0" w14:rev="0"/>
              </w14:lightRig>
            </w14:scene3d>
          </w:rPr>
          <w:t>7.2.3</w:t>
        </w:r>
        <w:r w:rsidR="001C33F1">
          <w:rPr>
            <w:rFonts w:asciiTheme="minorHAnsi" w:eastAsiaTheme="minorEastAsia" w:hAnsiTheme="minorHAnsi" w:cstheme="minorBidi"/>
            <w:iCs w:val="0"/>
            <w:caps w:val="0"/>
            <w:sz w:val="22"/>
            <w:szCs w:val="22"/>
            <w:lang w:eastAsia="en-ZA"/>
          </w:rPr>
          <w:tab/>
        </w:r>
        <w:r w:rsidR="001C33F1" w:rsidRPr="007B6116">
          <w:rPr>
            <w:rStyle w:val="Hyperlink"/>
          </w:rPr>
          <w:t>Contractor(s)</w:t>
        </w:r>
        <w:r w:rsidR="001C33F1">
          <w:rPr>
            <w:webHidden/>
          </w:rPr>
          <w:tab/>
        </w:r>
        <w:r w:rsidR="001C33F1">
          <w:rPr>
            <w:webHidden/>
          </w:rPr>
          <w:fldChar w:fldCharType="begin"/>
        </w:r>
        <w:r w:rsidR="001C33F1">
          <w:rPr>
            <w:webHidden/>
          </w:rPr>
          <w:instrText xml:space="preserve"> PAGEREF _Toc68091920 \h </w:instrText>
        </w:r>
        <w:r w:rsidR="001C33F1">
          <w:rPr>
            <w:webHidden/>
          </w:rPr>
        </w:r>
        <w:r w:rsidR="001C33F1">
          <w:rPr>
            <w:webHidden/>
          </w:rPr>
          <w:fldChar w:fldCharType="separate"/>
        </w:r>
        <w:r w:rsidR="001C33F1">
          <w:rPr>
            <w:webHidden/>
          </w:rPr>
          <w:t>79</w:t>
        </w:r>
        <w:r w:rsidR="001C33F1">
          <w:rPr>
            <w:webHidden/>
          </w:rPr>
          <w:fldChar w:fldCharType="end"/>
        </w:r>
      </w:hyperlink>
    </w:p>
    <w:p w14:paraId="2345E377" w14:textId="45B18830" w:rsidR="001C33F1" w:rsidRDefault="00000000">
      <w:pPr>
        <w:pStyle w:val="TOC3"/>
        <w:rPr>
          <w:rFonts w:asciiTheme="minorHAnsi" w:eastAsiaTheme="minorEastAsia" w:hAnsiTheme="minorHAnsi" w:cstheme="minorBidi"/>
          <w:iCs w:val="0"/>
          <w:caps w:val="0"/>
          <w:sz w:val="22"/>
          <w:szCs w:val="22"/>
          <w:lang w:eastAsia="en-ZA"/>
        </w:rPr>
      </w:pPr>
      <w:hyperlink w:anchor="_Toc68091921" w:history="1">
        <w:r w:rsidR="001C33F1" w:rsidRPr="007B6116">
          <w:rPr>
            <w:rStyle w:val="Hyperlink"/>
            <w14:scene3d>
              <w14:camera w14:prst="orthographicFront"/>
              <w14:lightRig w14:rig="threePt" w14:dir="t">
                <w14:rot w14:lat="0" w14:lon="0" w14:rev="0"/>
              </w14:lightRig>
            </w14:scene3d>
          </w:rPr>
          <w:t>7.2.4</w:t>
        </w:r>
        <w:r w:rsidR="001C33F1">
          <w:rPr>
            <w:rFonts w:asciiTheme="minorHAnsi" w:eastAsiaTheme="minorEastAsia" w:hAnsiTheme="minorHAnsi" w:cstheme="minorBidi"/>
            <w:iCs w:val="0"/>
            <w:caps w:val="0"/>
            <w:sz w:val="22"/>
            <w:szCs w:val="22"/>
            <w:lang w:eastAsia="en-ZA"/>
          </w:rPr>
          <w:tab/>
        </w:r>
        <w:r w:rsidR="001C33F1" w:rsidRPr="007B6116">
          <w:rPr>
            <w:rStyle w:val="Hyperlink"/>
          </w:rPr>
          <w:t>Local authority/Mandated Entity</w:t>
        </w:r>
        <w:r w:rsidR="001C33F1">
          <w:rPr>
            <w:webHidden/>
          </w:rPr>
          <w:tab/>
        </w:r>
        <w:r w:rsidR="001C33F1">
          <w:rPr>
            <w:webHidden/>
          </w:rPr>
          <w:fldChar w:fldCharType="begin"/>
        </w:r>
        <w:r w:rsidR="001C33F1">
          <w:rPr>
            <w:webHidden/>
          </w:rPr>
          <w:instrText xml:space="preserve"> PAGEREF _Toc68091921 \h </w:instrText>
        </w:r>
        <w:r w:rsidR="001C33F1">
          <w:rPr>
            <w:webHidden/>
          </w:rPr>
        </w:r>
        <w:r w:rsidR="001C33F1">
          <w:rPr>
            <w:webHidden/>
          </w:rPr>
          <w:fldChar w:fldCharType="separate"/>
        </w:r>
        <w:r w:rsidR="001C33F1">
          <w:rPr>
            <w:webHidden/>
          </w:rPr>
          <w:t>79</w:t>
        </w:r>
        <w:r w:rsidR="001C33F1">
          <w:rPr>
            <w:webHidden/>
          </w:rPr>
          <w:fldChar w:fldCharType="end"/>
        </w:r>
      </w:hyperlink>
    </w:p>
    <w:p w14:paraId="4B341B5B" w14:textId="7116FBFF" w:rsidR="001C33F1" w:rsidRDefault="00000000">
      <w:pPr>
        <w:pStyle w:val="TOC2"/>
        <w:rPr>
          <w:rFonts w:asciiTheme="minorHAnsi" w:eastAsiaTheme="minorEastAsia" w:hAnsiTheme="minorHAnsi" w:cstheme="minorBidi"/>
          <w:caps w:val="0"/>
          <w:szCs w:val="22"/>
          <w:lang w:eastAsia="en-ZA"/>
        </w:rPr>
      </w:pPr>
      <w:hyperlink w:anchor="_Toc68091922" w:history="1">
        <w:r w:rsidR="001C33F1" w:rsidRPr="007B6116">
          <w:rPr>
            <w:rStyle w:val="Hyperlink"/>
            <w14:scene3d>
              <w14:camera w14:prst="orthographicFront"/>
              <w14:lightRig w14:rig="threePt" w14:dir="t">
                <w14:rot w14:lat="0" w14:lon="0" w14:rev="0"/>
              </w14:lightRig>
            </w14:scene3d>
          </w:rPr>
          <w:t>7.3</w:t>
        </w:r>
        <w:r w:rsidR="001C33F1">
          <w:rPr>
            <w:rFonts w:asciiTheme="minorHAnsi" w:eastAsiaTheme="minorEastAsia" w:hAnsiTheme="minorHAnsi" w:cstheme="minorBidi"/>
            <w:caps w:val="0"/>
            <w:szCs w:val="22"/>
            <w:lang w:eastAsia="en-ZA"/>
          </w:rPr>
          <w:tab/>
        </w:r>
        <w:r w:rsidR="001C33F1" w:rsidRPr="007B6116">
          <w:rPr>
            <w:rStyle w:val="Hyperlink"/>
          </w:rPr>
          <w:t>Capacity and Resourcing Requirements</w:t>
        </w:r>
        <w:r w:rsidR="001C33F1">
          <w:rPr>
            <w:webHidden/>
          </w:rPr>
          <w:tab/>
        </w:r>
        <w:r w:rsidR="001C33F1">
          <w:rPr>
            <w:webHidden/>
          </w:rPr>
          <w:fldChar w:fldCharType="begin"/>
        </w:r>
        <w:r w:rsidR="001C33F1">
          <w:rPr>
            <w:webHidden/>
          </w:rPr>
          <w:instrText xml:space="preserve"> PAGEREF _Toc68091922 \h </w:instrText>
        </w:r>
        <w:r w:rsidR="001C33F1">
          <w:rPr>
            <w:webHidden/>
          </w:rPr>
        </w:r>
        <w:r w:rsidR="001C33F1">
          <w:rPr>
            <w:webHidden/>
          </w:rPr>
          <w:fldChar w:fldCharType="separate"/>
        </w:r>
        <w:r w:rsidR="001C33F1">
          <w:rPr>
            <w:webHidden/>
          </w:rPr>
          <w:t>79</w:t>
        </w:r>
        <w:r w:rsidR="001C33F1">
          <w:rPr>
            <w:webHidden/>
          </w:rPr>
          <w:fldChar w:fldCharType="end"/>
        </w:r>
      </w:hyperlink>
    </w:p>
    <w:p w14:paraId="290A44B5" w14:textId="3D88B3CE" w:rsidR="001C33F1" w:rsidRDefault="00000000">
      <w:pPr>
        <w:pStyle w:val="TOC3"/>
        <w:rPr>
          <w:rFonts w:asciiTheme="minorHAnsi" w:eastAsiaTheme="minorEastAsia" w:hAnsiTheme="minorHAnsi" w:cstheme="minorBidi"/>
          <w:iCs w:val="0"/>
          <w:caps w:val="0"/>
          <w:sz w:val="22"/>
          <w:szCs w:val="22"/>
          <w:lang w:eastAsia="en-ZA"/>
        </w:rPr>
      </w:pPr>
      <w:hyperlink w:anchor="_Toc68091923" w:history="1">
        <w:r w:rsidR="001C33F1" w:rsidRPr="007B6116">
          <w:rPr>
            <w:rStyle w:val="Hyperlink"/>
            <w14:scene3d>
              <w14:camera w14:prst="orthographicFront"/>
              <w14:lightRig w14:rig="threePt" w14:dir="t">
                <w14:rot w14:lat="0" w14:lon="0" w14:rev="0"/>
              </w14:lightRig>
            </w14:scene3d>
          </w:rPr>
          <w:t>7.3.1</w:t>
        </w:r>
        <w:r w:rsidR="001C33F1">
          <w:rPr>
            <w:rFonts w:asciiTheme="minorHAnsi" w:eastAsiaTheme="minorEastAsia" w:hAnsiTheme="minorHAnsi" w:cstheme="minorBidi"/>
            <w:iCs w:val="0"/>
            <w:caps w:val="0"/>
            <w:sz w:val="22"/>
            <w:szCs w:val="22"/>
            <w:lang w:eastAsia="en-ZA"/>
          </w:rPr>
          <w:tab/>
        </w:r>
        <w:r w:rsidR="001C33F1" w:rsidRPr="007B6116">
          <w:rPr>
            <w:rStyle w:val="Hyperlink"/>
          </w:rPr>
          <w:t>Resource Requirements</w:t>
        </w:r>
        <w:r w:rsidR="001C33F1">
          <w:rPr>
            <w:webHidden/>
          </w:rPr>
          <w:tab/>
        </w:r>
        <w:r w:rsidR="001C33F1">
          <w:rPr>
            <w:webHidden/>
          </w:rPr>
          <w:fldChar w:fldCharType="begin"/>
        </w:r>
        <w:r w:rsidR="001C33F1">
          <w:rPr>
            <w:webHidden/>
          </w:rPr>
          <w:instrText xml:space="preserve"> PAGEREF _Toc68091923 \h </w:instrText>
        </w:r>
        <w:r w:rsidR="001C33F1">
          <w:rPr>
            <w:webHidden/>
          </w:rPr>
        </w:r>
        <w:r w:rsidR="001C33F1">
          <w:rPr>
            <w:webHidden/>
          </w:rPr>
          <w:fldChar w:fldCharType="separate"/>
        </w:r>
        <w:r w:rsidR="001C33F1">
          <w:rPr>
            <w:webHidden/>
          </w:rPr>
          <w:t>79</w:t>
        </w:r>
        <w:r w:rsidR="001C33F1">
          <w:rPr>
            <w:webHidden/>
          </w:rPr>
          <w:fldChar w:fldCharType="end"/>
        </w:r>
      </w:hyperlink>
    </w:p>
    <w:p w14:paraId="09FA94A5" w14:textId="61CD2423" w:rsidR="001C33F1" w:rsidRDefault="00000000">
      <w:pPr>
        <w:pStyle w:val="TOC3"/>
        <w:rPr>
          <w:rFonts w:asciiTheme="minorHAnsi" w:eastAsiaTheme="minorEastAsia" w:hAnsiTheme="minorHAnsi" w:cstheme="minorBidi"/>
          <w:iCs w:val="0"/>
          <w:caps w:val="0"/>
          <w:sz w:val="22"/>
          <w:szCs w:val="22"/>
          <w:lang w:eastAsia="en-ZA"/>
        </w:rPr>
      </w:pPr>
      <w:hyperlink w:anchor="_Toc68091924" w:history="1">
        <w:r w:rsidR="001C33F1" w:rsidRPr="007B6116">
          <w:rPr>
            <w:rStyle w:val="Hyperlink"/>
            <w14:scene3d>
              <w14:camera w14:prst="orthographicFront"/>
              <w14:lightRig w14:rig="threePt" w14:dir="t">
                <w14:rot w14:lat="0" w14:lon="0" w14:rev="0"/>
              </w14:lightRig>
            </w14:scene3d>
          </w:rPr>
          <w:t>7.3.2</w:t>
        </w:r>
        <w:r w:rsidR="001C33F1">
          <w:rPr>
            <w:rFonts w:asciiTheme="minorHAnsi" w:eastAsiaTheme="minorEastAsia" w:hAnsiTheme="minorHAnsi" w:cstheme="minorBidi"/>
            <w:iCs w:val="0"/>
            <w:caps w:val="0"/>
            <w:sz w:val="22"/>
            <w:szCs w:val="22"/>
            <w:lang w:eastAsia="en-ZA"/>
          </w:rPr>
          <w:tab/>
        </w:r>
        <w:r w:rsidR="001C33F1" w:rsidRPr="007B6116">
          <w:rPr>
            <w:rStyle w:val="Hyperlink"/>
          </w:rPr>
          <w:t>Capacity Building</w:t>
        </w:r>
        <w:r w:rsidR="001C33F1">
          <w:rPr>
            <w:webHidden/>
          </w:rPr>
          <w:tab/>
        </w:r>
        <w:r w:rsidR="001C33F1">
          <w:rPr>
            <w:webHidden/>
          </w:rPr>
          <w:fldChar w:fldCharType="begin"/>
        </w:r>
        <w:r w:rsidR="001C33F1">
          <w:rPr>
            <w:webHidden/>
          </w:rPr>
          <w:instrText xml:space="preserve"> PAGEREF _Toc68091924 \h </w:instrText>
        </w:r>
        <w:r w:rsidR="001C33F1">
          <w:rPr>
            <w:webHidden/>
          </w:rPr>
        </w:r>
        <w:r w:rsidR="001C33F1">
          <w:rPr>
            <w:webHidden/>
          </w:rPr>
          <w:fldChar w:fldCharType="separate"/>
        </w:r>
        <w:r w:rsidR="001C33F1">
          <w:rPr>
            <w:webHidden/>
          </w:rPr>
          <w:t>79</w:t>
        </w:r>
        <w:r w:rsidR="001C33F1">
          <w:rPr>
            <w:webHidden/>
          </w:rPr>
          <w:fldChar w:fldCharType="end"/>
        </w:r>
      </w:hyperlink>
    </w:p>
    <w:p w14:paraId="6D253CF4" w14:textId="218FE512" w:rsidR="001C33F1" w:rsidRDefault="00000000">
      <w:pPr>
        <w:pStyle w:val="TOC3"/>
        <w:rPr>
          <w:rFonts w:asciiTheme="minorHAnsi" w:eastAsiaTheme="minorEastAsia" w:hAnsiTheme="minorHAnsi" w:cstheme="minorBidi"/>
          <w:iCs w:val="0"/>
          <w:caps w:val="0"/>
          <w:sz w:val="22"/>
          <w:szCs w:val="22"/>
          <w:lang w:eastAsia="en-ZA"/>
        </w:rPr>
      </w:pPr>
      <w:hyperlink w:anchor="_Toc68091925" w:history="1">
        <w:r w:rsidR="001C33F1" w:rsidRPr="007B6116">
          <w:rPr>
            <w:rStyle w:val="Hyperlink"/>
            <w14:scene3d>
              <w14:camera w14:prst="orthographicFront"/>
              <w14:lightRig w14:rig="threePt" w14:dir="t">
                <w14:rot w14:lat="0" w14:lon="0" w14:rev="0"/>
              </w14:lightRig>
            </w14:scene3d>
          </w:rPr>
          <w:t>7.3.3</w:t>
        </w:r>
        <w:r w:rsidR="001C33F1">
          <w:rPr>
            <w:rFonts w:asciiTheme="minorHAnsi" w:eastAsiaTheme="minorEastAsia" w:hAnsiTheme="minorHAnsi" w:cstheme="minorBidi"/>
            <w:iCs w:val="0"/>
            <w:caps w:val="0"/>
            <w:sz w:val="22"/>
            <w:szCs w:val="22"/>
            <w:lang w:eastAsia="en-ZA"/>
          </w:rPr>
          <w:tab/>
        </w:r>
        <w:r w:rsidR="001C33F1" w:rsidRPr="007B6116">
          <w:rPr>
            <w:rStyle w:val="Hyperlink"/>
          </w:rPr>
          <w:t>Induction Training</w:t>
        </w:r>
        <w:r w:rsidR="001C33F1">
          <w:rPr>
            <w:webHidden/>
          </w:rPr>
          <w:tab/>
        </w:r>
        <w:r w:rsidR="001C33F1">
          <w:rPr>
            <w:webHidden/>
          </w:rPr>
          <w:fldChar w:fldCharType="begin"/>
        </w:r>
        <w:r w:rsidR="001C33F1">
          <w:rPr>
            <w:webHidden/>
          </w:rPr>
          <w:instrText xml:space="preserve"> PAGEREF _Toc68091925 \h </w:instrText>
        </w:r>
        <w:r w:rsidR="001C33F1">
          <w:rPr>
            <w:webHidden/>
          </w:rPr>
        </w:r>
        <w:r w:rsidR="001C33F1">
          <w:rPr>
            <w:webHidden/>
          </w:rPr>
          <w:fldChar w:fldCharType="separate"/>
        </w:r>
        <w:r w:rsidR="001C33F1">
          <w:rPr>
            <w:webHidden/>
          </w:rPr>
          <w:t>80</w:t>
        </w:r>
        <w:r w:rsidR="001C33F1">
          <w:rPr>
            <w:webHidden/>
          </w:rPr>
          <w:fldChar w:fldCharType="end"/>
        </w:r>
      </w:hyperlink>
    </w:p>
    <w:p w14:paraId="48A053A0" w14:textId="491028C0" w:rsidR="001C33F1" w:rsidRDefault="00000000">
      <w:pPr>
        <w:pStyle w:val="TOC2"/>
        <w:rPr>
          <w:rFonts w:asciiTheme="minorHAnsi" w:eastAsiaTheme="minorEastAsia" w:hAnsiTheme="minorHAnsi" w:cstheme="minorBidi"/>
          <w:caps w:val="0"/>
          <w:szCs w:val="22"/>
          <w:lang w:eastAsia="en-ZA"/>
        </w:rPr>
      </w:pPr>
      <w:hyperlink w:anchor="_Toc68091926" w:history="1">
        <w:r w:rsidR="001C33F1" w:rsidRPr="007B6116">
          <w:rPr>
            <w:rStyle w:val="Hyperlink"/>
            <w14:scene3d>
              <w14:camera w14:prst="orthographicFront"/>
              <w14:lightRig w14:rig="threePt" w14:dir="t">
                <w14:rot w14:lat="0" w14:lon="0" w14:rev="0"/>
              </w14:lightRig>
            </w14:scene3d>
          </w:rPr>
          <w:t>7.4</w:t>
        </w:r>
        <w:r w:rsidR="001C33F1">
          <w:rPr>
            <w:rFonts w:asciiTheme="minorHAnsi" w:eastAsiaTheme="minorEastAsia" w:hAnsiTheme="minorHAnsi" w:cstheme="minorBidi"/>
            <w:caps w:val="0"/>
            <w:szCs w:val="22"/>
            <w:lang w:eastAsia="en-ZA"/>
          </w:rPr>
          <w:tab/>
        </w:r>
        <w:r w:rsidR="001C33F1" w:rsidRPr="007B6116">
          <w:rPr>
            <w:rStyle w:val="Hyperlink"/>
          </w:rPr>
          <w:t>Public Information and Disclosure</w:t>
        </w:r>
        <w:r w:rsidR="001C33F1">
          <w:rPr>
            <w:webHidden/>
          </w:rPr>
          <w:tab/>
        </w:r>
        <w:r w:rsidR="001C33F1">
          <w:rPr>
            <w:webHidden/>
          </w:rPr>
          <w:fldChar w:fldCharType="begin"/>
        </w:r>
        <w:r w:rsidR="001C33F1">
          <w:rPr>
            <w:webHidden/>
          </w:rPr>
          <w:instrText xml:space="preserve"> PAGEREF _Toc68091926 \h </w:instrText>
        </w:r>
        <w:r w:rsidR="001C33F1">
          <w:rPr>
            <w:webHidden/>
          </w:rPr>
        </w:r>
        <w:r w:rsidR="001C33F1">
          <w:rPr>
            <w:webHidden/>
          </w:rPr>
          <w:fldChar w:fldCharType="separate"/>
        </w:r>
        <w:r w:rsidR="001C33F1">
          <w:rPr>
            <w:webHidden/>
          </w:rPr>
          <w:t>80</w:t>
        </w:r>
        <w:r w:rsidR="001C33F1">
          <w:rPr>
            <w:webHidden/>
          </w:rPr>
          <w:fldChar w:fldCharType="end"/>
        </w:r>
      </w:hyperlink>
    </w:p>
    <w:p w14:paraId="49B50C0C" w14:textId="4222D507" w:rsidR="001C33F1" w:rsidRDefault="00000000">
      <w:pPr>
        <w:pStyle w:val="TOC2"/>
        <w:rPr>
          <w:rFonts w:asciiTheme="minorHAnsi" w:eastAsiaTheme="minorEastAsia" w:hAnsiTheme="minorHAnsi" w:cstheme="minorBidi"/>
          <w:caps w:val="0"/>
          <w:szCs w:val="22"/>
          <w:lang w:eastAsia="en-ZA"/>
        </w:rPr>
      </w:pPr>
      <w:hyperlink w:anchor="_Toc68091927" w:history="1">
        <w:r w:rsidR="001C33F1" w:rsidRPr="007B6116">
          <w:rPr>
            <w:rStyle w:val="Hyperlink"/>
            <w14:scene3d>
              <w14:camera w14:prst="orthographicFront"/>
              <w14:lightRig w14:rig="threePt" w14:dir="t">
                <w14:rot w14:lat="0" w14:lon="0" w14:rev="0"/>
              </w14:lightRig>
            </w14:scene3d>
          </w:rPr>
          <w:t>7.5</w:t>
        </w:r>
        <w:r w:rsidR="001C33F1">
          <w:rPr>
            <w:rFonts w:asciiTheme="minorHAnsi" w:eastAsiaTheme="minorEastAsia" w:hAnsiTheme="minorHAnsi" w:cstheme="minorBidi"/>
            <w:caps w:val="0"/>
            <w:szCs w:val="22"/>
            <w:lang w:eastAsia="en-ZA"/>
          </w:rPr>
          <w:tab/>
        </w:r>
        <w:r w:rsidR="001C33F1" w:rsidRPr="007B6116">
          <w:rPr>
            <w:rStyle w:val="Hyperlink"/>
          </w:rPr>
          <w:t>Reporting</w:t>
        </w:r>
        <w:r w:rsidR="001C33F1">
          <w:rPr>
            <w:webHidden/>
          </w:rPr>
          <w:tab/>
        </w:r>
        <w:r w:rsidR="001C33F1">
          <w:rPr>
            <w:webHidden/>
          </w:rPr>
          <w:fldChar w:fldCharType="begin"/>
        </w:r>
        <w:r w:rsidR="001C33F1">
          <w:rPr>
            <w:webHidden/>
          </w:rPr>
          <w:instrText xml:space="preserve"> PAGEREF _Toc68091927 \h </w:instrText>
        </w:r>
        <w:r w:rsidR="001C33F1">
          <w:rPr>
            <w:webHidden/>
          </w:rPr>
        </w:r>
        <w:r w:rsidR="001C33F1">
          <w:rPr>
            <w:webHidden/>
          </w:rPr>
          <w:fldChar w:fldCharType="separate"/>
        </w:r>
        <w:r w:rsidR="001C33F1">
          <w:rPr>
            <w:webHidden/>
          </w:rPr>
          <w:t>80</w:t>
        </w:r>
        <w:r w:rsidR="001C33F1">
          <w:rPr>
            <w:webHidden/>
          </w:rPr>
          <w:fldChar w:fldCharType="end"/>
        </w:r>
      </w:hyperlink>
    </w:p>
    <w:p w14:paraId="419C09EB" w14:textId="2D9B06F5" w:rsidR="001C33F1" w:rsidRDefault="00000000">
      <w:pPr>
        <w:pStyle w:val="TOC3"/>
        <w:rPr>
          <w:rFonts w:asciiTheme="minorHAnsi" w:eastAsiaTheme="minorEastAsia" w:hAnsiTheme="minorHAnsi" w:cstheme="minorBidi"/>
          <w:iCs w:val="0"/>
          <w:caps w:val="0"/>
          <w:sz w:val="22"/>
          <w:szCs w:val="22"/>
          <w:lang w:eastAsia="en-ZA"/>
        </w:rPr>
      </w:pPr>
      <w:hyperlink w:anchor="_Toc68091928" w:history="1">
        <w:r w:rsidR="001C33F1" w:rsidRPr="007B6116">
          <w:rPr>
            <w:rStyle w:val="Hyperlink"/>
            <w14:scene3d>
              <w14:camera w14:prst="orthographicFront"/>
              <w14:lightRig w14:rig="threePt" w14:dir="t">
                <w14:rot w14:lat="0" w14:lon="0" w14:rev="0"/>
              </w14:lightRig>
            </w14:scene3d>
          </w:rPr>
          <w:t>7.5.1</w:t>
        </w:r>
        <w:r w:rsidR="001C33F1">
          <w:rPr>
            <w:rFonts w:asciiTheme="minorHAnsi" w:eastAsiaTheme="minorEastAsia" w:hAnsiTheme="minorHAnsi" w:cstheme="minorBidi"/>
            <w:iCs w:val="0"/>
            <w:caps w:val="0"/>
            <w:sz w:val="22"/>
            <w:szCs w:val="22"/>
            <w:lang w:eastAsia="en-ZA"/>
          </w:rPr>
          <w:tab/>
        </w:r>
        <w:r w:rsidR="001C33F1" w:rsidRPr="007B6116">
          <w:rPr>
            <w:rStyle w:val="Hyperlink"/>
          </w:rPr>
          <w:t>Contractors to DWN</w:t>
        </w:r>
        <w:r w:rsidR="001C33F1">
          <w:rPr>
            <w:webHidden/>
          </w:rPr>
          <w:tab/>
        </w:r>
        <w:r w:rsidR="001C33F1">
          <w:rPr>
            <w:webHidden/>
          </w:rPr>
          <w:fldChar w:fldCharType="begin"/>
        </w:r>
        <w:r w:rsidR="001C33F1">
          <w:rPr>
            <w:webHidden/>
          </w:rPr>
          <w:instrText xml:space="preserve"> PAGEREF _Toc68091928 \h </w:instrText>
        </w:r>
        <w:r w:rsidR="001C33F1">
          <w:rPr>
            <w:webHidden/>
          </w:rPr>
        </w:r>
        <w:r w:rsidR="001C33F1">
          <w:rPr>
            <w:webHidden/>
          </w:rPr>
          <w:fldChar w:fldCharType="separate"/>
        </w:r>
        <w:r w:rsidR="001C33F1">
          <w:rPr>
            <w:webHidden/>
          </w:rPr>
          <w:t>80</w:t>
        </w:r>
        <w:r w:rsidR="001C33F1">
          <w:rPr>
            <w:webHidden/>
          </w:rPr>
          <w:fldChar w:fldCharType="end"/>
        </w:r>
      </w:hyperlink>
    </w:p>
    <w:p w14:paraId="1A3542E2" w14:textId="2C4A3CA5" w:rsidR="001C33F1" w:rsidRDefault="00000000">
      <w:pPr>
        <w:pStyle w:val="TOC3"/>
        <w:rPr>
          <w:rFonts w:asciiTheme="minorHAnsi" w:eastAsiaTheme="minorEastAsia" w:hAnsiTheme="minorHAnsi" w:cstheme="minorBidi"/>
          <w:iCs w:val="0"/>
          <w:caps w:val="0"/>
          <w:sz w:val="22"/>
          <w:szCs w:val="22"/>
          <w:lang w:eastAsia="en-ZA"/>
        </w:rPr>
      </w:pPr>
      <w:hyperlink w:anchor="_Toc68091929" w:history="1">
        <w:r w:rsidR="001C33F1" w:rsidRPr="007B6116">
          <w:rPr>
            <w:rStyle w:val="Hyperlink"/>
            <w14:scene3d>
              <w14:camera w14:prst="orthographicFront"/>
              <w14:lightRig w14:rig="threePt" w14:dir="t">
                <w14:rot w14:lat="0" w14:lon="0" w14:rev="0"/>
              </w14:lightRig>
            </w14:scene3d>
          </w:rPr>
          <w:t>7.5.2</w:t>
        </w:r>
        <w:r w:rsidR="001C33F1">
          <w:rPr>
            <w:rFonts w:asciiTheme="minorHAnsi" w:eastAsiaTheme="minorEastAsia" w:hAnsiTheme="minorHAnsi" w:cstheme="minorBidi"/>
            <w:iCs w:val="0"/>
            <w:caps w:val="0"/>
            <w:sz w:val="22"/>
            <w:szCs w:val="22"/>
            <w:lang w:eastAsia="en-ZA"/>
          </w:rPr>
          <w:tab/>
        </w:r>
        <w:r w:rsidR="001C33F1" w:rsidRPr="007B6116">
          <w:rPr>
            <w:rStyle w:val="Hyperlink"/>
          </w:rPr>
          <w:t>DWN to KfW</w:t>
        </w:r>
        <w:r w:rsidR="001C33F1">
          <w:rPr>
            <w:webHidden/>
          </w:rPr>
          <w:tab/>
        </w:r>
        <w:r w:rsidR="001C33F1">
          <w:rPr>
            <w:webHidden/>
          </w:rPr>
          <w:fldChar w:fldCharType="begin"/>
        </w:r>
        <w:r w:rsidR="001C33F1">
          <w:rPr>
            <w:webHidden/>
          </w:rPr>
          <w:instrText xml:space="preserve"> PAGEREF _Toc68091929 \h </w:instrText>
        </w:r>
        <w:r w:rsidR="001C33F1">
          <w:rPr>
            <w:webHidden/>
          </w:rPr>
        </w:r>
        <w:r w:rsidR="001C33F1">
          <w:rPr>
            <w:webHidden/>
          </w:rPr>
          <w:fldChar w:fldCharType="separate"/>
        </w:r>
        <w:r w:rsidR="001C33F1">
          <w:rPr>
            <w:webHidden/>
          </w:rPr>
          <w:t>81</w:t>
        </w:r>
        <w:r w:rsidR="001C33F1">
          <w:rPr>
            <w:webHidden/>
          </w:rPr>
          <w:fldChar w:fldCharType="end"/>
        </w:r>
      </w:hyperlink>
    </w:p>
    <w:p w14:paraId="085388A9" w14:textId="2C67FBE3" w:rsidR="001C33F1" w:rsidRDefault="00000000">
      <w:pPr>
        <w:pStyle w:val="TOC3"/>
        <w:rPr>
          <w:rFonts w:asciiTheme="minorHAnsi" w:eastAsiaTheme="minorEastAsia" w:hAnsiTheme="minorHAnsi" w:cstheme="minorBidi"/>
          <w:iCs w:val="0"/>
          <w:caps w:val="0"/>
          <w:sz w:val="22"/>
          <w:szCs w:val="22"/>
          <w:lang w:eastAsia="en-ZA"/>
        </w:rPr>
      </w:pPr>
      <w:hyperlink w:anchor="_Toc68091930" w:history="1">
        <w:r w:rsidR="001C33F1" w:rsidRPr="007B6116">
          <w:rPr>
            <w:rStyle w:val="Hyperlink"/>
            <w14:scene3d>
              <w14:camera w14:prst="orthographicFront"/>
              <w14:lightRig w14:rig="threePt" w14:dir="t">
                <w14:rot w14:lat="0" w14:lon="0" w14:rev="0"/>
              </w14:lightRig>
            </w14:scene3d>
          </w:rPr>
          <w:t>7.5.3</w:t>
        </w:r>
        <w:r w:rsidR="001C33F1">
          <w:rPr>
            <w:rFonts w:asciiTheme="minorHAnsi" w:eastAsiaTheme="minorEastAsia" w:hAnsiTheme="minorHAnsi" w:cstheme="minorBidi"/>
            <w:iCs w:val="0"/>
            <w:caps w:val="0"/>
            <w:sz w:val="22"/>
            <w:szCs w:val="22"/>
            <w:lang w:eastAsia="en-ZA"/>
          </w:rPr>
          <w:tab/>
        </w:r>
        <w:r w:rsidR="001C33F1" w:rsidRPr="007B6116">
          <w:rPr>
            <w:rStyle w:val="Hyperlink"/>
          </w:rPr>
          <w:t>Accident and Incident Recording and Reporting</w:t>
        </w:r>
        <w:r w:rsidR="001C33F1">
          <w:rPr>
            <w:webHidden/>
          </w:rPr>
          <w:tab/>
        </w:r>
        <w:r w:rsidR="001C33F1">
          <w:rPr>
            <w:webHidden/>
          </w:rPr>
          <w:fldChar w:fldCharType="begin"/>
        </w:r>
        <w:r w:rsidR="001C33F1">
          <w:rPr>
            <w:webHidden/>
          </w:rPr>
          <w:instrText xml:space="preserve"> PAGEREF _Toc68091930 \h </w:instrText>
        </w:r>
        <w:r w:rsidR="001C33F1">
          <w:rPr>
            <w:webHidden/>
          </w:rPr>
        </w:r>
        <w:r w:rsidR="001C33F1">
          <w:rPr>
            <w:webHidden/>
          </w:rPr>
          <w:fldChar w:fldCharType="separate"/>
        </w:r>
        <w:r w:rsidR="001C33F1">
          <w:rPr>
            <w:webHidden/>
          </w:rPr>
          <w:t>82</w:t>
        </w:r>
        <w:r w:rsidR="001C33F1">
          <w:rPr>
            <w:webHidden/>
          </w:rPr>
          <w:fldChar w:fldCharType="end"/>
        </w:r>
      </w:hyperlink>
    </w:p>
    <w:p w14:paraId="07AE637C" w14:textId="003C985D" w:rsidR="001C33F1" w:rsidRDefault="00000000">
      <w:pPr>
        <w:pStyle w:val="TOC2"/>
        <w:rPr>
          <w:rFonts w:asciiTheme="minorHAnsi" w:eastAsiaTheme="minorEastAsia" w:hAnsiTheme="minorHAnsi" w:cstheme="minorBidi"/>
          <w:caps w:val="0"/>
          <w:szCs w:val="22"/>
          <w:lang w:eastAsia="en-ZA"/>
        </w:rPr>
      </w:pPr>
      <w:hyperlink w:anchor="_Toc68091931" w:history="1">
        <w:r w:rsidR="001C33F1" w:rsidRPr="007B6116">
          <w:rPr>
            <w:rStyle w:val="Hyperlink"/>
            <w14:scene3d>
              <w14:camera w14:prst="orthographicFront"/>
              <w14:lightRig w14:rig="threePt" w14:dir="t">
                <w14:rot w14:lat="0" w14:lon="0" w14:rev="0"/>
              </w14:lightRig>
            </w14:scene3d>
          </w:rPr>
          <w:t>7.6</w:t>
        </w:r>
        <w:r w:rsidR="001C33F1">
          <w:rPr>
            <w:rFonts w:asciiTheme="minorHAnsi" w:eastAsiaTheme="minorEastAsia" w:hAnsiTheme="minorHAnsi" w:cstheme="minorBidi"/>
            <w:caps w:val="0"/>
            <w:szCs w:val="22"/>
            <w:lang w:eastAsia="en-ZA"/>
          </w:rPr>
          <w:tab/>
        </w:r>
        <w:r w:rsidR="001C33F1" w:rsidRPr="007B6116">
          <w:rPr>
            <w:rStyle w:val="Hyperlink"/>
          </w:rPr>
          <w:t>Review and updates/Change management</w:t>
        </w:r>
        <w:r w:rsidR="001C33F1">
          <w:rPr>
            <w:webHidden/>
          </w:rPr>
          <w:tab/>
        </w:r>
        <w:r w:rsidR="001C33F1">
          <w:rPr>
            <w:webHidden/>
          </w:rPr>
          <w:fldChar w:fldCharType="begin"/>
        </w:r>
        <w:r w:rsidR="001C33F1">
          <w:rPr>
            <w:webHidden/>
          </w:rPr>
          <w:instrText xml:space="preserve"> PAGEREF _Toc68091931 \h </w:instrText>
        </w:r>
        <w:r w:rsidR="001C33F1">
          <w:rPr>
            <w:webHidden/>
          </w:rPr>
        </w:r>
        <w:r w:rsidR="001C33F1">
          <w:rPr>
            <w:webHidden/>
          </w:rPr>
          <w:fldChar w:fldCharType="separate"/>
        </w:r>
        <w:r w:rsidR="001C33F1">
          <w:rPr>
            <w:webHidden/>
          </w:rPr>
          <w:t>82</w:t>
        </w:r>
        <w:r w:rsidR="001C33F1">
          <w:rPr>
            <w:webHidden/>
          </w:rPr>
          <w:fldChar w:fldCharType="end"/>
        </w:r>
      </w:hyperlink>
    </w:p>
    <w:p w14:paraId="482B4657" w14:textId="4C41BFDF" w:rsidR="001C33F1" w:rsidRDefault="00000000">
      <w:pPr>
        <w:pStyle w:val="TOC1"/>
        <w:rPr>
          <w:rFonts w:asciiTheme="minorHAnsi" w:eastAsiaTheme="minorEastAsia" w:hAnsiTheme="minorHAnsi" w:cstheme="minorBidi"/>
          <w:b w:val="0"/>
          <w:bCs w:val="0"/>
          <w:caps w:val="0"/>
          <w:szCs w:val="22"/>
          <w:lang w:eastAsia="en-ZA"/>
        </w:rPr>
      </w:pPr>
      <w:hyperlink w:anchor="_Toc68091932" w:history="1">
        <w:r w:rsidR="001C33F1" w:rsidRPr="007B6116">
          <w:rPr>
            <w:rStyle w:val="Hyperlink"/>
            <w14:scene3d>
              <w14:camera w14:prst="orthographicFront"/>
              <w14:lightRig w14:rig="threePt" w14:dir="t">
                <w14:rot w14:lat="0" w14:lon="0" w14:rev="0"/>
              </w14:lightRig>
            </w14:scene3d>
          </w:rPr>
          <w:t>8</w:t>
        </w:r>
        <w:r w:rsidR="001C33F1">
          <w:rPr>
            <w:rFonts w:asciiTheme="minorHAnsi" w:eastAsiaTheme="minorEastAsia" w:hAnsiTheme="minorHAnsi" w:cstheme="minorBidi"/>
            <w:b w:val="0"/>
            <w:bCs w:val="0"/>
            <w:caps w:val="0"/>
            <w:szCs w:val="22"/>
            <w:lang w:eastAsia="en-ZA"/>
          </w:rPr>
          <w:tab/>
        </w:r>
        <w:r w:rsidR="001C33F1" w:rsidRPr="007B6116">
          <w:rPr>
            <w:rStyle w:val="Hyperlink"/>
          </w:rPr>
          <w:t>Reference MAterial</w:t>
        </w:r>
        <w:r w:rsidR="001C33F1">
          <w:rPr>
            <w:webHidden/>
          </w:rPr>
          <w:tab/>
        </w:r>
        <w:r w:rsidR="001C33F1">
          <w:rPr>
            <w:webHidden/>
          </w:rPr>
          <w:fldChar w:fldCharType="begin"/>
        </w:r>
        <w:r w:rsidR="001C33F1">
          <w:rPr>
            <w:webHidden/>
          </w:rPr>
          <w:instrText xml:space="preserve"> PAGEREF _Toc68091932 \h </w:instrText>
        </w:r>
        <w:r w:rsidR="001C33F1">
          <w:rPr>
            <w:webHidden/>
          </w:rPr>
        </w:r>
        <w:r w:rsidR="001C33F1">
          <w:rPr>
            <w:webHidden/>
          </w:rPr>
          <w:fldChar w:fldCharType="separate"/>
        </w:r>
        <w:r w:rsidR="001C33F1">
          <w:rPr>
            <w:webHidden/>
          </w:rPr>
          <w:t>83</w:t>
        </w:r>
        <w:r w:rsidR="001C33F1">
          <w:rPr>
            <w:webHidden/>
          </w:rPr>
          <w:fldChar w:fldCharType="end"/>
        </w:r>
      </w:hyperlink>
    </w:p>
    <w:p w14:paraId="3F365D95" w14:textId="6C87CBDF" w:rsidR="001C33F1" w:rsidRDefault="00000000">
      <w:pPr>
        <w:pStyle w:val="TOC1"/>
        <w:rPr>
          <w:rFonts w:asciiTheme="minorHAnsi" w:eastAsiaTheme="minorEastAsia" w:hAnsiTheme="minorHAnsi" w:cstheme="minorBidi"/>
          <w:b w:val="0"/>
          <w:bCs w:val="0"/>
          <w:caps w:val="0"/>
          <w:szCs w:val="22"/>
          <w:lang w:eastAsia="en-ZA"/>
        </w:rPr>
      </w:pPr>
      <w:hyperlink w:anchor="_Toc68091933" w:history="1">
        <w:r w:rsidR="001C33F1" w:rsidRPr="007B6116">
          <w:rPr>
            <w:rStyle w:val="Hyperlink"/>
            <w14:scene3d>
              <w14:camera w14:prst="orthographicFront"/>
              <w14:lightRig w14:rig="threePt" w14:dir="t">
                <w14:rot w14:lat="0" w14:lon="0" w14:rev="0"/>
              </w14:lightRig>
            </w14:scene3d>
          </w:rPr>
          <w:t>9</w:t>
        </w:r>
        <w:r w:rsidR="001C33F1">
          <w:rPr>
            <w:rFonts w:asciiTheme="minorHAnsi" w:eastAsiaTheme="minorEastAsia" w:hAnsiTheme="minorHAnsi" w:cstheme="minorBidi"/>
            <w:b w:val="0"/>
            <w:bCs w:val="0"/>
            <w:caps w:val="0"/>
            <w:szCs w:val="22"/>
            <w:lang w:eastAsia="en-ZA"/>
          </w:rPr>
          <w:tab/>
        </w:r>
        <w:r w:rsidR="001C33F1" w:rsidRPr="007B6116">
          <w:rPr>
            <w:rStyle w:val="Hyperlink"/>
          </w:rPr>
          <w:t>Appendices</w:t>
        </w:r>
        <w:r w:rsidR="001C33F1">
          <w:rPr>
            <w:webHidden/>
          </w:rPr>
          <w:tab/>
        </w:r>
        <w:r w:rsidR="001C33F1">
          <w:rPr>
            <w:webHidden/>
          </w:rPr>
          <w:fldChar w:fldCharType="begin"/>
        </w:r>
        <w:r w:rsidR="001C33F1">
          <w:rPr>
            <w:webHidden/>
          </w:rPr>
          <w:instrText xml:space="preserve"> PAGEREF _Toc68091933 \h </w:instrText>
        </w:r>
        <w:r w:rsidR="001C33F1">
          <w:rPr>
            <w:webHidden/>
          </w:rPr>
        </w:r>
        <w:r w:rsidR="001C33F1">
          <w:rPr>
            <w:webHidden/>
          </w:rPr>
          <w:fldChar w:fldCharType="separate"/>
        </w:r>
        <w:r w:rsidR="001C33F1">
          <w:rPr>
            <w:webHidden/>
          </w:rPr>
          <w:t>84</w:t>
        </w:r>
        <w:r w:rsidR="001C33F1">
          <w:rPr>
            <w:webHidden/>
          </w:rPr>
          <w:fldChar w:fldCharType="end"/>
        </w:r>
      </w:hyperlink>
    </w:p>
    <w:p w14:paraId="33095C08" w14:textId="23B0FF23" w:rsidR="00B80A0D" w:rsidRDefault="007E2DB3" w:rsidP="007E2DB3">
      <w:pPr>
        <w:pStyle w:val="TableandFiguresReferencetitle"/>
        <w:rPr>
          <w:rFonts w:asciiTheme="majorHAnsi" w:hAnsiTheme="majorHAnsi"/>
          <w:color w:val="auto"/>
          <w:sz w:val="24"/>
          <w:szCs w:val="20"/>
        </w:rPr>
      </w:pPr>
      <w:r>
        <w:rPr>
          <w:rFonts w:asciiTheme="majorHAnsi" w:hAnsiTheme="majorHAnsi"/>
          <w:color w:val="auto"/>
          <w:sz w:val="24"/>
          <w:szCs w:val="20"/>
        </w:rPr>
        <w:fldChar w:fldCharType="end"/>
      </w:r>
    </w:p>
    <w:p w14:paraId="091C7D8B" w14:textId="77777777" w:rsidR="004E2BDC" w:rsidRPr="00832A67" w:rsidRDefault="004E2BDC" w:rsidP="004E2BDC">
      <w:pPr>
        <w:pStyle w:val="TableandFiguresReferencetitle"/>
      </w:pPr>
      <w:r>
        <w:t>appendices</w:t>
      </w:r>
    </w:p>
    <w:p w14:paraId="2A241B10" w14:textId="45F68B5A" w:rsidR="00CD799A" w:rsidRDefault="0037117D">
      <w:pPr>
        <w:pStyle w:val="TableofFigures"/>
        <w:rPr>
          <w:rFonts w:asciiTheme="minorHAnsi" w:eastAsiaTheme="minorEastAsia" w:hAnsiTheme="minorHAnsi" w:cstheme="minorBidi"/>
          <w:caps w:val="0"/>
          <w:noProof/>
          <w:color w:val="auto"/>
          <w:szCs w:val="22"/>
          <w:lang w:eastAsia="en-ZA"/>
        </w:rPr>
      </w:pPr>
      <w:r>
        <w:rPr>
          <w:bCs/>
          <w:caps w:val="0"/>
          <w:color w:val="auto"/>
        </w:rPr>
        <w:fldChar w:fldCharType="begin"/>
      </w:r>
      <w:r>
        <w:rPr>
          <w:bCs/>
          <w:caps w:val="0"/>
          <w:color w:val="auto"/>
        </w:rPr>
        <w:instrText xml:space="preserve"> TOC \h \z \c "Appendix" </w:instrText>
      </w:r>
      <w:r>
        <w:rPr>
          <w:bCs/>
          <w:caps w:val="0"/>
          <w:color w:val="auto"/>
        </w:rPr>
        <w:fldChar w:fldCharType="separate"/>
      </w:r>
      <w:hyperlink w:anchor="_Toc68030772" w:history="1">
        <w:r w:rsidR="00CD799A" w:rsidRPr="00B9686A">
          <w:rPr>
            <w:rStyle w:val="Hyperlink"/>
            <w:noProof/>
          </w:rPr>
          <w:t>Appendix A: Checklists/Questionnaires</w:t>
        </w:r>
        <w:r w:rsidR="00CD799A">
          <w:rPr>
            <w:noProof/>
            <w:webHidden/>
          </w:rPr>
          <w:tab/>
        </w:r>
        <w:r w:rsidR="00CD799A">
          <w:rPr>
            <w:noProof/>
            <w:webHidden/>
          </w:rPr>
          <w:fldChar w:fldCharType="begin"/>
        </w:r>
        <w:r w:rsidR="00CD799A">
          <w:rPr>
            <w:noProof/>
            <w:webHidden/>
          </w:rPr>
          <w:instrText xml:space="preserve"> PAGEREF _Toc68030772 \h </w:instrText>
        </w:r>
        <w:r w:rsidR="00CD799A">
          <w:rPr>
            <w:noProof/>
            <w:webHidden/>
          </w:rPr>
        </w:r>
        <w:r w:rsidR="00CD799A">
          <w:rPr>
            <w:noProof/>
            <w:webHidden/>
          </w:rPr>
          <w:fldChar w:fldCharType="separate"/>
        </w:r>
        <w:r w:rsidR="00CD799A">
          <w:rPr>
            <w:noProof/>
            <w:webHidden/>
          </w:rPr>
          <w:t>86</w:t>
        </w:r>
        <w:r w:rsidR="00CD799A">
          <w:rPr>
            <w:noProof/>
            <w:webHidden/>
          </w:rPr>
          <w:fldChar w:fldCharType="end"/>
        </w:r>
      </w:hyperlink>
    </w:p>
    <w:p w14:paraId="462F09EE" w14:textId="70F3BE4F" w:rsidR="00CD799A" w:rsidRDefault="00000000">
      <w:pPr>
        <w:pStyle w:val="TableofFigures"/>
        <w:rPr>
          <w:rFonts w:asciiTheme="minorHAnsi" w:eastAsiaTheme="minorEastAsia" w:hAnsiTheme="minorHAnsi" w:cstheme="minorBidi"/>
          <w:caps w:val="0"/>
          <w:noProof/>
          <w:color w:val="auto"/>
          <w:szCs w:val="22"/>
          <w:lang w:eastAsia="en-ZA"/>
        </w:rPr>
      </w:pPr>
      <w:hyperlink w:anchor="_Toc68030773" w:history="1">
        <w:r w:rsidR="00CD799A" w:rsidRPr="00B9686A">
          <w:rPr>
            <w:rStyle w:val="Hyperlink"/>
            <w:noProof/>
          </w:rPr>
          <w:t>Appendix B: E&amp;S Risk Appraisal</w:t>
        </w:r>
        <w:r w:rsidR="00CD799A">
          <w:rPr>
            <w:noProof/>
            <w:webHidden/>
          </w:rPr>
          <w:tab/>
        </w:r>
        <w:r w:rsidR="00CD799A">
          <w:rPr>
            <w:noProof/>
            <w:webHidden/>
          </w:rPr>
          <w:fldChar w:fldCharType="begin"/>
        </w:r>
        <w:r w:rsidR="00CD799A">
          <w:rPr>
            <w:noProof/>
            <w:webHidden/>
          </w:rPr>
          <w:instrText xml:space="preserve"> PAGEREF _Toc68030773 \h </w:instrText>
        </w:r>
        <w:r w:rsidR="00CD799A">
          <w:rPr>
            <w:noProof/>
            <w:webHidden/>
          </w:rPr>
        </w:r>
        <w:r w:rsidR="00CD799A">
          <w:rPr>
            <w:noProof/>
            <w:webHidden/>
          </w:rPr>
          <w:fldChar w:fldCharType="separate"/>
        </w:r>
        <w:r w:rsidR="00CD799A">
          <w:rPr>
            <w:noProof/>
            <w:webHidden/>
          </w:rPr>
          <w:t>96</w:t>
        </w:r>
        <w:r w:rsidR="00CD799A">
          <w:rPr>
            <w:noProof/>
            <w:webHidden/>
          </w:rPr>
          <w:fldChar w:fldCharType="end"/>
        </w:r>
      </w:hyperlink>
    </w:p>
    <w:p w14:paraId="159CD67E" w14:textId="49E06C0F" w:rsidR="00CD799A" w:rsidRDefault="00000000">
      <w:pPr>
        <w:pStyle w:val="TableofFigures"/>
        <w:rPr>
          <w:rFonts w:asciiTheme="minorHAnsi" w:eastAsiaTheme="minorEastAsia" w:hAnsiTheme="minorHAnsi" w:cstheme="minorBidi"/>
          <w:caps w:val="0"/>
          <w:noProof/>
          <w:color w:val="auto"/>
          <w:szCs w:val="22"/>
          <w:lang w:eastAsia="en-ZA"/>
        </w:rPr>
      </w:pPr>
      <w:hyperlink w:anchor="_Toc68030774" w:history="1">
        <w:r w:rsidR="00CD799A" w:rsidRPr="00B9686A">
          <w:rPr>
            <w:rStyle w:val="Hyperlink"/>
            <w:noProof/>
          </w:rPr>
          <w:t>Appendix C: ESMP Templates</w:t>
        </w:r>
        <w:r w:rsidR="00CD799A">
          <w:rPr>
            <w:noProof/>
            <w:webHidden/>
          </w:rPr>
          <w:tab/>
        </w:r>
        <w:r w:rsidR="00CD799A">
          <w:rPr>
            <w:noProof/>
            <w:webHidden/>
          </w:rPr>
          <w:fldChar w:fldCharType="begin"/>
        </w:r>
        <w:r w:rsidR="00CD799A">
          <w:rPr>
            <w:noProof/>
            <w:webHidden/>
          </w:rPr>
          <w:instrText xml:space="preserve"> PAGEREF _Toc68030774 \h </w:instrText>
        </w:r>
        <w:r w:rsidR="00CD799A">
          <w:rPr>
            <w:noProof/>
            <w:webHidden/>
          </w:rPr>
        </w:r>
        <w:r w:rsidR="00CD799A">
          <w:rPr>
            <w:noProof/>
            <w:webHidden/>
          </w:rPr>
          <w:fldChar w:fldCharType="separate"/>
        </w:r>
        <w:r w:rsidR="00CD799A">
          <w:rPr>
            <w:noProof/>
            <w:webHidden/>
          </w:rPr>
          <w:t>104</w:t>
        </w:r>
        <w:r w:rsidR="00CD799A">
          <w:rPr>
            <w:noProof/>
            <w:webHidden/>
          </w:rPr>
          <w:fldChar w:fldCharType="end"/>
        </w:r>
      </w:hyperlink>
    </w:p>
    <w:p w14:paraId="3CDD49E2" w14:textId="73D4179B" w:rsidR="00CD799A" w:rsidRDefault="00000000">
      <w:pPr>
        <w:pStyle w:val="TableofFigures"/>
        <w:rPr>
          <w:rFonts w:asciiTheme="minorHAnsi" w:eastAsiaTheme="minorEastAsia" w:hAnsiTheme="minorHAnsi" w:cstheme="minorBidi"/>
          <w:caps w:val="0"/>
          <w:noProof/>
          <w:color w:val="auto"/>
          <w:szCs w:val="22"/>
          <w:lang w:eastAsia="en-ZA"/>
        </w:rPr>
      </w:pPr>
      <w:hyperlink w:anchor="_Toc68030775" w:history="1">
        <w:r w:rsidR="00CD799A" w:rsidRPr="00B9686A">
          <w:rPr>
            <w:rStyle w:val="Hyperlink"/>
            <w:noProof/>
          </w:rPr>
          <w:t>Appendix D: ESMP Monitoring</w:t>
        </w:r>
        <w:r w:rsidR="00CD799A">
          <w:rPr>
            <w:noProof/>
            <w:webHidden/>
          </w:rPr>
          <w:tab/>
        </w:r>
        <w:r w:rsidR="00CD799A">
          <w:rPr>
            <w:noProof/>
            <w:webHidden/>
          </w:rPr>
          <w:fldChar w:fldCharType="begin"/>
        </w:r>
        <w:r w:rsidR="00CD799A">
          <w:rPr>
            <w:noProof/>
            <w:webHidden/>
          </w:rPr>
          <w:instrText xml:space="preserve"> PAGEREF _Toc68030775 \h </w:instrText>
        </w:r>
        <w:r w:rsidR="00CD799A">
          <w:rPr>
            <w:noProof/>
            <w:webHidden/>
          </w:rPr>
        </w:r>
        <w:r w:rsidR="00CD799A">
          <w:rPr>
            <w:noProof/>
            <w:webHidden/>
          </w:rPr>
          <w:fldChar w:fldCharType="separate"/>
        </w:r>
        <w:r w:rsidR="00CD799A">
          <w:rPr>
            <w:noProof/>
            <w:webHidden/>
          </w:rPr>
          <w:t>116</w:t>
        </w:r>
        <w:r w:rsidR="00CD799A">
          <w:rPr>
            <w:noProof/>
            <w:webHidden/>
          </w:rPr>
          <w:fldChar w:fldCharType="end"/>
        </w:r>
      </w:hyperlink>
    </w:p>
    <w:p w14:paraId="10684017" w14:textId="43D5E8B9" w:rsidR="00CD799A" w:rsidRDefault="00000000">
      <w:pPr>
        <w:pStyle w:val="TableofFigures"/>
        <w:rPr>
          <w:rFonts w:asciiTheme="minorHAnsi" w:eastAsiaTheme="minorEastAsia" w:hAnsiTheme="minorHAnsi" w:cstheme="minorBidi"/>
          <w:caps w:val="0"/>
          <w:noProof/>
          <w:color w:val="auto"/>
          <w:szCs w:val="22"/>
          <w:lang w:eastAsia="en-ZA"/>
        </w:rPr>
      </w:pPr>
      <w:hyperlink w:anchor="_Toc68030776" w:history="1">
        <w:r w:rsidR="00CD799A" w:rsidRPr="00B9686A">
          <w:rPr>
            <w:rStyle w:val="Hyperlink"/>
            <w:noProof/>
          </w:rPr>
          <w:t>Appendix E: Stakeholder Engagement Framework</w:t>
        </w:r>
        <w:r w:rsidR="00CD799A">
          <w:rPr>
            <w:noProof/>
            <w:webHidden/>
          </w:rPr>
          <w:tab/>
        </w:r>
        <w:r w:rsidR="00CD799A">
          <w:rPr>
            <w:noProof/>
            <w:webHidden/>
          </w:rPr>
          <w:fldChar w:fldCharType="begin"/>
        </w:r>
        <w:r w:rsidR="00CD799A">
          <w:rPr>
            <w:noProof/>
            <w:webHidden/>
          </w:rPr>
          <w:instrText xml:space="preserve"> PAGEREF _Toc68030776 \h </w:instrText>
        </w:r>
        <w:r w:rsidR="00CD799A">
          <w:rPr>
            <w:noProof/>
            <w:webHidden/>
          </w:rPr>
        </w:r>
        <w:r w:rsidR="00CD799A">
          <w:rPr>
            <w:noProof/>
            <w:webHidden/>
          </w:rPr>
          <w:fldChar w:fldCharType="separate"/>
        </w:r>
        <w:r w:rsidR="00CD799A">
          <w:rPr>
            <w:noProof/>
            <w:webHidden/>
          </w:rPr>
          <w:t>118</w:t>
        </w:r>
        <w:r w:rsidR="00CD799A">
          <w:rPr>
            <w:noProof/>
            <w:webHidden/>
          </w:rPr>
          <w:fldChar w:fldCharType="end"/>
        </w:r>
      </w:hyperlink>
    </w:p>
    <w:p w14:paraId="0A6F75CB" w14:textId="64E3B647" w:rsidR="00CD799A" w:rsidRDefault="00000000">
      <w:pPr>
        <w:pStyle w:val="TableofFigures"/>
        <w:rPr>
          <w:rFonts w:asciiTheme="minorHAnsi" w:eastAsiaTheme="minorEastAsia" w:hAnsiTheme="minorHAnsi" w:cstheme="minorBidi"/>
          <w:caps w:val="0"/>
          <w:noProof/>
          <w:color w:val="auto"/>
          <w:szCs w:val="22"/>
          <w:lang w:eastAsia="en-ZA"/>
        </w:rPr>
      </w:pPr>
      <w:hyperlink w:anchor="_Toc68030777" w:history="1">
        <w:r w:rsidR="00CD799A" w:rsidRPr="00B9686A">
          <w:rPr>
            <w:rStyle w:val="Hyperlink"/>
            <w:noProof/>
          </w:rPr>
          <w:t>Appendix F: Land Acquisition and Compensation Framework</w:t>
        </w:r>
        <w:r w:rsidR="00CD799A">
          <w:rPr>
            <w:noProof/>
            <w:webHidden/>
          </w:rPr>
          <w:tab/>
        </w:r>
        <w:r w:rsidR="00CD799A">
          <w:rPr>
            <w:noProof/>
            <w:webHidden/>
          </w:rPr>
          <w:fldChar w:fldCharType="begin"/>
        </w:r>
        <w:r w:rsidR="00CD799A">
          <w:rPr>
            <w:noProof/>
            <w:webHidden/>
          </w:rPr>
          <w:instrText xml:space="preserve"> PAGEREF _Toc68030777 \h </w:instrText>
        </w:r>
        <w:r w:rsidR="00CD799A">
          <w:rPr>
            <w:noProof/>
            <w:webHidden/>
          </w:rPr>
        </w:r>
        <w:r w:rsidR="00CD799A">
          <w:rPr>
            <w:noProof/>
            <w:webHidden/>
          </w:rPr>
          <w:fldChar w:fldCharType="separate"/>
        </w:r>
        <w:r w:rsidR="00CD799A">
          <w:rPr>
            <w:noProof/>
            <w:webHidden/>
          </w:rPr>
          <w:t>119</w:t>
        </w:r>
        <w:r w:rsidR="00CD799A">
          <w:rPr>
            <w:noProof/>
            <w:webHidden/>
          </w:rPr>
          <w:fldChar w:fldCharType="end"/>
        </w:r>
      </w:hyperlink>
    </w:p>
    <w:p w14:paraId="0E91DC50" w14:textId="7106B280" w:rsidR="002746B4" w:rsidRDefault="0037117D" w:rsidP="004E2BDC">
      <w:pPr>
        <w:pStyle w:val="TableandFiguresReferencetitle"/>
        <w:rPr>
          <w:rFonts w:asciiTheme="majorHAnsi" w:hAnsiTheme="majorHAnsi" w:cs="Times New Roman"/>
          <w:bCs w:val="0"/>
          <w:caps w:val="0"/>
          <w:noProof w:val="0"/>
          <w:color w:val="auto"/>
          <w:szCs w:val="20"/>
        </w:rPr>
      </w:pPr>
      <w:r>
        <w:rPr>
          <w:rFonts w:asciiTheme="majorHAnsi" w:hAnsiTheme="majorHAnsi" w:cs="Times New Roman"/>
          <w:bCs w:val="0"/>
          <w:caps w:val="0"/>
          <w:noProof w:val="0"/>
          <w:color w:val="auto"/>
          <w:szCs w:val="20"/>
        </w:rPr>
        <w:fldChar w:fldCharType="end"/>
      </w:r>
    </w:p>
    <w:p w14:paraId="0CBD9340" w14:textId="77777777" w:rsidR="00CD2A0F" w:rsidRPr="00B80A0D" w:rsidRDefault="008F1EBD" w:rsidP="004E2BDC">
      <w:pPr>
        <w:pStyle w:val="TableandFiguresReferencetitle"/>
        <w:rPr>
          <w:szCs w:val="22"/>
        </w:rPr>
      </w:pPr>
      <w:r w:rsidRPr="00B80A0D">
        <w:rPr>
          <w:szCs w:val="22"/>
        </w:rPr>
        <w:t xml:space="preserve">LIST OF </w:t>
      </w:r>
      <w:r w:rsidR="00420911" w:rsidRPr="00B80A0D">
        <w:rPr>
          <w:szCs w:val="22"/>
        </w:rPr>
        <w:t>tables</w:t>
      </w:r>
      <w:r w:rsidR="00CD2A0F" w:rsidRPr="00B80A0D">
        <w:rPr>
          <w:szCs w:val="22"/>
        </w:rPr>
        <w:t xml:space="preserve"> </w:t>
      </w:r>
    </w:p>
    <w:p w14:paraId="18258207" w14:textId="6CD0CFDB" w:rsidR="001C33F1" w:rsidRDefault="0037117D">
      <w:pPr>
        <w:pStyle w:val="TableofFigures"/>
        <w:tabs>
          <w:tab w:val="left" w:pos="1320"/>
        </w:tabs>
        <w:rPr>
          <w:rFonts w:asciiTheme="minorHAnsi" w:eastAsiaTheme="minorEastAsia" w:hAnsiTheme="minorHAnsi" w:cstheme="minorBidi"/>
          <w:caps w:val="0"/>
          <w:noProof/>
          <w:color w:val="auto"/>
          <w:szCs w:val="22"/>
          <w:lang w:eastAsia="en-ZA"/>
        </w:rPr>
      </w:pPr>
      <w:r>
        <w:rPr>
          <w:b/>
          <w:bCs/>
          <w:caps w:val="0"/>
          <w:color w:val="auto"/>
          <w:szCs w:val="22"/>
        </w:rPr>
        <w:fldChar w:fldCharType="begin"/>
      </w:r>
      <w:r>
        <w:rPr>
          <w:b/>
          <w:bCs/>
          <w:caps w:val="0"/>
          <w:color w:val="auto"/>
          <w:szCs w:val="22"/>
        </w:rPr>
        <w:instrText xml:space="preserve"> TOC \h \z \c "Table" </w:instrText>
      </w:r>
      <w:r>
        <w:rPr>
          <w:b/>
          <w:bCs/>
          <w:caps w:val="0"/>
          <w:color w:val="auto"/>
          <w:szCs w:val="22"/>
        </w:rPr>
        <w:fldChar w:fldCharType="separate"/>
      </w:r>
      <w:hyperlink w:anchor="_Toc68091934" w:history="1">
        <w:r w:rsidR="001C33F1" w:rsidRPr="00C531E8">
          <w:rPr>
            <w:rStyle w:val="Hyperlink"/>
            <w:noProof/>
          </w:rPr>
          <w:t>Table 2</w:t>
        </w:r>
        <w:r w:rsidR="001C33F1" w:rsidRPr="00C531E8">
          <w:rPr>
            <w:rStyle w:val="Hyperlink"/>
            <w:noProof/>
          </w:rPr>
          <w:noBreakHyphen/>
          <w:t>1:</w:t>
        </w:r>
        <w:r w:rsidR="001C33F1">
          <w:rPr>
            <w:rFonts w:asciiTheme="minorHAnsi" w:eastAsiaTheme="minorEastAsia" w:hAnsiTheme="minorHAnsi" w:cstheme="minorBidi"/>
            <w:caps w:val="0"/>
            <w:noProof/>
            <w:color w:val="auto"/>
            <w:szCs w:val="22"/>
            <w:lang w:eastAsia="en-ZA"/>
          </w:rPr>
          <w:tab/>
        </w:r>
        <w:r w:rsidR="001C33F1" w:rsidRPr="00C531E8">
          <w:rPr>
            <w:rStyle w:val="Hyperlink"/>
            <w:noProof/>
          </w:rPr>
          <w:t>Typical Programme activities</w:t>
        </w:r>
        <w:r w:rsidR="001C33F1">
          <w:rPr>
            <w:noProof/>
            <w:webHidden/>
          </w:rPr>
          <w:tab/>
        </w:r>
        <w:r w:rsidR="001C33F1">
          <w:rPr>
            <w:noProof/>
            <w:webHidden/>
          </w:rPr>
          <w:fldChar w:fldCharType="begin"/>
        </w:r>
        <w:r w:rsidR="001C33F1">
          <w:rPr>
            <w:noProof/>
            <w:webHidden/>
          </w:rPr>
          <w:instrText xml:space="preserve"> PAGEREF _Toc68091934 \h </w:instrText>
        </w:r>
        <w:r w:rsidR="001C33F1">
          <w:rPr>
            <w:noProof/>
            <w:webHidden/>
          </w:rPr>
        </w:r>
        <w:r w:rsidR="001C33F1">
          <w:rPr>
            <w:noProof/>
            <w:webHidden/>
          </w:rPr>
          <w:fldChar w:fldCharType="separate"/>
        </w:r>
        <w:r w:rsidR="001C33F1">
          <w:rPr>
            <w:noProof/>
            <w:webHidden/>
          </w:rPr>
          <w:t>18</w:t>
        </w:r>
        <w:r w:rsidR="001C33F1">
          <w:rPr>
            <w:noProof/>
            <w:webHidden/>
          </w:rPr>
          <w:fldChar w:fldCharType="end"/>
        </w:r>
      </w:hyperlink>
    </w:p>
    <w:p w14:paraId="71FA04A8" w14:textId="6ADEC97E" w:rsidR="001C33F1" w:rsidRDefault="00000000">
      <w:pPr>
        <w:pStyle w:val="TableofFigures"/>
        <w:tabs>
          <w:tab w:val="left" w:pos="1320"/>
        </w:tabs>
        <w:rPr>
          <w:rFonts w:asciiTheme="minorHAnsi" w:eastAsiaTheme="minorEastAsia" w:hAnsiTheme="minorHAnsi" w:cstheme="minorBidi"/>
          <w:caps w:val="0"/>
          <w:noProof/>
          <w:color w:val="auto"/>
          <w:szCs w:val="22"/>
          <w:lang w:eastAsia="en-ZA"/>
        </w:rPr>
      </w:pPr>
      <w:hyperlink w:anchor="_Toc68091935" w:history="1">
        <w:r w:rsidR="001C33F1" w:rsidRPr="00C531E8">
          <w:rPr>
            <w:rStyle w:val="Hyperlink"/>
            <w:b/>
            <w:bCs/>
            <w:noProof/>
          </w:rPr>
          <w:t>TABLE 3</w:t>
        </w:r>
        <w:r w:rsidR="001C33F1" w:rsidRPr="00C531E8">
          <w:rPr>
            <w:rStyle w:val="Hyperlink"/>
            <w:b/>
            <w:bCs/>
            <w:noProof/>
          </w:rPr>
          <w:noBreakHyphen/>
          <w:t>1:</w:t>
        </w:r>
        <w:r w:rsidR="001C33F1">
          <w:rPr>
            <w:rFonts w:asciiTheme="minorHAnsi" w:eastAsiaTheme="minorEastAsia" w:hAnsiTheme="minorHAnsi" w:cstheme="minorBidi"/>
            <w:caps w:val="0"/>
            <w:noProof/>
            <w:color w:val="auto"/>
            <w:szCs w:val="22"/>
            <w:lang w:eastAsia="en-ZA"/>
          </w:rPr>
          <w:tab/>
        </w:r>
        <w:r w:rsidR="001C33F1" w:rsidRPr="00C531E8">
          <w:rPr>
            <w:rStyle w:val="Hyperlink"/>
            <w:b/>
            <w:bCs/>
            <w:noProof/>
          </w:rPr>
          <w:t>LISTED ACTIVITIES AND THEIR LIKELY APPLICABILITY TO THE PROGRAMME</w:t>
        </w:r>
        <w:r w:rsidR="001C33F1">
          <w:rPr>
            <w:noProof/>
            <w:webHidden/>
          </w:rPr>
          <w:tab/>
        </w:r>
        <w:r w:rsidR="001C33F1">
          <w:rPr>
            <w:noProof/>
            <w:webHidden/>
          </w:rPr>
          <w:fldChar w:fldCharType="begin"/>
        </w:r>
        <w:r w:rsidR="001C33F1">
          <w:rPr>
            <w:noProof/>
            <w:webHidden/>
          </w:rPr>
          <w:instrText xml:space="preserve"> PAGEREF _Toc68091935 \h </w:instrText>
        </w:r>
        <w:r w:rsidR="001C33F1">
          <w:rPr>
            <w:noProof/>
            <w:webHidden/>
          </w:rPr>
        </w:r>
        <w:r w:rsidR="001C33F1">
          <w:rPr>
            <w:noProof/>
            <w:webHidden/>
          </w:rPr>
          <w:fldChar w:fldCharType="separate"/>
        </w:r>
        <w:r w:rsidR="001C33F1">
          <w:rPr>
            <w:noProof/>
            <w:webHidden/>
          </w:rPr>
          <w:t>23</w:t>
        </w:r>
        <w:r w:rsidR="001C33F1">
          <w:rPr>
            <w:noProof/>
            <w:webHidden/>
          </w:rPr>
          <w:fldChar w:fldCharType="end"/>
        </w:r>
      </w:hyperlink>
    </w:p>
    <w:p w14:paraId="1F919120" w14:textId="318AC17D" w:rsidR="001C33F1" w:rsidRDefault="00000000">
      <w:pPr>
        <w:pStyle w:val="TableofFigures"/>
        <w:tabs>
          <w:tab w:val="left" w:pos="1320"/>
        </w:tabs>
        <w:rPr>
          <w:rFonts w:asciiTheme="minorHAnsi" w:eastAsiaTheme="minorEastAsia" w:hAnsiTheme="minorHAnsi" w:cstheme="minorBidi"/>
          <w:caps w:val="0"/>
          <w:noProof/>
          <w:color w:val="auto"/>
          <w:szCs w:val="22"/>
          <w:lang w:eastAsia="en-ZA"/>
        </w:rPr>
      </w:pPr>
      <w:hyperlink w:anchor="_Toc68091936" w:history="1">
        <w:r w:rsidR="001C33F1" w:rsidRPr="00C531E8">
          <w:rPr>
            <w:rStyle w:val="Hyperlink"/>
            <w:b/>
            <w:bCs/>
            <w:noProof/>
          </w:rPr>
          <w:t>TABLE 3</w:t>
        </w:r>
        <w:r w:rsidR="001C33F1" w:rsidRPr="00C531E8">
          <w:rPr>
            <w:rStyle w:val="Hyperlink"/>
            <w:b/>
            <w:bCs/>
            <w:noProof/>
          </w:rPr>
          <w:noBreakHyphen/>
          <w:t xml:space="preserve">2: </w:t>
        </w:r>
        <w:r w:rsidR="001C33F1">
          <w:rPr>
            <w:rFonts w:asciiTheme="minorHAnsi" w:eastAsiaTheme="minorEastAsia" w:hAnsiTheme="minorHAnsi" w:cstheme="minorBidi"/>
            <w:caps w:val="0"/>
            <w:noProof/>
            <w:color w:val="auto"/>
            <w:szCs w:val="22"/>
            <w:lang w:eastAsia="en-ZA"/>
          </w:rPr>
          <w:tab/>
        </w:r>
        <w:r w:rsidR="001C33F1" w:rsidRPr="00C531E8">
          <w:rPr>
            <w:rStyle w:val="Hyperlink"/>
            <w:b/>
            <w:bCs/>
            <w:noProof/>
          </w:rPr>
          <w:t>OTHER APPLICABLE NAMIBIAN ENVIRONMENTAL LEGISLATION</w:t>
        </w:r>
        <w:r w:rsidR="001C33F1">
          <w:rPr>
            <w:noProof/>
            <w:webHidden/>
          </w:rPr>
          <w:tab/>
        </w:r>
        <w:r w:rsidR="001C33F1">
          <w:rPr>
            <w:noProof/>
            <w:webHidden/>
          </w:rPr>
          <w:fldChar w:fldCharType="begin"/>
        </w:r>
        <w:r w:rsidR="001C33F1">
          <w:rPr>
            <w:noProof/>
            <w:webHidden/>
          </w:rPr>
          <w:instrText xml:space="preserve"> PAGEREF _Toc68091936 \h </w:instrText>
        </w:r>
        <w:r w:rsidR="001C33F1">
          <w:rPr>
            <w:noProof/>
            <w:webHidden/>
          </w:rPr>
        </w:r>
        <w:r w:rsidR="001C33F1">
          <w:rPr>
            <w:noProof/>
            <w:webHidden/>
          </w:rPr>
          <w:fldChar w:fldCharType="separate"/>
        </w:r>
        <w:r w:rsidR="001C33F1">
          <w:rPr>
            <w:noProof/>
            <w:webHidden/>
          </w:rPr>
          <w:t>26</w:t>
        </w:r>
        <w:r w:rsidR="001C33F1">
          <w:rPr>
            <w:noProof/>
            <w:webHidden/>
          </w:rPr>
          <w:fldChar w:fldCharType="end"/>
        </w:r>
      </w:hyperlink>
    </w:p>
    <w:p w14:paraId="2E794846" w14:textId="3CCED1D5" w:rsidR="001C33F1" w:rsidRDefault="00000000">
      <w:pPr>
        <w:pStyle w:val="TableofFigures"/>
        <w:tabs>
          <w:tab w:val="left" w:pos="1320"/>
        </w:tabs>
        <w:rPr>
          <w:rFonts w:asciiTheme="minorHAnsi" w:eastAsiaTheme="minorEastAsia" w:hAnsiTheme="minorHAnsi" w:cstheme="minorBidi"/>
          <w:caps w:val="0"/>
          <w:noProof/>
          <w:color w:val="auto"/>
          <w:szCs w:val="22"/>
          <w:lang w:eastAsia="en-ZA"/>
        </w:rPr>
      </w:pPr>
      <w:hyperlink w:anchor="_Toc68091937" w:history="1">
        <w:r w:rsidR="001C33F1" w:rsidRPr="00C531E8">
          <w:rPr>
            <w:rStyle w:val="Hyperlink"/>
            <w:noProof/>
          </w:rPr>
          <w:t>Table 3</w:t>
        </w:r>
        <w:r w:rsidR="001C33F1" w:rsidRPr="00C531E8">
          <w:rPr>
            <w:rStyle w:val="Hyperlink"/>
            <w:noProof/>
          </w:rPr>
          <w:noBreakHyphen/>
          <w:t xml:space="preserve">3: </w:t>
        </w:r>
        <w:r w:rsidR="001C33F1">
          <w:rPr>
            <w:rFonts w:asciiTheme="minorHAnsi" w:eastAsiaTheme="minorEastAsia" w:hAnsiTheme="minorHAnsi" w:cstheme="minorBidi"/>
            <w:caps w:val="0"/>
            <w:noProof/>
            <w:color w:val="auto"/>
            <w:szCs w:val="22"/>
            <w:lang w:eastAsia="en-ZA"/>
          </w:rPr>
          <w:tab/>
        </w:r>
        <w:r w:rsidR="001C33F1" w:rsidRPr="00C531E8">
          <w:rPr>
            <w:rStyle w:val="Hyperlink"/>
            <w:noProof/>
          </w:rPr>
          <w:t>WORLD BANK e&amp;s Standards and their applicability to the Programme</w:t>
        </w:r>
        <w:r w:rsidR="001C33F1">
          <w:rPr>
            <w:noProof/>
            <w:webHidden/>
          </w:rPr>
          <w:tab/>
        </w:r>
        <w:r w:rsidR="001C33F1">
          <w:rPr>
            <w:noProof/>
            <w:webHidden/>
          </w:rPr>
          <w:fldChar w:fldCharType="begin"/>
        </w:r>
        <w:r w:rsidR="001C33F1">
          <w:rPr>
            <w:noProof/>
            <w:webHidden/>
          </w:rPr>
          <w:instrText xml:space="preserve"> PAGEREF _Toc68091937 \h </w:instrText>
        </w:r>
        <w:r w:rsidR="001C33F1">
          <w:rPr>
            <w:noProof/>
            <w:webHidden/>
          </w:rPr>
        </w:r>
        <w:r w:rsidR="001C33F1">
          <w:rPr>
            <w:noProof/>
            <w:webHidden/>
          </w:rPr>
          <w:fldChar w:fldCharType="separate"/>
        </w:r>
        <w:r w:rsidR="001C33F1">
          <w:rPr>
            <w:noProof/>
            <w:webHidden/>
          </w:rPr>
          <w:t>32</w:t>
        </w:r>
        <w:r w:rsidR="001C33F1">
          <w:rPr>
            <w:noProof/>
            <w:webHidden/>
          </w:rPr>
          <w:fldChar w:fldCharType="end"/>
        </w:r>
      </w:hyperlink>
    </w:p>
    <w:p w14:paraId="7DD6827D" w14:textId="4E0735CB" w:rsidR="001C33F1" w:rsidRDefault="00000000">
      <w:pPr>
        <w:pStyle w:val="TableofFigures"/>
        <w:tabs>
          <w:tab w:val="left" w:pos="1320"/>
        </w:tabs>
        <w:rPr>
          <w:rFonts w:asciiTheme="minorHAnsi" w:eastAsiaTheme="minorEastAsia" w:hAnsiTheme="minorHAnsi" w:cstheme="minorBidi"/>
          <w:caps w:val="0"/>
          <w:noProof/>
          <w:color w:val="auto"/>
          <w:szCs w:val="22"/>
          <w:lang w:eastAsia="en-ZA"/>
        </w:rPr>
      </w:pPr>
      <w:hyperlink w:anchor="_Toc68091938" w:history="1">
        <w:r w:rsidR="001C33F1" w:rsidRPr="00C531E8">
          <w:rPr>
            <w:rStyle w:val="Hyperlink"/>
            <w:noProof/>
          </w:rPr>
          <w:t>Table 3</w:t>
        </w:r>
        <w:r w:rsidR="001C33F1" w:rsidRPr="00C531E8">
          <w:rPr>
            <w:rStyle w:val="Hyperlink"/>
            <w:noProof/>
          </w:rPr>
          <w:noBreakHyphen/>
          <w:t xml:space="preserve">4: </w:t>
        </w:r>
        <w:r w:rsidR="001C33F1">
          <w:rPr>
            <w:rFonts w:asciiTheme="minorHAnsi" w:eastAsiaTheme="minorEastAsia" w:hAnsiTheme="minorHAnsi" w:cstheme="minorBidi"/>
            <w:caps w:val="0"/>
            <w:noProof/>
            <w:color w:val="auto"/>
            <w:szCs w:val="22"/>
            <w:lang w:eastAsia="en-ZA"/>
          </w:rPr>
          <w:tab/>
        </w:r>
        <w:r w:rsidR="001C33F1" w:rsidRPr="00C531E8">
          <w:rPr>
            <w:rStyle w:val="Hyperlink"/>
            <w:noProof/>
          </w:rPr>
          <w:t>General EHS GUIDELINES and their applicability to the Programme</w:t>
        </w:r>
        <w:r w:rsidR="001C33F1">
          <w:rPr>
            <w:noProof/>
            <w:webHidden/>
          </w:rPr>
          <w:tab/>
        </w:r>
        <w:r w:rsidR="001C33F1">
          <w:rPr>
            <w:noProof/>
            <w:webHidden/>
          </w:rPr>
          <w:fldChar w:fldCharType="begin"/>
        </w:r>
        <w:r w:rsidR="001C33F1">
          <w:rPr>
            <w:noProof/>
            <w:webHidden/>
          </w:rPr>
          <w:instrText xml:space="preserve"> PAGEREF _Toc68091938 \h </w:instrText>
        </w:r>
        <w:r w:rsidR="001C33F1">
          <w:rPr>
            <w:noProof/>
            <w:webHidden/>
          </w:rPr>
        </w:r>
        <w:r w:rsidR="001C33F1">
          <w:rPr>
            <w:noProof/>
            <w:webHidden/>
          </w:rPr>
          <w:fldChar w:fldCharType="separate"/>
        </w:r>
        <w:r w:rsidR="001C33F1">
          <w:rPr>
            <w:noProof/>
            <w:webHidden/>
          </w:rPr>
          <w:t>33</w:t>
        </w:r>
        <w:r w:rsidR="001C33F1">
          <w:rPr>
            <w:noProof/>
            <w:webHidden/>
          </w:rPr>
          <w:fldChar w:fldCharType="end"/>
        </w:r>
      </w:hyperlink>
    </w:p>
    <w:p w14:paraId="2958E62E" w14:textId="1198B66D" w:rsidR="001C33F1" w:rsidRDefault="00000000">
      <w:pPr>
        <w:pStyle w:val="TableofFigures"/>
        <w:tabs>
          <w:tab w:val="left" w:pos="1320"/>
        </w:tabs>
        <w:rPr>
          <w:rFonts w:asciiTheme="minorHAnsi" w:eastAsiaTheme="minorEastAsia" w:hAnsiTheme="minorHAnsi" w:cstheme="minorBidi"/>
          <w:caps w:val="0"/>
          <w:noProof/>
          <w:color w:val="auto"/>
          <w:szCs w:val="22"/>
          <w:lang w:eastAsia="en-ZA"/>
        </w:rPr>
      </w:pPr>
      <w:hyperlink w:anchor="_Toc68091939" w:history="1">
        <w:r w:rsidR="001C33F1" w:rsidRPr="00C531E8">
          <w:rPr>
            <w:rStyle w:val="Hyperlink"/>
            <w:noProof/>
          </w:rPr>
          <w:t>Table 3</w:t>
        </w:r>
        <w:r w:rsidR="001C33F1" w:rsidRPr="00C531E8">
          <w:rPr>
            <w:rStyle w:val="Hyperlink"/>
            <w:noProof/>
          </w:rPr>
          <w:noBreakHyphen/>
          <w:t>5:</w:t>
        </w:r>
        <w:r w:rsidR="001C33F1">
          <w:rPr>
            <w:rFonts w:asciiTheme="minorHAnsi" w:eastAsiaTheme="minorEastAsia" w:hAnsiTheme="minorHAnsi" w:cstheme="minorBidi"/>
            <w:caps w:val="0"/>
            <w:noProof/>
            <w:color w:val="auto"/>
            <w:szCs w:val="22"/>
            <w:lang w:eastAsia="en-ZA"/>
          </w:rPr>
          <w:tab/>
        </w:r>
        <w:r w:rsidR="001C33F1" w:rsidRPr="00C531E8">
          <w:rPr>
            <w:rStyle w:val="Hyperlink"/>
            <w:noProof/>
          </w:rPr>
          <w:t>Industry Sector Guidelines and their applicability to the Programme</w:t>
        </w:r>
        <w:r w:rsidR="001C33F1">
          <w:rPr>
            <w:noProof/>
            <w:webHidden/>
          </w:rPr>
          <w:tab/>
        </w:r>
        <w:r w:rsidR="001C33F1">
          <w:rPr>
            <w:noProof/>
            <w:webHidden/>
          </w:rPr>
          <w:fldChar w:fldCharType="begin"/>
        </w:r>
        <w:r w:rsidR="001C33F1">
          <w:rPr>
            <w:noProof/>
            <w:webHidden/>
          </w:rPr>
          <w:instrText xml:space="preserve"> PAGEREF _Toc68091939 \h </w:instrText>
        </w:r>
        <w:r w:rsidR="001C33F1">
          <w:rPr>
            <w:noProof/>
            <w:webHidden/>
          </w:rPr>
        </w:r>
        <w:r w:rsidR="001C33F1">
          <w:rPr>
            <w:noProof/>
            <w:webHidden/>
          </w:rPr>
          <w:fldChar w:fldCharType="separate"/>
        </w:r>
        <w:r w:rsidR="001C33F1">
          <w:rPr>
            <w:noProof/>
            <w:webHidden/>
          </w:rPr>
          <w:t>35</w:t>
        </w:r>
        <w:r w:rsidR="001C33F1">
          <w:rPr>
            <w:noProof/>
            <w:webHidden/>
          </w:rPr>
          <w:fldChar w:fldCharType="end"/>
        </w:r>
      </w:hyperlink>
    </w:p>
    <w:p w14:paraId="5283346C" w14:textId="71954C32" w:rsidR="001C33F1" w:rsidRDefault="00000000">
      <w:pPr>
        <w:pStyle w:val="TableofFigures"/>
        <w:tabs>
          <w:tab w:val="left" w:pos="1320"/>
        </w:tabs>
        <w:rPr>
          <w:rFonts w:asciiTheme="minorHAnsi" w:eastAsiaTheme="minorEastAsia" w:hAnsiTheme="minorHAnsi" w:cstheme="minorBidi"/>
          <w:caps w:val="0"/>
          <w:noProof/>
          <w:color w:val="auto"/>
          <w:szCs w:val="22"/>
          <w:lang w:eastAsia="en-ZA"/>
        </w:rPr>
      </w:pPr>
      <w:hyperlink w:anchor="_Toc68091940" w:history="1">
        <w:r w:rsidR="001C33F1" w:rsidRPr="00C531E8">
          <w:rPr>
            <w:rStyle w:val="Hyperlink"/>
            <w:rFonts w:cs="Arial"/>
            <w:b/>
            <w:bCs/>
            <w:noProof/>
          </w:rPr>
          <w:t>Table 3</w:t>
        </w:r>
        <w:r w:rsidR="001C33F1" w:rsidRPr="00C531E8">
          <w:rPr>
            <w:rStyle w:val="Hyperlink"/>
            <w:rFonts w:cs="Arial"/>
            <w:b/>
            <w:bCs/>
            <w:noProof/>
          </w:rPr>
          <w:noBreakHyphen/>
          <w:t>6:</w:t>
        </w:r>
        <w:r w:rsidR="001C33F1">
          <w:rPr>
            <w:rFonts w:asciiTheme="minorHAnsi" w:eastAsiaTheme="minorEastAsia" w:hAnsiTheme="minorHAnsi" w:cstheme="minorBidi"/>
            <w:caps w:val="0"/>
            <w:noProof/>
            <w:color w:val="auto"/>
            <w:szCs w:val="22"/>
            <w:lang w:eastAsia="en-ZA"/>
          </w:rPr>
          <w:tab/>
        </w:r>
        <w:r w:rsidR="001C33F1" w:rsidRPr="00C531E8">
          <w:rPr>
            <w:rStyle w:val="Hyperlink"/>
            <w:rFonts w:ascii="Calibri" w:hAnsi="Calibri" w:cs="Arial"/>
            <w:b/>
            <w:bCs/>
            <w:noProof/>
          </w:rPr>
          <w:t>Gap Analysis of namibian legislation versuS WB ESS</w:t>
        </w:r>
        <w:r w:rsidR="001C33F1">
          <w:rPr>
            <w:noProof/>
            <w:webHidden/>
          </w:rPr>
          <w:tab/>
        </w:r>
        <w:r w:rsidR="001C33F1">
          <w:rPr>
            <w:noProof/>
            <w:webHidden/>
          </w:rPr>
          <w:fldChar w:fldCharType="begin"/>
        </w:r>
        <w:r w:rsidR="001C33F1">
          <w:rPr>
            <w:noProof/>
            <w:webHidden/>
          </w:rPr>
          <w:instrText xml:space="preserve"> PAGEREF _Toc68091940 \h </w:instrText>
        </w:r>
        <w:r w:rsidR="001C33F1">
          <w:rPr>
            <w:noProof/>
            <w:webHidden/>
          </w:rPr>
        </w:r>
        <w:r w:rsidR="001C33F1">
          <w:rPr>
            <w:noProof/>
            <w:webHidden/>
          </w:rPr>
          <w:fldChar w:fldCharType="separate"/>
        </w:r>
        <w:r w:rsidR="001C33F1">
          <w:rPr>
            <w:noProof/>
            <w:webHidden/>
          </w:rPr>
          <w:t>37</w:t>
        </w:r>
        <w:r w:rsidR="001C33F1">
          <w:rPr>
            <w:noProof/>
            <w:webHidden/>
          </w:rPr>
          <w:fldChar w:fldCharType="end"/>
        </w:r>
      </w:hyperlink>
    </w:p>
    <w:p w14:paraId="0E7EF88A" w14:textId="0B851014" w:rsidR="001C33F1" w:rsidRDefault="00000000">
      <w:pPr>
        <w:pStyle w:val="TableofFigures"/>
        <w:tabs>
          <w:tab w:val="left" w:pos="1320"/>
        </w:tabs>
        <w:rPr>
          <w:rFonts w:asciiTheme="minorHAnsi" w:eastAsiaTheme="minorEastAsia" w:hAnsiTheme="minorHAnsi" w:cstheme="minorBidi"/>
          <w:caps w:val="0"/>
          <w:noProof/>
          <w:color w:val="auto"/>
          <w:szCs w:val="22"/>
          <w:lang w:eastAsia="en-ZA"/>
        </w:rPr>
      </w:pPr>
      <w:hyperlink w:anchor="_Toc68091941" w:history="1">
        <w:r w:rsidR="001C33F1" w:rsidRPr="00C531E8">
          <w:rPr>
            <w:rStyle w:val="Hyperlink"/>
            <w:rFonts w:cs="Arial"/>
            <w:b/>
            <w:bCs/>
            <w:noProof/>
          </w:rPr>
          <w:t>Table 3</w:t>
        </w:r>
        <w:r w:rsidR="001C33F1" w:rsidRPr="00C531E8">
          <w:rPr>
            <w:rStyle w:val="Hyperlink"/>
            <w:rFonts w:cs="Arial"/>
            <w:b/>
            <w:bCs/>
            <w:noProof/>
          </w:rPr>
          <w:noBreakHyphen/>
          <w:t>7:</w:t>
        </w:r>
        <w:r w:rsidR="001C33F1">
          <w:rPr>
            <w:rFonts w:asciiTheme="minorHAnsi" w:eastAsiaTheme="minorEastAsia" w:hAnsiTheme="minorHAnsi" w:cstheme="minorBidi"/>
            <w:caps w:val="0"/>
            <w:noProof/>
            <w:color w:val="auto"/>
            <w:szCs w:val="22"/>
            <w:lang w:eastAsia="en-ZA"/>
          </w:rPr>
          <w:tab/>
        </w:r>
        <w:r w:rsidR="001C33F1" w:rsidRPr="00C531E8">
          <w:rPr>
            <w:rStyle w:val="Hyperlink"/>
            <w:rFonts w:ascii="Calibri" w:hAnsi="Calibri" w:cs="Arial"/>
            <w:b/>
            <w:bCs/>
            <w:noProof/>
          </w:rPr>
          <w:t>Gap Analysis of namibian legislation versuS WorLd Bank (Relevant) EHS Guidelines</w:t>
        </w:r>
        <w:r w:rsidR="001C33F1">
          <w:rPr>
            <w:noProof/>
            <w:webHidden/>
          </w:rPr>
          <w:tab/>
        </w:r>
        <w:r w:rsidR="001C33F1">
          <w:rPr>
            <w:noProof/>
            <w:webHidden/>
          </w:rPr>
          <w:fldChar w:fldCharType="begin"/>
        </w:r>
        <w:r w:rsidR="001C33F1">
          <w:rPr>
            <w:noProof/>
            <w:webHidden/>
          </w:rPr>
          <w:instrText xml:space="preserve"> PAGEREF _Toc68091941 \h </w:instrText>
        </w:r>
        <w:r w:rsidR="001C33F1">
          <w:rPr>
            <w:noProof/>
            <w:webHidden/>
          </w:rPr>
        </w:r>
        <w:r w:rsidR="001C33F1">
          <w:rPr>
            <w:noProof/>
            <w:webHidden/>
          </w:rPr>
          <w:fldChar w:fldCharType="separate"/>
        </w:r>
        <w:r w:rsidR="001C33F1">
          <w:rPr>
            <w:noProof/>
            <w:webHidden/>
          </w:rPr>
          <w:t>43</w:t>
        </w:r>
        <w:r w:rsidR="001C33F1">
          <w:rPr>
            <w:noProof/>
            <w:webHidden/>
          </w:rPr>
          <w:fldChar w:fldCharType="end"/>
        </w:r>
      </w:hyperlink>
    </w:p>
    <w:p w14:paraId="38118FCA" w14:textId="5B9EC65B" w:rsidR="001C33F1" w:rsidRDefault="00000000">
      <w:pPr>
        <w:pStyle w:val="TableofFigures"/>
        <w:tabs>
          <w:tab w:val="left" w:pos="1320"/>
        </w:tabs>
        <w:rPr>
          <w:rFonts w:asciiTheme="minorHAnsi" w:eastAsiaTheme="minorEastAsia" w:hAnsiTheme="minorHAnsi" w:cstheme="minorBidi"/>
          <w:caps w:val="0"/>
          <w:noProof/>
          <w:color w:val="auto"/>
          <w:szCs w:val="22"/>
          <w:lang w:eastAsia="en-ZA"/>
        </w:rPr>
      </w:pPr>
      <w:hyperlink w:anchor="_Toc68091942" w:history="1">
        <w:r w:rsidR="001C33F1" w:rsidRPr="00C531E8">
          <w:rPr>
            <w:rStyle w:val="Hyperlink"/>
            <w:noProof/>
          </w:rPr>
          <w:t>Table 4</w:t>
        </w:r>
        <w:r w:rsidR="001C33F1" w:rsidRPr="00C531E8">
          <w:rPr>
            <w:rStyle w:val="Hyperlink"/>
            <w:noProof/>
          </w:rPr>
          <w:noBreakHyphen/>
          <w:t>1:</w:t>
        </w:r>
        <w:r w:rsidR="001C33F1">
          <w:rPr>
            <w:rFonts w:asciiTheme="minorHAnsi" w:eastAsiaTheme="minorEastAsia" w:hAnsiTheme="minorHAnsi" w:cstheme="minorBidi"/>
            <w:caps w:val="0"/>
            <w:noProof/>
            <w:color w:val="auto"/>
            <w:szCs w:val="22"/>
            <w:lang w:eastAsia="en-ZA"/>
          </w:rPr>
          <w:tab/>
        </w:r>
        <w:r w:rsidR="001C33F1" w:rsidRPr="00C531E8">
          <w:rPr>
            <w:rStyle w:val="Hyperlink"/>
            <w:noProof/>
          </w:rPr>
          <w:t>Sequential application of the mitigation hierarchy</w:t>
        </w:r>
        <w:r w:rsidR="001C33F1">
          <w:rPr>
            <w:noProof/>
            <w:webHidden/>
          </w:rPr>
          <w:tab/>
        </w:r>
        <w:r w:rsidR="001C33F1">
          <w:rPr>
            <w:noProof/>
            <w:webHidden/>
          </w:rPr>
          <w:fldChar w:fldCharType="begin"/>
        </w:r>
        <w:r w:rsidR="001C33F1">
          <w:rPr>
            <w:noProof/>
            <w:webHidden/>
          </w:rPr>
          <w:instrText xml:space="preserve"> PAGEREF _Toc68091942 \h </w:instrText>
        </w:r>
        <w:r w:rsidR="001C33F1">
          <w:rPr>
            <w:noProof/>
            <w:webHidden/>
          </w:rPr>
        </w:r>
        <w:r w:rsidR="001C33F1">
          <w:rPr>
            <w:noProof/>
            <w:webHidden/>
          </w:rPr>
          <w:fldChar w:fldCharType="separate"/>
        </w:r>
        <w:r w:rsidR="001C33F1">
          <w:rPr>
            <w:noProof/>
            <w:webHidden/>
          </w:rPr>
          <w:t>49</w:t>
        </w:r>
        <w:r w:rsidR="001C33F1">
          <w:rPr>
            <w:noProof/>
            <w:webHidden/>
          </w:rPr>
          <w:fldChar w:fldCharType="end"/>
        </w:r>
      </w:hyperlink>
    </w:p>
    <w:p w14:paraId="14C60111" w14:textId="5AF9C6DC" w:rsidR="001C33F1" w:rsidRDefault="00000000">
      <w:pPr>
        <w:pStyle w:val="TableofFigures"/>
        <w:tabs>
          <w:tab w:val="left" w:pos="1320"/>
        </w:tabs>
        <w:rPr>
          <w:rFonts w:asciiTheme="minorHAnsi" w:eastAsiaTheme="minorEastAsia" w:hAnsiTheme="minorHAnsi" w:cstheme="minorBidi"/>
          <w:caps w:val="0"/>
          <w:noProof/>
          <w:color w:val="auto"/>
          <w:szCs w:val="22"/>
          <w:lang w:eastAsia="en-ZA"/>
        </w:rPr>
      </w:pPr>
      <w:hyperlink w:anchor="_Toc68091943" w:history="1">
        <w:r w:rsidR="001C33F1" w:rsidRPr="00C531E8">
          <w:rPr>
            <w:rStyle w:val="Hyperlink"/>
            <w:noProof/>
          </w:rPr>
          <w:t>Table 4</w:t>
        </w:r>
        <w:r w:rsidR="001C33F1" w:rsidRPr="00C531E8">
          <w:rPr>
            <w:rStyle w:val="Hyperlink"/>
            <w:noProof/>
          </w:rPr>
          <w:noBreakHyphen/>
          <w:t>2:</w:t>
        </w:r>
        <w:r w:rsidR="001C33F1">
          <w:rPr>
            <w:rFonts w:asciiTheme="minorHAnsi" w:eastAsiaTheme="minorEastAsia" w:hAnsiTheme="minorHAnsi" w:cstheme="minorBidi"/>
            <w:caps w:val="0"/>
            <w:noProof/>
            <w:color w:val="auto"/>
            <w:szCs w:val="22"/>
            <w:lang w:eastAsia="en-ZA"/>
          </w:rPr>
          <w:tab/>
        </w:r>
        <w:r w:rsidR="001C33F1" w:rsidRPr="00C531E8">
          <w:rPr>
            <w:rStyle w:val="Hyperlink"/>
            <w:noProof/>
          </w:rPr>
          <w:t>Risks and Potenital ImpactS and MitiGation</w:t>
        </w:r>
        <w:r w:rsidR="001C33F1">
          <w:rPr>
            <w:noProof/>
            <w:webHidden/>
          </w:rPr>
          <w:tab/>
        </w:r>
        <w:r w:rsidR="001C33F1">
          <w:rPr>
            <w:noProof/>
            <w:webHidden/>
          </w:rPr>
          <w:fldChar w:fldCharType="begin"/>
        </w:r>
        <w:r w:rsidR="001C33F1">
          <w:rPr>
            <w:noProof/>
            <w:webHidden/>
          </w:rPr>
          <w:instrText xml:space="preserve"> PAGEREF _Toc68091943 \h </w:instrText>
        </w:r>
        <w:r w:rsidR="001C33F1">
          <w:rPr>
            <w:noProof/>
            <w:webHidden/>
          </w:rPr>
        </w:r>
        <w:r w:rsidR="001C33F1">
          <w:rPr>
            <w:noProof/>
            <w:webHidden/>
          </w:rPr>
          <w:fldChar w:fldCharType="separate"/>
        </w:r>
        <w:r w:rsidR="001C33F1">
          <w:rPr>
            <w:noProof/>
            <w:webHidden/>
          </w:rPr>
          <w:t>50</w:t>
        </w:r>
        <w:r w:rsidR="001C33F1">
          <w:rPr>
            <w:noProof/>
            <w:webHidden/>
          </w:rPr>
          <w:fldChar w:fldCharType="end"/>
        </w:r>
      </w:hyperlink>
    </w:p>
    <w:p w14:paraId="0B23A3FF" w14:textId="5C597B83" w:rsidR="001C33F1" w:rsidRDefault="00000000">
      <w:pPr>
        <w:pStyle w:val="TableofFigures"/>
        <w:tabs>
          <w:tab w:val="left" w:pos="1320"/>
        </w:tabs>
        <w:rPr>
          <w:rFonts w:asciiTheme="minorHAnsi" w:eastAsiaTheme="minorEastAsia" w:hAnsiTheme="minorHAnsi" w:cstheme="minorBidi"/>
          <w:caps w:val="0"/>
          <w:noProof/>
          <w:color w:val="auto"/>
          <w:szCs w:val="22"/>
          <w:lang w:eastAsia="en-ZA"/>
        </w:rPr>
      </w:pPr>
      <w:hyperlink w:anchor="_Toc68091944" w:history="1">
        <w:r w:rsidR="001C33F1" w:rsidRPr="00C531E8">
          <w:rPr>
            <w:rStyle w:val="Hyperlink"/>
            <w:b/>
            <w:bCs/>
            <w:noProof/>
          </w:rPr>
          <w:t>TABLE 5</w:t>
        </w:r>
        <w:r w:rsidR="001C33F1" w:rsidRPr="00C531E8">
          <w:rPr>
            <w:rStyle w:val="Hyperlink"/>
            <w:b/>
            <w:bCs/>
            <w:noProof/>
          </w:rPr>
          <w:noBreakHyphen/>
          <w:t>1:</w:t>
        </w:r>
        <w:r w:rsidR="001C33F1">
          <w:rPr>
            <w:rFonts w:asciiTheme="minorHAnsi" w:eastAsiaTheme="minorEastAsia" w:hAnsiTheme="minorHAnsi" w:cstheme="minorBidi"/>
            <w:caps w:val="0"/>
            <w:noProof/>
            <w:color w:val="auto"/>
            <w:szCs w:val="22"/>
            <w:lang w:eastAsia="en-ZA"/>
          </w:rPr>
          <w:tab/>
        </w:r>
        <w:r w:rsidR="001C33F1" w:rsidRPr="00C531E8">
          <w:rPr>
            <w:rStyle w:val="Hyperlink"/>
            <w:b/>
            <w:bCs/>
            <w:noProof/>
          </w:rPr>
          <w:t>CLASSIFICATION KEY</w:t>
        </w:r>
        <w:r w:rsidR="001C33F1">
          <w:rPr>
            <w:noProof/>
            <w:webHidden/>
          </w:rPr>
          <w:tab/>
        </w:r>
        <w:r w:rsidR="001C33F1">
          <w:rPr>
            <w:noProof/>
            <w:webHidden/>
          </w:rPr>
          <w:fldChar w:fldCharType="begin"/>
        </w:r>
        <w:r w:rsidR="001C33F1">
          <w:rPr>
            <w:noProof/>
            <w:webHidden/>
          </w:rPr>
          <w:instrText xml:space="preserve"> PAGEREF _Toc68091944 \h </w:instrText>
        </w:r>
        <w:r w:rsidR="001C33F1">
          <w:rPr>
            <w:noProof/>
            <w:webHidden/>
          </w:rPr>
        </w:r>
        <w:r w:rsidR="001C33F1">
          <w:rPr>
            <w:noProof/>
            <w:webHidden/>
          </w:rPr>
          <w:fldChar w:fldCharType="separate"/>
        </w:r>
        <w:r w:rsidR="001C33F1">
          <w:rPr>
            <w:noProof/>
            <w:webHidden/>
          </w:rPr>
          <w:t>58</w:t>
        </w:r>
        <w:r w:rsidR="001C33F1">
          <w:rPr>
            <w:noProof/>
            <w:webHidden/>
          </w:rPr>
          <w:fldChar w:fldCharType="end"/>
        </w:r>
      </w:hyperlink>
    </w:p>
    <w:p w14:paraId="715737AA" w14:textId="725EBCBC" w:rsidR="001C33F1" w:rsidRDefault="00000000">
      <w:pPr>
        <w:pStyle w:val="TableofFigures"/>
        <w:tabs>
          <w:tab w:val="left" w:pos="1320"/>
        </w:tabs>
        <w:rPr>
          <w:rFonts w:asciiTheme="minorHAnsi" w:eastAsiaTheme="minorEastAsia" w:hAnsiTheme="minorHAnsi" w:cstheme="minorBidi"/>
          <w:caps w:val="0"/>
          <w:noProof/>
          <w:color w:val="auto"/>
          <w:szCs w:val="22"/>
          <w:lang w:eastAsia="en-ZA"/>
        </w:rPr>
      </w:pPr>
      <w:hyperlink w:anchor="_Toc68091945" w:history="1">
        <w:r w:rsidR="001C33F1" w:rsidRPr="00C531E8">
          <w:rPr>
            <w:rStyle w:val="Hyperlink"/>
            <w:b/>
            <w:bCs/>
            <w:noProof/>
          </w:rPr>
          <w:t>TABLE 5</w:t>
        </w:r>
        <w:r w:rsidR="001C33F1" w:rsidRPr="00C531E8">
          <w:rPr>
            <w:rStyle w:val="Hyperlink"/>
            <w:b/>
            <w:bCs/>
            <w:noProof/>
          </w:rPr>
          <w:noBreakHyphen/>
          <w:t>2:</w:t>
        </w:r>
        <w:r w:rsidR="001C33F1">
          <w:rPr>
            <w:rFonts w:asciiTheme="minorHAnsi" w:eastAsiaTheme="minorEastAsia" w:hAnsiTheme="minorHAnsi" w:cstheme="minorBidi"/>
            <w:caps w:val="0"/>
            <w:noProof/>
            <w:color w:val="auto"/>
            <w:szCs w:val="22"/>
            <w:lang w:eastAsia="en-ZA"/>
          </w:rPr>
          <w:tab/>
        </w:r>
        <w:r w:rsidR="001C33F1" w:rsidRPr="00C531E8">
          <w:rPr>
            <w:rStyle w:val="Hyperlink"/>
            <w:b/>
            <w:bCs/>
            <w:noProof/>
          </w:rPr>
          <w:t>INDICATIVE CLASSIFICATION OF PROGRAMME INTERVENTIONS</w:t>
        </w:r>
        <w:r w:rsidR="001C33F1">
          <w:rPr>
            <w:noProof/>
            <w:webHidden/>
          </w:rPr>
          <w:tab/>
        </w:r>
        <w:r w:rsidR="001C33F1">
          <w:rPr>
            <w:noProof/>
            <w:webHidden/>
          </w:rPr>
          <w:fldChar w:fldCharType="begin"/>
        </w:r>
        <w:r w:rsidR="001C33F1">
          <w:rPr>
            <w:noProof/>
            <w:webHidden/>
          </w:rPr>
          <w:instrText xml:space="preserve"> PAGEREF _Toc68091945 \h </w:instrText>
        </w:r>
        <w:r w:rsidR="001C33F1">
          <w:rPr>
            <w:noProof/>
            <w:webHidden/>
          </w:rPr>
        </w:r>
        <w:r w:rsidR="001C33F1">
          <w:rPr>
            <w:noProof/>
            <w:webHidden/>
          </w:rPr>
          <w:fldChar w:fldCharType="separate"/>
        </w:r>
        <w:r w:rsidR="001C33F1">
          <w:rPr>
            <w:noProof/>
            <w:webHidden/>
          </w:rPr>
          <w:t>60</w:t>
        </w:r>
        <w:r w:rsidR="001C33F1">
          <w:rPr>
            <w:noProof/>
            <w:webHidden/>
          </w:rPr>
          <w:fldChar w:fldCharType="end"/>
        </w:r>
      </w:hyperlink>
    </w:p>
    <w:p w14:paraId="39FF6048" w14:textId="671C5FCE" w:rsidR="001C33F1" w:rsidRDefault="00000000">
      <w:pPr>
        <w:pStyle w:val="TableofFigures"/>
        <w:tabs>
          <w:tab w:val="left" w:pos="1320"/>
        </w:tabs>
        <w:rPr>
          <w:rFonts w:asciiTheme="minorHAnsi" w:eastAsiaTheme="minorEastAsia" w:hAnsiTheme="minorHAnsi" w:cstheme="minorBidi"/>
          <w:caps w:val="0"/>
          <w:noProof/>
          <w:color w:val="auto"/>
          <w:szCs w:val="22"/>
          <w:lang w:eastAsia="en-ZA"/>
        </w:rPr>
      </w:pPr>
      <w:hyperlink w:anchor="_Toc68091946" w:history="1">
        <w:r w:rsidR="001C33F1" w:rsidRPr="00C531E8">
          <w:rPr>
            <w:rStyle w:val="Hyperlink"/>
            <w:noProof/>
          </w:rPr>
          <w:t>Table 7</w:t>
        </w:r>
        <w:r w:rsidR="001C33F1" w:rsidRPr="00C531E8">
          <w:rPr>
            <w:rStyle w:val="Hyperlink"/>
            <w:noProof/>
          </w:rPr>
          <w:noBreakHyphen/>
          <w:t>1:</w:t>
        </w:r>
        <w:r w:rsidR="001C33F1">
          <w:rPr>
            <w:rFonts w:asciiTheme="minorHAnsi" w:eastAsiaTheme="minorEastAsia" w:hAnsiTheme="minorHAnsi" w:cstheme="minorBidi"/>
            <w:caps w:val="0"/>
            <w:noProof/>
            <w:color w:val="auto"/>
            <w:szCs w:val="22"/>
            <w:lang w:eastAsia="en-ZA"/>
          </w:rPr>
          <w:tab/>
        </w:r>
        <w:r w:rsidR="001C33F1" w:rsidRPr="00C531E8">
          <w:rPr>
            <w:rStyle w:val="Hyperlink"/>
            <w:noProof/>
          </w:rPr>
          <w:t>Implementation of Component 1</w:t>
        </w:r>
        <w:r w:rsidR="001C33F1">
          <w:rPr>
            <w:noProof/>
            <w:webHidden/>
          </w:rPr>
          <w:tab/>
        </w:r>
        <w:r w:rsidR="001C33F1">
          <w:rPr>
            <w:noProof/>
            <w:webHidden/>
          </w:rPr>
          <w:fldChar w:fldCharType="begin"/>
        </w:r>
        <w:r w:rsidR="001C33F1">
          <w:rPr>
            <w:noProof/>
            <w:webHidden/>
          </w:rPr>
          <w:instrText xml:space="preserve"> PAGEREF _Toc68091946 \h </w:instrText>
        </w:r>
        <w:r w:rsidR="001C33F1">
          <w:rPr>
            <w:noProof/>
            <w:webHidden/>
          </w:rPr>
        </w:r>
        <w:r w:rsidR="001C33F1">
          <w:rPr>
            <w:noProof/>
            <w:webHidden/>
          </w:rPr>
          <w:fldChar w:fldCharType="separate"/>
        </w:r>
        <w:r w:rsidR="001C33F1">
          <w:rPr>
            <w:noProof/>
            <w:webHidden/>
          </w:rPr>
          <w:t>72</w:t>
        </w:r>
        <w:r w:rsidR="001C33F1">
          <w:rPr>
            <w:noProof/>
            <w:webHidden/>
          </w:rPr>
          <w:fldChar w:fldCharType="end"/>
        </w:r>
      </w:hyperlink>
    </w:p>
    <w:p w14:paraId="151D76D0" w14:textId="2BF804A3" w:rsidR="001C33F1" w:rsidRDefault="00000000">
      <w:pPr>
        <w:pStyle w:val="TableofFigures"/>
        <w:tabs>
          <w:tab w:val="left" w:pos="1320"/>
        </w:tabs>
        <w:rPr>
          <w:rFonts w:asciiTheme="minorHAnsi" w:eastAsiaTheme="minorEastAsia" w:hAnsiTheme="minorHAnsi" w:cstheme="minorBidi"/>
          <w:caps w:val="0"/>
          <w:noProof/>
          <w:color w:val="auto"/>
          <w:szCs w:val="22"/>
          <w:lang w:eastAsia="en-ZA"/>
        </w:rPr>
      </w:pPr>
      <w:hyperlink w:anchor="_Toc68091947" w:history="1">
        <w:r w:rsidR="001C33F1" w:rsidRPr="00C531E8">
          <w:rPr>
            <w:rStyle w:val="Hyperlink"/>
            <w:noProof/>
          </w:rPr>
          <w:t>Table 7</w:t>
        </w:r>
        <w:r w:rsidR="001C33F1" w:rsidRPr="00C531E8">
          <w:rPr>
            <w:rStyle w:val="Hyperlink"/>
            <w:noProof/>
          </w:rPr>
          <w:noBreakHyphen/>
          <w:t>2:</w:t>
        </w:r>
        <w:r w:rsidR="001C33F1">
          <w:rPr>
            <w:rFonts w:asciiTheme="minorHAnsi" w:eastAsiaTheme="minorEastAsia" w:hAnsiTheme="minorHAnsi" w:cstheme="minorBidi"/>
            <w:caps w:val="0"/>
            <w:noProof/>
            <w:color w:val="auto"/>
            <w:szCs w:val="22"/>
            <w:lang w:eastAsia="en-ZA"/>
          </w:rPr>
          <w:tab/>
        </w:r>
        <w:r w:rsidR="001C33F1" w:rsidRPr="00C531E8">
          <w:rPr>
            <w:rStyle w:val="Hyperlink"/>
            <w:noProof/>
          </w:rPr>
          <w:t>Implementation of Component 2</w:t>
        </w:r>
        <w:r w:rsidR="001C33F1">
          <w:rPr>
            <w:noProof/>
            <w:webHidden/>
          </w:rPr>
          <w:tab/>
        </w:r>
        <w:r w:rsidR="001C33F1">
          <w:rPr>
            <w:noProof/>
            <w:webHidden/>
          </w:rPr>
          <w:fldChar w:fldCharType="begin"/>
        </w:r>
        <w:r w:rsidR="001C33F1">
          <w:rPr>
            <w:noProof/>
            <w:webHidden/>
          </w:rPr>
          <w:instrText xml:space="preserve"> PAGEREF _Toc68091947 \h </w:instrText>
        </w:r>
        <w:r w:rsidR="001C33F1">
          <w:rPr>
            <w:noProof/>
            <w:webHidden/>
          </w:rPr>
        </w:r>
        <w:r w:rsidR="001C33F1">
          <w:rPr>
            <w:noProof/>
            <w:webHidden/>
          </w:rPr>
          <w:fldChar w:fldCharType="separate"/>
        </w:r>
        <w:r w:rsidR="001C33F1">
          <w:rPr>
            <w:noProof/>
            <w:webHidden/>
          </w:rPr>
          <w:t>74</w:t>
        </w:r>
        <w:r w:rsidR="001C33F1">
          <w:rPr>
            <w:noProof/>
            <w:webHidden/>
          </w:rPr>
          <w:fldChar w:fldCharType="end"/>
        </w:r>
      </w:hyperlink>
    </w:p>
    <w:p w14:paraId="2663B612" w14:textId="04B0CEC7" w:rsidR="001C33F1" w:rsidRDefault="00000000">
      <w:pPr>
        <w:pStyle w:val="TableofFigures"/>
        <w:tabs>
          <w:tab w:val="left" w:pos="1320"/>
        </w:tabs>
        <w:rPr>
          <w:rFonts w:asciiTheme="minorHAnsi" w:eastAsiaTheme="minorEastAsia" w:hAnsiTheme="minorHAnsi" w:cstheme="minorBidi"/>
          <w:caps w:val="0"/>
          <w:noProof/>
          <w:color w:val="auto"/>
          <w:szCs w:val="22"/>
          <w:lang w:eastAsia="en-ZA"/>
        </w:rPr>
      </w:pPr>
      <w:hyperlink w:anchor="_Toc68091948" w:history="1">
        <w:r w:rsidR="001C33F1" w:rsidRPr="00C531E8">
          <w:rPr>
            <w:rStyle w:val="Hyperlink"/>
            <w:noProof/>
          </w:rPr>
          <w:t>Table 7</w:t>
        </w:r>
        <w:r w:rsidR="001C33F1" w:rsidRPr="00C531E8">
          <w:rPr>
            <w:rStyle w:val="Hyperlink"/>
            <w:noProof/>
          </w:rPr>
          <w:noBreakHyphen/>
          <w:t>3:</w:t>
        </w:r>
        <w:r w:rsidR="001C33F1">
          <w:rPr>
            <w:rFonts w:asciiTheme="minorHAnsi" w:eastAsiaTheme="minorEastAsia" w:hAnsiTheme="minorHAnsi" w:cstheme="minorBidi"/>
            <w:caps w:val="0"/>
            <w:noProof/>
            <w:color w:val="auto"/>
            <w:szCs w:val="22"/>
            <w:lang w:eastAsia="en-ZA"/>
          </w:rPr>
          <w:tab/>
        </w:r>
        <w:r w:rsidR="001C33F1" w:rsidRPr="00C531E8">
          <w:rPr>
            <w:rStyle w:val="Hyperlink"/>
            <w:noProof/>
          </w:rPr>
          <w:t>Implementation of Component 3</w:t>
        </w:r>
        <w:r w:rsidR="001C33F1">
          <w:rPr>
            <w:noProof/>
            <w:webHidden/>
          </w:rPr>
          <w:tab/>
        </w:r>
        <w:r w:rsidR="001C33F1">
          <w:rPr>
            <w:noProof/>
            <w:webHidden/>
          </w:rPr>
          <w:fldChar w:fldCharType="begin"/>
        </w:r>
        <w:r w:rsidR="001C33F1">
          <w:rPr>
            <w:noProof/>
            <w:webHidden/>
          </w:rPr>
          <w:instrText xml:space="preserve"> PAGEREF _Toc68091948 \h </w:instrText>
        </w:r>
        <w:r w:rsidR="001C33F1">
          <w:rPr>
            <w:noProof/>
            <w:webHidden/>
          </w:rPr>
        </w:r>
        <w:r w:rsidR="001C33F1">
          <w:rPr>
            <w:noProof/>
            <w:webHidden/>
          </w:rPr>
          <w:fldChar w:fldCharType="separate"/>
        </w:r>
        <w:r w:rsidR="001C33F1">
          <w:rPr>
            <w:noProof/>
            <w:webHidden/>
          </w:rPr>
          <w:t>77</w:t>
        </w:r>
        <w:r w:rsidR="001C33F1">
          <w:rPr>
            <w:noProof/>
            <w:webHidden/>
          </w:rPr>
          <w:fldChar w:fldCharType="end"/>
        </w:r>
      </w:hyperlink>
    </w:p>
    <w:p w14:paraId="66210CC8" w14:textId="5A4CA655" w:rsidR="002746B4" w:rsidRDefault="0037117D" w:rsidP="006E3762">
      <w:pPr>
        <w:pStyle w:val="TableandFiguresReferencetitle"/>
        <w:rPr>
          <w:rFonts w:asciiTheme="majorHAnsi" w:hAnsiTheme="majorHAnsi" w:cs="Times New Roman"/>
          <w:b/>
          <w:bCs w:val="0"/>
          <w:caps w:val="0"/>
          <w:noProof w:val="0"/>
          <w:color w:val="auto"/>
          <w:szCs w:val="22"/>
        </w:rPr>
      </w:pPr>
      <w:r>
        <w:rPr>
          <w:rFonts w:asciiTheme="majorHAnsi" w:hAnsiTheme="majorHAnsi" w:cs="Times New Roman"/>
          <w:b/>
          <w:bCs w:val="0"/>
          <w:caps w:val="0"/>
          <w:noProof w:val="0"/>
          <w:color w:val="auto"/>
          <w:szCs w:val="22"/>
        </w:rPr>
        <w:fldChar w:fldCharType="end"/>
      </w:r>
    </w:p>
    <w:p w14:paraId="1CF44128" w14:textId="77777777" w:rsidR="00CD2A0F" w:rsidRDefault="008F1EBD" w:rsidP="006E3762">
      <w:pPr>
        <w:pStyle w:val="TableandFiguresReferencetitle"/>
      </w:pPr>
      <w:r w:rsidRPr="008F1EBD">
        <w:rPr>
          <w:szCs w:val="22"/>
        </w:rPr>
        <w:t>LIST OF</w:t>
      </w:r>
      <w:r>
        <w:rPr>
          <w:b/>
          <w:szCs w:val="22"/>
        </w:rPr>
        <w:t xml:space="preserve"> </w:t>
      </w:r>
      <w:r w:rsidR="00420911">
        <w:t>figure</w:t>
      </w:r>
      <w:r w:rsidR="00CD2A0F">
        <w:t xml:space="preserve">S </w:t>
      </w:r>
    </w:p>
    <w:p w14:paraId="24488182" w14:textId="246B2C27" w:rsidR="001C33F1" w:rsidRDefault="0037117D">
      <w:pPr>
        <w:pStyle w:val="TableofFigures"/>
        <w:tabs>
          <w:tab w:val="left" w:pos="1320"/>
        </w:tabs>
        <w:rPr>
          <w:rFonts w:asciiTheme="minorHAnsi" w:eastAsiaTheme="minorEastAsia" w:hAnsiTheme="minorHAnsi" w:cstheme="minorBidi"/>
          <w:caps w:val="0"/>
          <w:noProof/>
          <w:color w:val="auto"/>
          <w:szCs w:val="22"/>
          <w:lang w:eastAsia="en-ZA"/>
        </w:rPr>
      </w:pPr>
      <w:r>
        <w:rPr>
          <w:rFonts w:ascii="Calibri Light" w:hAnsi="Calibri Light" w:cs="Arial"/>
          <w:caps w:val="0"/>
          <w:noProof/>
          <w:color w:val="auto"/>
          <w:szCs w:val="32"/>
        </w:rPr>
        <w:fldChar w:fldCharType="begin"/>
      </w:r>
      <w:r>
        <w:rPr>
          <w:caps w:val="0"/>
          <w:color w:val="auto"/>
        </w:rPr>
        <w:instrText xml:space="preserve"> TOC \h \z \c "Figure" </w:instrText>
      </w:r>
      <w:r>
        <w:rPr>
          <w:rFonts w:ascii="Calibri Light" w:hAnsi="Calibri Light" w:cs="Arial"/>
          <w:caps w:val="0"/>
          <w:noProof/>
          <w:color w:val="auto"/>
          <w:szCs w:val="32"/>
        </w:rPr>
        <w:fldChar w:fldCharType="separate"/>
      </w:r>
      <w:hyperlink w:anchor="_Toc68091949" w:history="1">
        <w:r w:rsidR="001C33F1" w:rsidRPr="0082331F">
          <w:rPr>
            <w:rStyle w:val="Hyperlink"/>
            <w:noProof/>
          </w:rPr>
          <w:t>Figure 1</w:t>
        </w:r>
        <w:r w:rsidR="001C33F1" w:rsidRPr="0082331F">
          <w:rPr>
            <w:rStyle w:val="Hyperlink"/>
            <w:noProof/>
          </w:rPr>
          <w:noBreakHyphen/>
          <w:t>1:</w:t>
        </w:r>
        <w:r w:rsidR="001C33F1">
          <w:rPr>
            <w:rFonts w:asciiTheme="minorHAnsi" w:eastAsiaTheme="minorEastAsia" w:hAnsiTheme="minorHAnsi" w:cstheme="minorBidi"/>
            <w:caps w:val="0"/>
            <w:noProof/>
            <w:color w:val="auto"/>
            <w:szCs w:val="22"/>
            <w:lang w:eastAsia="en-ZA"/>
          </w:rPr>
          <w:tab/>
        </w:r>
        <w:r w:rsidR="001C33F1" w:rsidRPr="0082331F">
          <w:rPr>
            <w:rStyle w:val="Hyperlink"/>
            <w:noProof/>
          </w:rPr>
          <w:t>Application of E&amp;S Tools</w:t>
        </w:r>
        <w:r w:rsidR="001C33F1">
          <w:rPr>
            <w:noProof/>
            <w:webHidden/>
          </w:rPr>
          <w:tab/>
        </w:r>
        <w:r w:rsidR="001C33F1">
          <w:rPr>
            <w:noProof/>
            <w:webHidden/>
          </w:rPr>
          <w:fldChar w:fldCharType="begin"/>
        </w:r>
        <w:r w:rsidR="001C33F1">
          <w:rPr>
            <w:noProof/>
            <w:webHidden/>
          </w:rPr>
          <w:instrText xml:space="preserve"> PAGEREF _Toc68091949 \h </w:instrText>
        </w:r>
        <w:r w:rsidR="001C33F1">
          <w:rPr>
            <w:noProof/>
            <w:webHidden/>
          </w:rPr>
        </w:r>
        <w:r w:rsidR="001C33F1">
          <w:rPr>
            <w:noProof/>
            <w:webHidden/>
          </w:rPr>
          <w:fldChar w:fldCharType="separate"/>
        </w:r>
        <w:r w:rsidR="001C33F1">
          <w:rPr>
            <w:noProof/>
            <w:webHidden/>
          </w:rPr>
          <w:t>11</w:t>
        </w:r>
        <w:r w:rsidR="001C33F1">
          <w:rPr>
            <w:noProof/>
            <w:webHidden/>
          </w:rPr>
          <w:fldChar w:fldCharType="end"/>
        </w:r>
      </w:hyperlink>
    </w:p>
    <w:p w14:paraId="0C9D2A6D" w14:textId="45F433D1" w:rsidR="001C33F1" w:rsidRDefault="00000000">
      <w:pPr>
        <w:pStyle w:val="TableofFigures"/>
        <w:tabs>
          <w:tab w:val="left" w:pos="1320"/>
        </w:tabs>
        <w:rPr>
          <w:rFonts w:asciiTheme="minorHAnsi" w:eastAsiaTheme="minorEastAsia" w:hAnsiTheme="minorHAnsi" w:cstheme="minorBidi"/>
          <w:caps w:val="0"/>
          <w:noProof/>
          <w:color w:val="auto"/>
          <w:szCs w:val="22"/>
          <w:lang w:eastAsia="en-ZA"/>
        </w:rPr>
      </w:pPr>
      <w:hyperlink w:anchor="_Toc68091950" w:history="1">
        <w:r w:rsidR="001C33F1" w:rsidRPr="0082331F">
          <w:rPr>
            <w:rStyle w:val="Hyperlink"/>
            <w:noProof/>
          </w:rPr>
          <w:t>Figure 2</w:t>
        </w:r>
        <w:r w:rsidR="001C33F1" w:rsidRPr="0082331F">
          <w:rPr>
            <w:rStyle w:val="Hyperlink"/>
            <w:noProof/>
          </w:rPr>
          <w:noBreakHyphen/>
          <w:t>1:</w:t>
        </w:r>
        <w:r w:rsidR="001C33F1">
          <w:rPr>
            <w:rFonts w:asciiTheme="minorHAnsi" w:eastAsiaTheme="minorEastAsia" w:hAnsiTheme="minorHAnsi" w:cstheme="minorBidi"/>
            <w:caps w:val="0"/>
            <w:noProof/>
            <w:color w:val="auto"/>
            <w:szCs w:val="22"/>
            <w:lang w:eastAsia="en-ZA"/>
          </w:rPr>
          <w:tab/>
        </w:r>
        <w:r w:rsidR="001C33F1" w:rsidRPr="0082331F">
          <w:rPr>
            <w:rStyle w:val="Hyperlink"/>
            <w:noProof/>
          </w:rPr>
          <w:t>Project and Candidate Town Locations</w:t>
        </w:r>
        <w:r w:rsidR="001C33F1">
          <w:rPr>
            <w:noProof/>
            <w:webHidden/>
          </w:rPr>
          <w:tab/>
        </w:r>
        <w:r w:rsidR="001C33F1">
          <w:rPr>
            <w:noProof/>
            <w:webHidden/>
          </w:rPr>
          <w:fldChar w:fldCharType="begin"/>
        </w:r>
        <w:r w:rsidR="001C33F1">
          <w:rPr>
            <w:noProof/>
            <w:webHidden/>
          </w:rPr>
          <w:instrText xml:space="preserve"> PAGEREF _Toc68091950 \h </w:instrText>
        </w:r>
        <w:r w:rsidR="001C33F1">
          <w:rPr>
            <w:noProof/>
            <w:webHidden/>
          </w:rPr>
        </w:r>
        <w:r w:rsidR="001C33F1">
          <w:rPr>
            <w:noProof/>
            <w:webHidden/>
          </w:rPr>
          <w:fldChar w:fldCharType="separate"/>
        </w:r>
        <w:r w:rsidR="001C33F1">
          <w:rPr>
            <w:noProof/>
            <w:webHidden/>
          </w:rPr>
          <w:t>14</w:t>
        </w:r>
        <w:r w:rsidR="001C33F1">
          <w:rPr>
            <w:noProof/>
            <w:webHidden/>
          </w:rPr>
          <w:fldChar w:fldCharType="end"/>
        </w:r>
      </w:hyperlink>
    </w:p>
    <w:p w14:paraId="461ED05D" w14:textId="0471550B" w:rsidR="00AA0CD3" w:rsidRDefault="0037117D" w:rsidP="0037117D">
      <w:pPr>
        <w:pStyle w:val="TableandFiguresReferencetitle"/>
        <w:rPr>
          <w:color w:val="FF0000"/>
        </w:rPr>
      </w:pPr>
      <w:r>
        <w:rPr>
          <w:rFonts w:asciiTheme="majorHAnsi" w:hAnsiTheme="majorHAnsi" w:cs="Times New Roman"/>
          <w:caps w:val="0"/>
          <w:noProof w:val="0"/>
          <w:color w:val="auto"/>
          <w:szCs w:val="20"/>
        </w:rPr>
        <w:fldChar w:fldCharType="end"/>
      </w:r>
    </w:p>
    <w:p w14:paraId="272C5E92" w14:textId="77777777" w:rsidR="00AA0CD3" w:rsidRDefault="00AA0CD3" w:rsidP="00AA0CD3">
      <w:pPr>
        <w:ind w:left="452"/>
        <w:rPr>
          <w:color w:val="FF0000"/>
        </w:rPr>
        <w:sectPr w:rsidR="00AA0CD3" w:rsidSect="00314356">
          <w:headerReference w:type="default" r:id="rId22"/>
          <w:footerReference w:type="default" r:id="rId23"/>
          <w:pgSz w:w="11900" w:h="16840" w:code="9"/>
          <w:pgMar w:top="992" w:right="964" w:bottom="1559" w:left="964" w:header="284" w:footer="0" w:gutter="0"/>
          <w:pgNumType w:fmt="lowerRoman"/>
          <w:cols w:space="282"/>
          <w:docGrid w:linePitch="299"/>
        </w:sectPr>
      </w:pPr>
    </w:p>
    <w:p w14:paraId="6C34D842" w14:textId="77777777" w:rsidR="00AA0CD3" w:rsidRDefault="00AA0CD3" w:rsidP="008A67ED">
      <w:pPr>
        <w:pStyle w:val="TOC1Title"/>
        <w:spacing w:before="240"/>
      </w:pPr>
      <w:r>
        <w:lastRenderedPageBreak/>
        <w:t>ACRONYMS AND ABBREVIATIONS</w:t>
      </w:r>
    </w:p>
    <w:tbl>
      <w:tblPr>
        <w:tblStyle w:val="SLRTable"/>
        <w:tblW w:w="0" w:type="auto"/>
        <w:tblLook w:val="01E0" w:firstRow="1" w:lastRow="1" w:firstColumn="1" w:lastColumn="1" w:noHBand="0" w:noVBand="0"/>
      </w:tblPr>
      <w:tblGrid>
        <w:gridCol w:w="1691"/>
        <w:gridCol w:w="8153"/>
      </w:tblGrid>
      <w:tr w:rsidR="00AA0CD3" w:rsidRPr="005C5E8E" w14:paraId="2D13408C" w14:textId="77777777" w:rsidTr="001C33F1">
        <w:trPr>
          <w:cnfStyle w:val="100000000000" w:firstRow="1" w:lastRow="0" w:firstColumn="0" w:lastColumn="0" w:oddVBand="0" w:evenVBand="0" w:oddHBand="0" w:evenHBand="0" w:firstRowFirstColumn="0" w:firstRowLastColumn="0" w:lastRowFirstColumn="0" w:lastRowLastColumn="0"/>
          <w:trHeight w:val="335"/>
        </w:trPr>
        <w:tc>
          <w:tcPr>
            <w:tcW w:w="1691" w:type="dxa"/>
          </w:tcPr>
          <w:p w14:paraId="42595848" w14:textId="77777777" w:rsidR="00AA0CD3" w:rsidRPr="005C5E8E" w:rsidRDefault="00AA0CD3" w:rsidP="00EA0BF9">
            <w:pPr>
              <w:pStyle w:val="TableText"/>
              <w:ind w:right="-1"/>
              <w:jc w:val="left"/>
            </w:pPr>
            <w:r>
              <w:t>Acronym / Abbreviation</w:t>
            </w:r>
          </w:p>
        </w:tc>
        <w:tc>
          <w:tcPr>
            <w:tcW w:w="8153" w:type="dxa"/>
          </w:tcPr>
          <w:p w14:paraId="789CA92E" w14:textId="77777777" w:rsidR="00AA0CD3" w:rsidRPr="005C5E8E" w:rsidRDefault="00AA0CD3" w:rsidP="00EA0BF9">
            <w:pPr>
              <w:pStyle w:val="TableHeading"/>
              <w:jc w:val="left"/>
            </w:pPr>
            <w:r>
              <w:t>Definition</w:t>
            </w:r>
          </w:p>
        </w:tc>
      </w:tr>
      <w:tr w:rsidR="00AA0CD3" w:rsidRPr="005C5E8E" w14:paraId="1500129B" w14:textId="77777777" w:rsidTr="001C33F1">
        <w:tc>
          <w:tcPr>
            <w:tcW w:w="1691" w:type="dxa"/>
          </w:tcPr>
          <w:p w14:paraId="1C204405" w14:textId="413DE75E" w:rsidR="00AA0CD3" w:rsidRPr="00EE067F" w:rsidRDefault="008072DE" w:rsidP="00EE067F">
            <w:pPr>
              <w:pStyle w:val="TableText"/>
            </w:pPr>
            <w:r>
              <w:t>CLTS</w:t>
            </w:r>
          </w:p>
        </w:tc>
        <w:tc>
          <w:tcPr>
            <w:tcW w:w="8153" w:type="dxa"/>
          </w:tcPr>
          <w:p w14:paraId="1CDE3E13" w14:textId="7E1AC51C" w:rsidR="00AA0CD3" w:rsidRPr="00EE067F" w:rsidRDefault="008072DE" w:rsidP="00EE067F">
            <w:pPr>
              <w:pStyle w:val="TableText"/>
            </w:pPr>
            <w:r>
              <w:t>Community Lead Total Sanitation</w:t>
            </w:r>
          </w:p>
        </w:tc>
      </w:tr>
      <w:tr w:rsidR="00AA0CD3" w:rsidRPr="005C5E8E" w14:paraId="0961501B" w14:textId="77777777" w:rsidTr="001C33F1">
        <w:tc>
          <w:tcPr>
            <w:tcW w:w="1691" w:type="dxa"/>
          </w:tcPr>
          <w:p w14:paraId="3ED68486" w14:textId="77777777" w:rsidR="00AA0CD3" w:rsidRPr="00EE067F" w:rsidRDefault="0076408F" w:rsidP="00EE067F">
            <w:pPr>
              <w:pStyle w:val="TableText"/>
            </w:pPr>
            <w:r>
              <w:t>DWN</w:t>
            </w:r>
          </w:p>
        </w:tc>
        <w:tc>
          <w:tcPr>
            <w:tcW w:w="8153" w:type="dxa"/>
          </w:tcPr>
          <w:p w14:paraId="46A6D5B5" w14:textId="77777777" w:rsidR="00AA0CD3" w:rsidRPr="00EE067F" w:rsidRDefault="0076408F" w:rsidP="00EE067F">
            <w:pPr>
              <w:pStyle w:val="TableText"/>
            </w:pPr>
            <w:r>
              <w:t>Development Workshop Namibia</w:t>
            </w:r>
          </w:p>
        </w:tc>
      </w:tr>
      <w:tr w:rsidR="0076408F" w:rsidRPr="005C5E8E" w14:paraId="1166E442" w14:textId="77777777" w:rsidTr="001C33F1">
        <w:tc>
          <w:tcPr>
            <w:tcW w:w="1691" w:type="dxa"/>
          </w:tcPr>
          <w:p w14:paraId="754ADCFE" w14:textId="77777777" w:rsidR="0076408F" w:rsidRDefault="0076408F" w:rsidP="00EE067F">
            <w:pPr>
              <w:pStyle w:val="TableText"/>
            </w:pPr>
            <w:r>
              <w:t>ECC</w:t>
            </w:r>
          </w:p>
        </w:tc>
        <w:tc>
          <w:tcPr>
            <w:tcW w:w="8153" w:type="dxa"/>
          </w:tcPr>
          <w:p w14:paraId="540CFD86" w14:textId="77777777" w:rsidR="0076408F" w:rsidRDefault="0076408F" w:rsidP="00EE067F">
            <w:pPr>
              <w:pStyle w:val="TableText"/>
            </w:pPr>
            <w:r>
              <w:t>Environmental Clearance Certificate</w:t>
            </w:r>
          </w:p>
        </w:tc>
      </w:tr>
      <w:tr w:rsidR="007F3C9C" w:rsidRPr="005C5E8E" w14:paraId="1B683C41" w14:textId="77777777" w:rsidTr="001C33F1">
        <w:tc>
          <w:tcPr>
            <w:tcW w:w="1691" w:type="dxa"/>
          </w:tcPr>
          <w:p w14:paraId="2B808FC9" w14:textId="101F5501" w:rsidR="007F3C9C" w:rsidRDefault="007F3C9C" w:rsidP="00EE067F">
            <w:pPr>
              <w:pStyle w:val="TableText"/>
            </w:pPr>
            <w:r>
              <w:t>EHS</w:t>
            </w:r>
          </w:p>
        </w:tc>
        <w:tc>
          <w:tcPr>
            <w:tcW w:w="8153" w:type="dxa"/>
          </w:tcPr>
          <w:p w14:paraId="7E18E077" w14:textId="18B15377" w:rsidR="007F3C9C" w:rsidRDefault="007F3C9C" w:rsidP="00EE067F">
            <w:pPr>
              <w:pStyle w:val="TableText"/>
            </w:pPr>
            <w:r w:rsidRPr="007F3C9C">
              <w:t>Environmental</w:t>
            </w:r>
            <w:r w:rsidR="00A278BD">
              <w:t>,</w:t>
            </w:r>
            <w:r w:rsidRPr="007F3C9C">
              <w:t xml:space="preserve"> Health and Safety</w:t>
            </w:r>
          </w:p>
        </w:tc>
      </w:tr>
      <w:tr w:rsidR="0066393A" w:rsidRPr="005C5E8E" w14:paraId="14DB9BAC" w14:textId="77777777" w:rsidTr="001C33F1">
        <w:tc>
          <w:tcPr>
            <w:tcW w:w="1691" w:type="dxa"/>
          </w:tcPr>
          <w:p w14:paraId="334F8501" w14:textId="77777777" w:rsidR="0066393A" w:rsidRDefault="0066393A" w:rsidP="00EE067F">
            <w:pPr>
              <w:pStyle w:val="TableText"/>
            </w:pPr>
            <w:r>
              <w:t>EIA</w:t>
            </w:r>
          </w:p>
        </w:tc>
        <w:tc>
          <w:tcPr>
            <w:tcW w:w="8153" w:type="dxa"/>
          </w:tcPr>
          <w:p w14:paraId="0CAE46B7" w14:textId="77777777" w:rsidR="0066393A" w:rsidRDefault="0066393A" w:rsidP="00EE067F">
            <w:pPr>
              <w:pStyle w:val="TableText"/>
            </w:pPr>
            <w:r>
              <w:t>Environmental Impact Assessment</w:t>
            </w:r>
          </w:p>
        </w:tc>
      </w:tr>
      <w:tr w:rsidR="008072DE" w:rsidRPr="005C5E8E" w14:paraId="4087E649" w14:textId="77777777" w:rsidTr="001C33F1">
        <w:tc>
          <w:tcPr>
            <w:tcW w:w="1691" w:type="dxa"/>
          </w:tcPr>
          <w:p w14:paraId="6830C8D8" w14:textId="58C484CE" w:rsidR="008072DE" w:rsidRDefault="008072DE" w:rsidP="00EE067F">
            <w:pPr>
              <w:pStyle w:val="TableText"/>
            </w:pPr>
            <w:r w:rsidRPr="008072DE">
              <w:t>EMA</w:t>
            </w:r>
          </w:p>
        </w:tc>
        <w:tc>
          <w:tcPr>
            <w:tcW w:w="8153" w:type="dxa"/>
          </w:tcPr>
          <w:p w14:paraId="32960699" w14:textId="662D0E02" w:rsidR="008072DE" w:rsidRDefault="008072DE" w:rsidP="00EE067F">
            <w:pPr>
              <w:pStyle w:val="TableText"/>
            </w:pPr>
            <w:r w:rsidRPr="008072DE">
              <w:t>Environmental Management Act (No. 7 of 2007</w:t>
            </w:r>
            <w:r>
              <w:t>)</w:t>
            </w:r>
          </w:p>
        </w:tc>
      </w:tr>
      <w:tr w:rsidR="007F3C9C" w:rsidRPr="005C5E8E" w14:paraId="0CFF0C08" w14:textId="77777777" w:rsidTr="001C33F1">
        <w:tc>
          <w:tcPr>
            <w:tcW w:w="1691" w:type="dxa"/>
          </w:tcPr>
          <w:p w14:paraId="7126D470" w14:textId="4B190584" w:rsidR="007F3C9C" w:rsidRDefault="007F3C9C" w:rsidP="00EE067F">
            <w:pPr>
              <w:pStyle w:val="TableText"/>
            </w:pPr>
            <w:r>
              <w:t>ESIA</w:t>
            </w:r>
          </w:p>
        </w:tc>
        <w:tc>
          <w:tcPr>
            <w:tcW w:w="8153" w:type="dxa"/>
          </w:tcPr>
          <w:p w14:paraId="79B0C193" w14:textId="38EDFDE2" w:rsidR="007F3C9C" w:rsidRDefault="007F3C9C" w:rsidP="00EE067F">
            <w:pPr>
              <w:pStyle w:val="TableText"/>
            </w:pPr>
            <w:r w:rsidRPr="007F3C9C">
              <w:t>Environmental and Social Impact Assessment</w:t>
            </w:r>
          </w:p>
        </w:tc>
      </w:tr>
      <w:tr w:rsidR="0066393A" w:rsidRPr="005C5E8E" w14:paraId="1DDABE7E" w14:textId="77777777" w:rsidTr="001C33F1">
        <w:tc>
          <w:tcPr>
            <w:tcW w:w="1691" w:type="dxa"/>
          </w:tcPr>
          <w:p w14:paraId="47EFCA02" w14:textId="77777777" w:rsidR="0066393A" w:rsidRDefault="0066393A" w:rsidP="00EE067F">
            <w:pPr>
              <w:pStyle w:val="TableText"/>
            </w:pPr>
            <w:r>
              <w:t>ESMF</w:t>
            </w:r>
          </w:p>
        </w:tc>
        <w:tc>
          <w:tcPr>
            <w:tcW w:w="8153" w:type="dxa"/>
          </w:tcPr>
          <w:p w14:paraId="5525953A" w14:textId="77777777" w:rsidR="0066393A" w:rsidRDefault="0066393A" w:rsidP="00EE067F">
            <w:pPr>
              <w:pStyle w:val="TableText"/>
            </w:pPr>
            <w:r>
              <w:t>Environmental and Social Management Framework</w:t>
            </w:r>
          </w:p>
        </w:tc>
      </w:tr>
      <w:tr w:rsidR="00A00E5F" w:rsidRPr="005C5E8E" w14:paraId="099C96C3" w14:textId="77777777" w:rsidTr="001C33F1">
        <w:tc>
          <w:tcPr>
            <w:tcW w:w="1691" w:type="dxa"/>
          </w:tcPr>
          <w:p w14:paraId="19603EC7" w14:textId="1C39FBAF" w:rsidR="00A00E5F" w:rsidRDefault="00A00E5F" w:rsidP="00EE067F">
            <w:pPr>
              <w:pStyle w:val="TableText"/>
            </w:pPr>
            <w:r>
              <w:t>ESHS</w:t>
            </w:r>
          </w:p>
        </w:tc>
        <w:tc>
          <w:tcPr>
            <w:tcW w:w="8153" w:type="dxa"/>
          </w:tcPr>
          <w:p w14:paraId="1C5525EC" w14:textId="06AC4BC2" w:rsidR="00A00E5F" w:rsidRPr="0066393A" w:rsidRDefault="00A00E5F" w:rsidP="00EE067F">
            <w:pPr>
              <w:pStyle w:val="TableText"/>
            </w:pPr>
            <w:r>
              <w:t>Environmental, Safety, Health and Security</w:t>
            </w:r>
          </w:p>
        </w:tc>
      </w:tr>
      <w:tr w:rsidR="0066393A" w:rsidRPr="005C5E8E" w14:paraId="10B95184" w14:textId="77777777" w:rsidTr="001C33F1">
        <w:tc>
          <w:tcPr>
            <w:tcW w:w="1691" w:type="dxa"/>
          </w:tcPr>
          <w:p w14:paraId="6BCABB3E" w14:textId="77777777" w:rsidR="0066393A" w:rsidRDefault="0066393A" w:rsidP="00EE067F">
            <w:pPr>
              <w:pStyle w:val="TableText"/>
            </w:pPr>
            <w:r>
              <w:t>ESS</w:t>
            </w:r>
          </w:p>
        </w:tc>
        <w:tc>
          <w:tcPr>
            <w:tcW w:w="8153" w:type="dxa"/>
          </w:tcPr>
          <w:p w14:paraId="5B7E20B3" w14:textId="77777777" w:rsidR="0066393A" w:rsidRDefault="0066393A" w:rsidP="00EE067F">
            <w:pPr>
              <w:pStyle w:val="TableText"/>
            </w:pPr>
            <w:r w:rsidRPr="0066393A">
              <w:t>Environmental and Social Safeguard</w:t>
            </w:r>
          </w:p>
        </w:tc>
      </w:tr>
      <w:tr w:rsidR="008072DE" w:rsidRPr="005C5E8E" w14:paraId="12C8F1E9" w14:textId="77777777" w:rsidTr="001C33F1">
        <w:tc>
          <w:tcPr>
            <w:tcW w:w="1691" w:type="dxa"/>
          </w:tcPr>
          <w:p w14:paraId="67AFA60D" w14:textId="2BC1A74F" w:rsidR="008072DE" w:rsidRDefault="008072DE" w:rsidP="00EE067F">
            <w:pPr>
              <w:pStyle w:val="TableText"/>
            </w:pPr>
            <w:r>
              <w:t>E&amp;S</w:t>
            </w:r>
          </w:p>
        </w:tc>
        <w:tc>
          <w:tcPr>
            <w:tcW w:w="8153" w:type="dxa"/>
          </w:tcPr>
          <w:p w14:paraId="58821E15" w14:textId="2C622932" w:rsidR="008072DE" w:rsidRPr="0066393A" w:rsidRDefault="008072DE" w:rsidP="00EE067F">
            <w:pPr>
              <w:pStyle w:val="TableText"/>
            </w:pPr>
            <w:r>
              <w:t>Environmental and social</w:t>
            </w:r>
          </w:p>
        </w:tc>
      </w:tr>
      <w:tr w:rsidR="007F3C9C" w:rsidRPr="005C5E8E" w14:paraId="7D257998" w14:textId="77777777" w:rsidTr="001C33F1">
        <w:tc>
          <w:tcPr>
            <w:tcW w:w="1691" w:type="dxa"/>
          </w:tcPr>
          <w:p w14:paraId="57D2E9B8" w14:textId="77B28C38" w:rsidR="007F3C9C" w:rsidRDefault="007F3C9C" w:rsidP="00EE067F">
            <w:pPr>
              <w:pStyle w:val="TableText"/>
            </w:pPr>
            <w:r>
              <w:t>FC</w:t>
            </w:r>
          </w:p>
        </w:tc>
        <w:tc>
          <w:tcPr>
            <w:tcW w:w="8153" w:type="dxa"/>
          </w:tcPr>
          <w:p w14:paraId="515D2371" w14:textId="7ED442BD" w:rsidR="007F3C9C" w:rsidRPr="0066393A" w:rsidRDefault="007F3C9C" w:rsidP="00EE067F">
            <w:pPr>
              <w:pStyle w:val="TableText"/>
            </w:pPr>
            <w:r w:rsidRPr="007F3C9C">
              <w:t>Financial Cooperation</w:t>
            </w:r>
          </w:p>
        </w:tc>
      </w:tr>
      <w:tr w:rsidR="005E1F1C" w:rsidRPr="005C5E8E" w14:paraId="4F4D646E" w14:textId="77777777" w:rsidTr="001C33F1">
        <w:tc>
          <w:tcPr>
            <w:tcW w:w="1691" w:type="dxa"/>
          </w:tcPr>
          <w:p w14:paraId="17EB34EA" w14:textId="7B0568AE" w:rsidR="005E1F1C" w:rsidRDefault="005E1F1C" w:rsidP="00EE067F">
            <w:pPr>
              <w:pStyle w:val="TableText"/>
            </w:pPr>
            <w:r w:rsidRPr="005E1F1C">
              <w:t>GN</w:t>
            </w:r>
          </w:p>
        </w:tc>
        <w:tc>
          <w:tcPr>
            <w:tcW w:w="8153" w:type="dxa"/>
          </w:tcPr>
          <w:p w14:paraId="3559C0FC" w14:textId="78DBCCAE" w:rsidR="005E1F1C" w:rsidRPr="007F3C9C" w:rsidRDefault="005E1F1C" w:rsidP="00EE067F">
            <w:pPr>
              <w:pStyle w:val="TableText"/>
            </w:pPr>
            <w:r>
              <w:t>Government notice</w:t>
            </w:r>
          </w:p>
        </w:tc>
      </w:tr>
      <w:tr w:rsidR="0066393A" w:rsidRPr="005C5E8E" w14:paraId="7D4E9881" w14:textId="77777777" w:rsidTr="001C33F1">
        <w:tc>
          <w:tcPr>
            <w:tcW w:w="1691" w:type="dxa"/>
          </w:tcPr>
          <w:p w14:paraId="3078EA4E" w14:textId="77777777" w:rsidR="0066393A" w:rsidRDefault="0066393A" w:rsidP="00EE067F">
            <w:pPr>
              <w:pStyle w:val="TableText"/>
            </w:pPr>
            <w:r>
              <w:t>IFC</w:t>
            </w:r>
          </w:p>
        </w:tc>
        <w:tc>
          <w:tcPr>
            <w:tcW w:w="8153" w:type="dxa"/>
          </w:tcPr>
          <w:p w14:paraId="29C17267" w14:textId="79A0A52B" w:rsidR="0066393A" w:rsidRDefault="007F3C9C" w:rsidP="00EE067F">
            <w:pPr>
              <w:pStyle w:val="TableText"/>
            </w:pPr>
            <w:r w:rsidRPr="007F3C9C">
              <w:t>International Finance Corporation</w:t>
            </w:r>
          </w:p>
        </w:tc>
      </w:tr>
      <w:tr w:rsidR="000816FB" w:rsidRPr="005C5E8E" w14:paraId="23723F43" w14:textId="77777777" w:rsidTr="001C33F1">
        <w:tc>
          <w:tcPr>
            <w:tcW w:w="1691" w:type="dxa"/>
          </w:tcPr>
          <w:p w14:paraId="240A34FD" w14:textId="17A97172" w:rsidR="000816FB" w:rsidRDefault="000816FB" w:rsidP="00EE067F">
            <w:pPr>
              <w:pStyle w:val="TableText"/>
            </w:pPr>
            <w:r>
              <w:t>ILO</w:t>
            </w:r>
          </w:p>
        </w:tc>
        <w:tc>
          <w:tcPr>
            <w:tcW w:w="8153" w:type="dxa"/>
          </w:tcPr>
          <w:p w14:paraId="369F970B" w14:textId="7E748FA4" w:rsidR="000816FB" w:rsidRPr="007F3C9C" w:rsidRDefault="008D56C7" w:rsidP="00EE067F">
            <w:pPr>
              <w:pStyle w:val="TableText"/>
            </w:pPr>
            <w:r>
              <w:t>International Labour Organisation</w:t>
            </w:r>
          </w:p>
        </w:tc>
      </w:tr>
      <w:tr w:rsidR="0076408F" w:rsidRPr="005C5E8E" w14:paraId="02BF5360" w14:textId="77777777" w:rsidTr="001C33F1">
        <w:tc>
          <w:tcPr>
            <w:tcW w:w="1691" w:type="dxa"/>
          </w:tcPr>
          <w:p w14:paraId="4B3D8AD1" w14:textId="77777777" w:rsidR="0076408F" w:rsidRDefault="0076408F" w:rsidP="00EE067F">
            <w:pPr>
              <w:pStyle w:val="TableText"/>
            </w:pPr>
            <w:r>
              <w:t>KfW</w:t>
            </w:r>
          </w:p>
        </w:tc>
        <w:tc>
          <w:tcPr>
            <w:tcW w:w="8153" w:type="dxa"/>
          </w:tcPr>
          <w:p w14:paraId="13035ACE" w14:textId="77777777" w:rsidR="0076408F" w:rsidRDefault="0076408F" w:rsidP="00EE067F">
            <w:pPr>
              <w:pStyle w:val="TableText"/>
            </w:pPr>
            <w:r>
              <w:t>KfW Development Bank</w:t>
            </w:r>
          </w:p>
        </w:tc>
      </w:tr>
      <w:tr w:rsidR="008072DE" w:rsidRPr="005C5E8E" w14:paraId="74A23173" w14:textId="77777777" w:rsidTr="001C33F1">
        <w:tc>
          <w:tcPr>
            <w:tcW w:w="1691" w:type="dxa"/>
          </w:tcPr>
          <w:p w14:paraId="273AFFF6" w14:textId="6C48A61C" w:rsidR="008072DE" w:rsidRDefault="008072DE" w:rsidP="00EE067F">
            <w:pPr>
              <w:pStyle w:val="TableText"/>
            </w:pPr>
            <w:r>
              <w:t>LACF</w:t>
            </w:r>
          </w:p>
        </w:tc>
        <w:tc>
          <w:tcPr>
            <w:tcW w:w="8153" w:type="dxa"/>
          </w:tcPr>
          <w:p w14:paraId="1D7A3724" w14:textId="4F4F6446" w:rsidR="008072DE" w:rsidRDefault="008072DE" w:rsidP="00EE067F">
            <w:pPr>
              <w:pStyle w:val="TableText"/>
            </w:pPr>
            <w:r>
              <w:t>Land Acquisition and Compensation Framework</w:t>
            </w:r>
          </w:p>
        </w:tc>
      </w:tr>
      <w:tr w:rsidR="0076408F" w:rsidRPr="005C5E8E" w14:paraId="762320EA" w14:textId="77777777" w:rsidTr="001C33F1">
        <w:tc>
          <w:tcPr>
            <w:tcW w:w="1691" w:type="dxa"/>
          </w:tcPr>
          <w:p w14:paraId="00EE48BE" w14:textId="77777777" w:rsidR="0076408F" w:rsidRDefault="0076408F" w:rsidP="00EE067F">
            <w:pPr>
              <w:pStyle w:val="TableText"/>
            </w:pPr>
            <w:r>
              <w:t>MEFT</w:t>
            </w:r>
          </w:p>
        </w:tc>
        <w:tc>
          <w:tcPr>
            <w:tcW w:w="8153" w:type="dxa"/>
          </w:tcPr>
          <w:p w14:paraId="506963B6" w14:textId="77777777" w:rsidR="0076408F" w:rsidRDefault="0076408F" w:rsidP="00EE067F">
            <w:pPr>
              <w:pStyle w:val="TableText"/>
            </w:pPr>
            <w:r>
              <w:t>Ministry of Environment, Forestry and Tourism</w:t>
            </w:r>
          </w:p>
        </w:tc>
      </w:tr>
      <w:tr w:rsidR="008072DE" w:rsidRPr="005C5E8E" w14:paraId="5C020D87" w14:textId="77777777" w:rsidTr="001C33F1">
        <w:tc>
          <w:tcPr>
            <w:tcW w:w="1691" w:type="dxa"/>
          </w:tcPr>
          <w:p w14:paraId="718348A6" w14:textId="5386FD55" w:rsidR="008072DE" w:rsidRDefault="008072DE" w:rsidP="00EE067F">
            <w:pPr>
              <w:pStyle w:val="TableText"/>
            </w:pPr>
            <w:r w:rsidRPr="008072DE">
              <w:t>NCE</w:t>
            </w:r>
          </w:p>
        </w:tc>
        <w:tc>
          <w:tcPr>
            <w:tcW w:w="8153" w:type="dxa"/>
          </w:tcPr>
          <w:p w14:paraId="54870CC7" w14:textId="5C42C3CC" w:rsidR="008072DE" w:rsidRDefault="008072DE" w:rsidP="00EE067F">
            <w:pPr>
              <w:pStyle w:val="TableText"/>
            </w:pPr>
            <w:r w:rsidRPr="008072DE">
              <w:t>Namibian Chamber of Environment</w:t>
            </w:r>
          </w:p>
        </w:tc>
      </w:tr>
      <w:tr w:rsidR="008072DE" w:rsidRPr="005C5E8E" w14:paraId="2B926995" w14:textId="77777777" w:rsidTr="001C33F1">
        <w:tc>
          <w:tcPr>
            <w:tcW w:w="1691" w:type="dxa"/>
          </w:tcPr>
          <w:p w14:paraId="0795F6CF" w14:textId="03A01F83" w:rsidR="008072DE" w:rsidRPr="008072DE" w:rsidRDefault="008072DE" w:rsidP="00EE067F">
            <w:pPr>
              <w:pStyle w:val="TableText"/>
            </w:pPr>
            <w:r w:rsidRPr="008072DE">
              <w:t>NDP5</w:t>
            </w:r>
          </w:p>
        </w:tc>
        <w:tc>
          <w:tcPr>
            <w:tcW w:w="8153" w:type="dxa"/>
          </w:tcPr>
          <w:p w14:paraId="1F2A0F1C" w14:textId="4BD3BA8D" w:rsidR="008072DE" w:rsidRPr="008072DE" w:rsidRDefault="008072DE" w:rsidP="00EE067F">
            <w:pPr>
              <w:pStyle w:val="TableText"/>
            </w:pPr>
            <w:r w:rsidRPr="008072DE">
              <w:t>Fifth National Development Plan 2017/18 – 2021/22</w:t>
            </w:r>
          </w:p>
        </w:tc>
      </w:tr>
      <w:tr w:rsidR="000816FB" w:rsidRPr="005C5E8E" w14:paraId="4D136959" w14:textId="77777777" w:rsidTr="001C33F1">
        <w:tc>
          <w:tcPr>
            <w:tcW w:w="1691" w:type="dxa"/>
          </w:tcPr>
          <w:p w14:paraId="76DC6250" w14:textId="05E57D83" w:rsidR="000816FB" w:rsidRDefault="000816FB" w:rsidP="00EE067F">
            <w:pPr>
              <w:pStyle w:val="TableText"/>
            </w:pPr>
            <w:r>
              <w:t>PEA</w:t>
            </w:r>
          </w:p>
        </w:tc>
        <w:tc>
          <w:tcPr>
            <w:tcW w:w="8153" w:type="dxa"/>
          </w:tcPr>
          <w:p w14:paraId="7FB4905E" w14:textId="28ABE6DC" w:rsidR="000816FB" w:rsidRDefault="000816FB" w:rsidP="00EE067F">
            <w:pPr>
              <w:pStyle w:val="TableText"/>
            </w:pPr>
            <w:r>
              <w:t>Project Executing Agency</w:t>
            </w:r>
          </w:p>
        </w:tc>
      </w:tr>
      <w:tr w:rsidR="0066393A" w:rsidRPr="005C5E8E" w14:paraId="48697F37" w14:textId="77777777" w:rsidTr="001C33F1">
        <w:tc>
          <w:tcPr>
            <w:tcW w:w="1691" w:type="dxa"/>
          </w:tcPr>
          <w:p w14:paraId="3CB29C02" w14:textId="77777777" w:rsidR="0066393A" w:rsidRDefault="0066393A" w:rsidP="00EE067F">
            <w:pPr>
              <w:pStyle w:val="TableText"/>
            </w:pPr>
            <w:r>
              <w:t>PS</w:t>
            </w:r>
          </w:p>
        </w:tc>
        <w:tc>
          <w:tcPr>
            <w:tcW w:w="8153" w:type="dxa"/>
          </w:tcPr>
          <w:p w14:paraId="2B17BAE4" w14:textId="75CFAAB9" w:rsidR="0066393A" w:rsidRDefault="000816FB" w:rsidP="00EE067F">
            <w:pPr>
              <w:pStyle w:val="TableText"/>
            </w:pPr>
            <w:r>
              <w:t>P</w:t>
            </w:r>
            <w:r w:rsidR="0066393A">
              <w:t>erformance Standards</w:t>
            </w:r>
          </w:p>
        </w:tc>
      </w:tr>
      <w:tr w:rsidR="007F3C9C" w:rsidRPr="005C5E8E" w14:paraId="07F824F7" w14:textId="77777777" w:rsidTr="001C33F1">
        <w:tc>
          <w:tcPr>
            <w:tcW w:w="1691" w:type="dxa"/>
          </w:tcPr>
          <w:p w14:paraId="3BA6139F" w14:textId="5F3DB37D" w:rsidR="007F3C9C" w:rsidRDefault="007F3C9C" w:rsidP="00EE067F">
            <w:pPr>
              <w:pStyle w:val="TableText"/>
            </w:pPr>
            <w:r>
              <w:t>RAP</w:t>
            </w:r>
          </w:p>
        </w:tc>
        <w:tc>
          <w:tcPr>
            <w:tcW w:w="8153" w:type="dxa"/>
          </w:tcPr>
          <w:p w14:paraId="6D4B974C" w14:textId="4386331E" w:rsidR="007F3C9C" w:rsidRDefault="007F3C9C" w:rsidP="00EE067F">
            <w:pPr>
              <w:pStyle w:val="TableText"/>
            </w:pPr>
            <w:r w:rsidRPr="007F3C9C">
              <w:t>Resettlement Action Plan</w:t>
            </w:r>
          </w:p>
        </w:tc>
      </w:tr>
      <w:tr w:rsidR="007F3C9C" w:rsidRPr="005C5E8E" w14:paraId="739EBE32" w14:textId="77777777" w:rsidTr="001C33F1">
        <w:tc>
          <w:tcPr>
            <w:tcW w:w="1691" w:type="dxa"/>
          </w:tcPr>
          <w:p w14:paraId="12F81F82" w14:textId="4F08B052" w:rsidR="007F3C9C" w:rsidRDefault="007F3C9C" w:rsidP="00EE067F">
            <w:pPr>
              <w:pStyle w:val="TableText"/>
            </w:pPr>
            <w:r>
              <w:t>RPF</w:t>
            </w:r>
          </w:p>
        </w:tc>
        <w:tc>
          <w:tcPr>
            <w:tcW w:w="8153" w:type="dxa"/>
          </w:tcPr>
          <w:p w14:paraId="53DD80B0" w14:textId="198423D4" w:rsidR="007F3C9C" w:rsidRPr="007F3C9C" w:rsidRDefault="007F3C9C" w:rsidP="00EE067F">
            <w:pPr>
              <w:pStyle w:val="TableText"/>
            </w:pPr>
            <w:r w:rsidRPr="007F3C9C">
              <w:t>Resettlement Policy Framework</w:t>
            </w:r>
          </w:p>
        </w:tc>
      </w:tr>
      <w:tr w:rsidR="008072DE" w:rsidRPr="005C5E8E" w14:paraId="01171EDB" w14:textId="77777777" w:rsidTr="001C33F1">
        <w:tc>
          <w:tcPr>
            <w:tcW w:w="1691" w:type="dxa"/>
          </w:tcPr>
          <w:p w14:paraId="50346907" w14:textId="60295460" w:rsidR="008072DE" w:rsidRDefault="008072DE" w:rsidP="00EE067F">
            <w:pPr>
              <w:pStyle w:val="TableText"/>
            </w:pPr>
            <w:r>
              <w:t>SEF</w:t>
            </w:r>
          </w:p>
        </w:tc>
        <w:tc>
          <w:tcPr>
            <w:tcW w:w="8153" w:type="dxa"/>
          </w:tcPr>
          <w:p w14:paraId="05AE0C36" w14:textId="22F35EFF" w:rsidR="008072DE" w:rsidRPr="007F3C9C" w:rsidRDefault="008072DE" w:rsidP="00EE067F">
            <w:pPr>
              <w:pStyle w:val="TableText"/>
            </w:pPr>
            <w:r>
              <w:t>Stakeholder Engagement Framework</w:t>
            </w:r>
          </w:p>
        </w:tc>
      </w:tr>
      <w:tr w:rsidR="00AA0CD3" w:rsidRPr="005C5E8E" w14:paraId="6895B579" w14:textId="77777777" w:rsidTr="001C33F1">
        <w:tc>
          <w:tcPr>
            <w:tcW w:w="1691" w:type="dxa"/>
          </w:tcPr>
          <w:p w14:paraId="12423846" w14:textId="77777777" w:rsidR="00AA0CD3" w:rsidRPr="00EE067F" w:rsidRDefault="0076408F" w:rsidP="00EE067F">
            <w:pPr>
              <w:pStyle w:val="TableText"/>
            </w:pPr>
            <w:r>
              <w:t>SLR</w:t>
            </w:r>
          </w:p>
        </w:tc>
        <w:tc>
          <w:tcPr>
            <w:tcW w:w="8153" w:type="dxa"/>
          </w:tcPr>
          <w:p w14:paraId="1175A05C" w14:textId="77777777" w:rsidR="00AA0CD3" w:rsidRPr="00EE067F" w:rsidRDefault="0076408F" w:rsidP="0076408F">
            <w:pPr>
              <w:pStyle w:val="TableText"/>
            </w:pPr>
            <w:r>
              <w:t xml:space="preserve">SLR Environmental Consulting (Namibia) Pty Ltd </w:t>
            </w:r>
          </w:p>
        </w:tc>
      </w:tr>
      <w:tr w:rsidR="0076408F" w:rsidRPr="005C5E8E" w14:paraId="1705BE9A" w14:textId="77777777" w:rsidTr="001C33F1">
        <w:tc>
          <w:tcPr>
            <w:tcW w:w="1691" w:type="dxa"/>
          </w:tcPr>
          <w:p w14:paraId="525FCACF" w14:textId="77777777" w:rsidR="0076408F" w:rsidRDefault="0076408F" w:rsidP="00EE067F">
            <w:pPr>
              <w:pStyle w:val="TableText"/>
            </w:pPr>
            <w:r>
              <w:t>WB</w:t>
            </w:r>
          </w:p>
        </w:tc>
        <w:tc>
          <w:tcPr>
            <w:tcW w:w="8153" w:type="dxa"/>
          </w:tcPr>
          <w:p w14:paraId="3FF43799" w14:textId="77777777" w:rsidR="0076408F" w:rsidRDefault="0076408F" w:rsidP="0076408F">
            <w:pPr>
              <w:pStyle w:val="TableText"/>
            </w:pPr>
            <w:r>
              <w:t>World Bank</w:t>
            </w:r>
          </w:p>
        </w:tc>
      </w:tr>
    </w:tbl>
    <w:p w14:paraId="526DE180" w14:textId="77777777" w:rsidR="00AA0CD3" w:rsidRDefault="00AA0CD3" w:rsidP="00AA0CD3">
      <w:pPr>
        <w:ind w:right="-1"/>
        <w:jc w:val="left"/>
      </w:pPr>
    </w:p>
    <w:p w14:paraId="5C70D73F" w14:textId="77777777" w:rsidR="00AA0CD3" w:rsidRPr="00AA0CD3" w:rsidRDefault="00AA0CD3" w:rsidP="00AA0CD3">
      <w:pPr>
        <w:ind w:left="452"/>
        <w:rPr>
          <w:color w:val="FF0000"/>
        </w:rPr>
        <w:sectPr w:rsidR="00AA0CD3" w:rsidRPr="00AA0CD3" w:rsidSect="00314356">
          <w:headerReference w:type="default" r:id="rId24"/>
          <w:footerReference w:type="default" r:id="rId25"/>
          <w:pgSz w:w="11900" w:h="16840" w:code="9"/>
          <w:pgMar w:top="992" w:right="964" w:bottom="1559" w:left="964" w:header="283" w:footer="0" w:gutter="0"/>
          <w:pgNumType w:fmt="lowerRoman"/>
          <w:cols w:space="282"/>
          <w:docGrid w:linePitch="299"/>
        </w:sectPr>
      </w:pPr>
    </w:p>
    <w:p w14:paraId="6FFE6D5E" w14:textId="77777777" w:rsidR="00295C4A" w:rsidRPr="003C263A" w:rsidRDefault="0066393A" w:rsidP="00AC37E9">
      <w:pPr>
        <w:pStyle w:val="Heading1"/>
        <w:spacing w:before="240" w:after="240"/>
      </w:pPr>
      <w:bookmarkStart w:id="2" w:name="_Toc68091834"/>
      <w:r>
        <w:lastRenderedPageBreak/>
        <w:t>Introduction</w:t>
      </w:r>
      <w:bookmarkEnd w:id="2"/>
    </w:p>
    <w:p w14:paraId="0EB6950E" w14:textId="74266D11" w:rsidR="00F917ED" w:rsidRPr="00985C60" w:rsidRDefault="00F917ED" w:rsidP="0066393A">
      <w:pPr>
        <w:pStyle w:val="Introparagraph"/>
        <w:rPr>
          <w:rFonts w:asciiTheme="majorHAnsi" w:hAnsiTheme="majorHAnsi"/>
          <w:color w:val="auto"/>
        </w:rPr>
      </w:pPr>
      <w:r w:rsidRPr="00985C60">
        <w:rPr>
          <w:rFonts w:asciiTheme="majorHAnsi" w:hAnsiTheme="majorHAnsi"/>
          <w:color w:val="auto"/>
        </w:rPr>
        <w:t>An</w:t>
      </w:r>
      <w:r w:rsidR="0066393A" w:rsidRPr="00985C60">
        <w:rPr>
          <w:rFonts w:asciiTheme="majorHAnsi" w:hAnsiTheme="majorHAnsi"/>
          <w:color w:val="auto"/>
        </w:rPr>
        <w:t xml:space="preserve"> introduction </w:t>
      </w:r>
      <w:r w:rsidRPr="00985C60">
        <w:rPr>
          <w:rFonts w:asciiTheme="majorHAnsi" w:hAnsiTheme="majorHAnsi"/>
          <w:color w:val="auto"/>
        </w:rPr>
        <w:t xml:space="preserve">to the </w:t>
      </w:r>
      <w:r w:rsidR="00522E96" w:rsidRPr="00985C60">
        <w:rPr>
          <w:rFonts w:asciiTheme="majorHAnsi" w:hAnsiTheme="majorHAnsi"/>
          <w:color w:val="auto"/>
        </w:rPr>
        <w:t>framework approach to the management of</w:t>
      </w:r>
      <w:r w:rsidR="00522E96" w:rsidRPr="00985C60">
        <w:rPr>
          <w:color w:val="auto"/>
        </w:rPr>
        <w:t xml:space="preserve"> </w:t>
      </w:r>
      <w:r w:rsidR="00522E96" w:rsidRPr="00985C60">
        <w:rPr>
          <w:rFonts w:asciiTheme="majorHAnsi" w:hAnsiTheme="majorHAnsi"/>
          <w:color w:val="auto"/>
        </w:rPr>
        <w:t xml:space="preserve">environmental and social risks and impacts </w:t>
      </w:r>
      <w:r w:rsidR="00522E96">
        <w:rPr>
          <w:rFonts w:asciiTheme="majorHAnsi" w:hAnsiTheme="majorHAnsi"/>
          <w:color w:val="auto"/>
        </w:rPr>
        <w:t xml:space="preserve">for the </w:t>
      </w:r>
      <w:r w:rsidR="00985C60" w:rsidRPr="00985C60">
        <w:rPr>
          <w:rFonts w:asciiTheme="majorHAnsi" w:hAnsiTheme="majorHAnsi"/>
          <w:color w:val="auto"/>
        </w:rPr>
        <w:t xml:space="preserve">Financial Cooperation </w:t>
      </w:r>
      <w:r w:rsidR="00166167">
        <w:rPr>
          <w:color w:val="auto"/>
        </w:rPr>
        <w:t>Programme</w:t>
      </w:r>
      <w:r w:rsidR="00166167">
        <w:rPr>
          <w:rFonts w:asciiTheme="majorHAnsi" w:hAnsiTheme="majorHAnsi"/>
          <w:color w:val="auto"/>
        </w:rPr>
        <w:t xml:space="preserve"> </w:t>
      </w:r>
      <w:r w:rsidR="00522E96">
        <w:rPr>
          <w:rFonts w:asciiTheme="majorHAnsi" w:hAnsiTheme="majorHAnsi"/>
          <w:color w:val="auto"/>
        </w:rPr>
        <w:t>between KfW and</w:t>
      </w:r>
      <w:r w:rsidR="00985C60" w:rsidRPr="00985C60">
        <w:rPr>
          <w:rFonts w:asciiTheme="majorHAnsi" w:hAnsiTheme="majorHAnsi"/>
          <w:color w:val="auto"/>
        </w:rPr>
        <w:t xml:space="preserve"> Development Workshop Namibia</w:t>
      </w:r>
      <w:r w:rsidR="0066393A" w:rsidRPr="00985C60">
        <w:rPr>
          <w:rFonts w:asciiTheme="majorHAnsi" w:hAnsiTheme="majorHAnsi"/>
          <w:color w:val="auto"/>
        </w:rPr>
        <w:t xml:space="preserve">.  </w:t>
      </w:r>
    </w:p>
    <w:p w14:paraId="26547CEB" w14:textId="77777777" w:rsidR="00C924BB" w:rsidRPr="003475A2" w:rsidRDefault="00866A93" w:rsidP="00843B07">
      <w:pPr>
        <w:pStyle w:val="Heading2"/>
      </w:pPr>
      <w:bookmarkStart w:id="3" w:name="_Toc68091835"/>
      <w:r>
        <w:t xml:space="preserve">Introduction and </w:t>
      </w:r>
      <w:r w:rsidR="002746B4" w:rsidRPr="0066393A">
        <w:t>Rationale</w:t>
      </w:r>
      <w:bookmarkEnd w:id="3"/>
    </w:p>
    <w:p w14:paraId="12490131" w14:textId="6781A103" w:rsidR="004C7D01" w:rsidRDefault="00382C1D" w:rsidP="004C7D01">
      <w:r w:rsidRPr="00382C1D">
        <w:t xml:space="preserve">The German Government </w:t>
      </w:r>
      <w:r>
        <w:t>is</w:t>
      </w:r>
      <w:r w:rsidRPr="00382C1D">
        <w:t xml:space="preserve"> support</w:t>
      </w:r>
      <w:r>
        <w:t>ing</w:t>
      </w:r>
      <w:r w:rsidRPr="00382C1D">
        <w:t xml:space="preserve"> Namibia </w:t>
      </w:r>
      <w:r w:rsidR="00866A93">
        <w:t>to</w:t>
      </w:r>
      <w:r w:rsidRPr="00382C1D">
        <w:t xml:space="preserve"> upgrad</w:t>
      </w:r>
      <w:r w:rsidR="00866A93">
        <w:t>e</w:t>
      </w:r>
      <w:r w:rsidRPr="00382C1D">
        <w:t xml:space="preserve"> and formalis</w:t>
      </w:r>
      <w:r w:rsidR="00866A93">
        <w:t>e</w:t>
      </w:r>
      <w:r w:rsidRPr="00382C1D">
        <w:t xml:space="preserve"> its informal settlements and develop new </w:t>
      </w:r>
      <w:r w:rsidR="004D144C">
        <w:t xml:space="preserve">residential </w:t>
      </w:r>
      <w:r w:rsidRPr="00382C1D">
        <w:t xml:space="preserve">settlements in and around </w:t>
      </w:r>
      <w:r>
        <w:t>urban areas</w:t>
      </w:r>
      <w:r w:rsidRPr="00382C1D">
        <w:t xml:space="preserve"> </w:t>
      </w:r>
      <w:r w:rsidR="00866A93">
        <w:t>with the objective to</w:t>
      </w:r>
      <w:r w:rsidRPr="00382C1D">
        <w:t xml:space="preserve"> create inclusive urban space</w:t>
      </w:r>
      <w:r w:rsidR="004C7D01">
        <w:t>s</w:t>
      </w:r>
      <w:r w:rsidRPr="00382C1D">
        <w:t xml:space="preserve"> and adequate housing for all Namibians.</w:t>
      </w:r>
      <w:r w:rsidR="001F4685">
        <w:t xml:space="preserve"> The </w:t>
      </w:r>
      <w:r w:rsidR="001F4685" w:rsidRPr="001F4685">
        <w:t>German Federal Ministry for Economic Cooperation and Development</w:t>
      </w:r>
      <w:r w:rsidR="001F4685">
        <w:t xml:space="preserve"> identified </w:t>
      </w:r>
      <w:r w:rsidR="001F4685" w:rsidRPr="001F4685">
        <w:t>Development Workshop Namibia</w:t>
      </w:r>
      <w:r w:rsidR="001F4685">
        <w:t xml:space="preserve">’s </w:t>
      </w:r>
      <w:bookmarkStart w:id="4" w:name="_Hlk65611196"/>
      <w:r w:rsidR="00866A93" w:rsidRPr="00866A93">
        <w:t>‘</w:t>
      </w:r>
      <w:r w:rsidR="00866A93" w:rsidRPr="00E641F3">
        <w:rPr>
          <w:b/>
          <w:bCs/>
        </w:rPr>
        <w:t>’Poverty-oriented Development of Infrastructure in Urban Areas</w:t>
      </w:r>
      <w:r w:rsidR="00866A93" w:rsidRPr="00866A93">
        <w:t xml:space="preserve">’’ </w:t>
      </w:r>
      <w:r w:rsidR="00166167">
        <w:t>Programme</w:t>
      </w:r>
      <w:bookmarkEnd w:id="4"/>
      <w:r w:rsidR="00166167">
        <w:t xml:space="preserve"> </w:t>
      </w:r>
      <w:r w:rsidR="001F4685">
        <w:t xml:space="preserve">and </w:t>
      </w:r>
      <w:r w:rsidR="004C7D01">
        <w:t xml:space="preserve">will </w:t>
      </w:r>
      <w:r w:rsidR="001F4685">
        <w:t>provid</w:t>
      </w:r>
      <w:r w:rsidR="004C7D01">
        <w:t xml:space="preserve">e </w:t>
      </w:r>
      <w:r w:rsidR="001F4685">
        <w:t>Financial Cooperation</w:t>
      </w:r>
      <w:r w:rsidR="001F4685" w:rsidRPr="001F4685">
        <w:t xml:space="preserve"> </w:t>
      </w:r>
      <w:r w:rsidR="001F4685">
        <w:t>(FC) through the KfW Development Bank</w:t>
      </w:r>
      <w:r w:rsidR="00476ED5">
        <w:t xml:space="preserve"> (KfW)</w:t>
      </w:r>
      <w:r w:rsidR="001F4685">
        <w:t xml:space="preserve">. </w:t>
      </w:r>
    </w:p>
    <w:p w14:paraId="15BF62A9" w14:textId="1D044C7E" w:rsidR="004C7D01" w:rsidRDefault="00405004" w:rsidP="004C7D01">
      <w:r>
        <w:t>Th</w:t>
      </w:r>
      <w:r w:rsidR="00E641F3">
        <w:t>rough th</w:t>
      </w:r>
      <w:r>
        <w:t xml:space="preserve">e </w:t>
      </w:r>
      <w:r w:rsidR="00166167">
        <w:t>Programme</w:t>
      </w:r>
      <w:r w:rsidR="00E641F3">
        <w:t xml:space="preserve">, </w:t>
      </w:r>
      <w:r w:rsidR="00E641F3" w:rsidRPr="001F4685">
        <w:t>Development Workshop Namibia</w:t>
      </w:r>
      <w:r w:rsidR="00E641F3">
        <w:t xml:space="preserve"> (DWN)</w:t>
      </w:r>
      <w:r w:rsidR="007F3111">
        <w:t xml:space="preserve"> </w:t>
      </w:r>
      <w:r w:rsidR="00866A93" w:rsidRPr="00866A93">
        <w:t xml:space="preserve">aims to make a significant contribution towards more sustainable and inclusive urban development in </w:t>
      </w:r>
      <w:r w:rsidR="00866A93">
        <w:t xml:space="preserve">at least 15 towns across </w:t>
      </w:r>
      <w:r w:rsidR="00866A93" w:rsidRPr="00866A93">
        <w:t>Namibia</w:t>
      </w:r>
      <w:r w:rsidR="00866A93">
        <w:t xml:space="preserve">. </w:t>
      </w:r>
      <w:r w:rsidR="004C7D01">
        <w:t>T</w:t>
      </w:r>
      <w:r w:rsidR="004C7D01" w:rsidRPr="004C7D01">
        <w:t xml:space="preserve">he </w:t>
      </w:r>
      <w:r w:rsidR="004C7D01">
        <w:t>concept is to</w:t>
      </w:r>
      <w:r w:rsidR="004C7D01" w:rsidRPr="004C7D01">
        <w:t xml:space="preserve"> plan and develop </w:t>
      </w:r>
      <w:proofErr w:type="gramStart"/>
      <w:r w:rsidR="004C7D01" w:rsidRPr="004C7D01">
        <w:t>low cost</w:t>
      </w:r>
      <w:proofErr w:type="gramEnd"/>
      <w:r w:rsidR="004C7D01" w:rsidRPr="004C7D01">
        <w:t xml:space="preserve"> residential </w:t>
      </w:r>
      <w:r w:rsidR="001B4309" w:rsidRPr="00382C1D">
        <w:t xml:space="preserve">settlements </w:t>
      </w:r>
      <w:r w:rsidR="004C7D01" w:rsidRPr="004C7D01">
        <w:t>with title</w:t>
      </w:r>
      <w:r w:rsidR="004C7D01">
        <w:t>,</w:t>
      </w:r>
      <w:r w:rsidR="004C7D01" w:rsidRPr="004C7D01">
        <w:t xml:space="preserve"> with the objective to transform current informal settlement</w:t>
      </w:r>
      <w:r w:rsidR="004C7D01">
        <w:t>s</w:t>
      </w:r>
      <w:r w:rsidR="004C7D01" w:rsidRPr="004C7D01">
        <w:t xml:space="preserve"> into formal urban growth. The </w:t>
      </w:r>
      <w:r w:rsidR="00166167">
        <w:t xml:space="preserve">Programme </w:t>
      </w:r>
      <w:r>
        <w:t>intends</w:t>
      </w:r>
      <w:r w:rsidR="004C7D01" w:rsidRPr="004C7D01">
        <w:t xml:space="preserve"> to change the way urban planning </w:t>
      </w:r>
      <w:r w:rsidRPr="004C7D01">
        <w:t xml:space="preserve">is </w:t>
      </w:r>
      <w:r>
        <w:t>undertaken</w:t>
      </w:r>
      <w:r w:rsidRPr="004C7D01">
        <w:t xml:space="preserve"> for new residential areas</w:t>
      </w:r>
      <w:r w:rsidR="004C7D01" w:rsidRPr="004C7D01">
        <w:t xml:space="preserve">. </w:t>
      </w:r>
      <w:r>
        <w:t xml:space="preserve">Through the </w:t>
      </w:r>
      <w:r w:rsidR="004C7D01" w:rsidRPr="004C7D01">
        <w:t>introduc</w:t>
      </w:r>
      <w:r>
        <w:t xml:space="preserve">tion </w:t>
      </w:r>
      <w:r w:rsidR="004C7D01" w:rsidRPr="004C7D01">
        <w:t xml:space="preserve">of urban design and participatory planning, the </w:t>
      </w:r>
      <w:r w:rsidR="00166167">
        <w:t>DWN</w:t>
      </w:r>
      <w:r w:rsidR="00166167" w:rsidRPr="004C7D01">
        <w:t xml:space="preserve"> </w:t>
      </w:r>
      <w:r w:rsidR="004C7D01" w:rsidRPr="004C7D01">
        <w:t xml:space="preserve">aims to create socially and economically conducive living environments. </w:t>
      </w:r>
      <w:r w:rsidR="001F4685">
        <w:t xml:space="preserve">The </w:t>
      </w:r>
      <w:r w:rsidR="00166167">
        <w:t>Program</w:t>
      </w:r>
      <w:r w:rsidR="007F3111">
        <w:t xml:space="preserve"> </w:t>
      </w:r>
      <w:r w:rsidR="001F4685">
        <w:t>includes three components, aimed at s</w:t>
      </w:r>
      <w:r w:rsidR="001F4685" w:rsidRPr="001F4685">
        <w:t>ustainably improv</w:t>
      </w:r>
      <w:r w:rsidR="001F4685">
        <w:t>ing</w:t>
      </w:r>
      <w:r w:rsidR="001F4685" w:rsidRPr="001F4685">
        <w:t xml:space="preserve"> the standard </w:t>
      </w:r>
      <w:r w:rsidR="001F4685">
        <w:t xml:space="preserve">of </w:t>
      </w:r>
      <w:r w:rsidR="001F4685" w:rsidRPr="001F4685">
        <w:t xml:space="preserve">living of the people </w:t>
      </w:r>
      <w:r w:rsidR="001F4685">
        <w:t>residing</w:t>
      </w:r>
      <w:r w:rsidR="001F4685" w:rsidRPr="001F4685">
        <w:t xml:space="preserve"> in informal settlements.</w:t>
      </w:r>
      <w:r w:rsidR="004C7D01" w:rsidRPr="004C7D01">
        <w:t xml:space="preserve"> </w:t>
      </w:r>
      <w:r w:rsidR="004C7D01">
        <w:t>The planned interventions include:</w:t>
      </w:r>
    </w:p>
    <w:p w14:paraId="6A38A729" w14:textId="2EAC7997" w:rsidR="004C7D01" w:rsidRPr="00533598" w:rsidRDefault="004C7D01" w:rsidP="00D234A6">
      <w:pPr>
        <w:pStyle w:val="ListBullet"/>
        <w:numPr>
          <w:ilvl w:val="0"/>
          <w:numId w:val="35"/>
        </w:numPr>
      </w:pPr>
      <w:r w:rsidRPr="00533598">
        <w:t>identification and acquisition of urban land, to be provided by the Local Authorities</w:t>
      </w:r>
      <w:r w:rsidR="00424524" w:rsidRPr="00533598">
        <w:t>,</w:t>
      </w:r>
      <w:r w:rsidRPr="00533598">
        <w:t xml:space="preserve"> for servicing at low cost (affordable housing areas) and allocation of formal land rights in the newly developed </w:t>
      </w:r>
      <w:r w:rsidR="00424524" w:rsidRPr="00533598">
        <w:t>residential</w:t>
      </w:r>
      <w:r w:rsidRPr="00533598">
        <w:t xml:space="preserve"> areas to poor </w:t>
      </w:r>
      <w:r w:rsidR="00424524" w:rsidRPr="00533598">
        <w:t>residents</w:t>
      </w:r>
      <w:r w:rsidR="006D60AC">
        <w:t>,</w:t>
      </w:r>
    </w:p>
    <w:p w14:paraId="1A71D1D3" w14:textId="60066519" w:rsidR="004C7D01" w:rsidRPr="00533598" w:rsidRDefault="004C7D01" w:rsidP="00D234A6">
      <w:pPr>
        <w:pStyle w:val="ListBullet"/>
        <w:numPr>
          <w:ilvl w:val="0"/>
          <w:numId w:val="35"/>
        </w:numPr>
      </w:pPr>
      <w:r w:rsidRPr="00533598">
        <w:t xml:space="preserve">development of </w:t>
      </w:r>
      <w:r w:rsidR="00424524" w:rsidRPr="00533598">
        <w:t>bulk</w:t>
      </w:r>
      <w:r w:rsidRPr="00533598">
        <w:t xml:space="preserve"> infrastructure in</w:t>
      </w:r>
      <w:r w:rsidR="00424524" w:rsidRPr="00533598">
        <w:t xml:space="preserve"> four of</w:t>
      </w:r>
      <w:r w:rsidRPr="00533598">
        <w:t xml:space="preserve"> the new </w:t>
      </w:r>
      <w:r w:rsidR="000816FB" w:rsidRPr="00533598">
        <w:t>residential</w:t>
      </w:r>
      <w:r w:rsidRPr="00533598">
        <w:t xml:space="preserve"> areas,</w:t>
      </w:r>
      <w:r w:rsidR="006D60AC">
        <w:t xml:space="preserve"> and</w:t>
      </w:r>
    </w:p>
    <w:p w14:paraId="1B8B3DC8" w14:textId="258D2931" w:rsidR="004C7D01" w:rsidRPr="00533598" w:rsidRDefault="00424524" w:rsidP="00D234A6">
      <w:pPr>
        <w:pStyle w:val="ListBullet"/>
        <w:numPr>
          <w:ilvl w:val="0"/>
          <w:numId w:val="35"/>
        </w:numPr>
      </w:pPr>
      <w:r w:rsidRPr="00533598">
        <w:t>raising of awareness of public hygiene and improvement of access to</w:t>
      </w:r>
      <w:r w:rsidR="004C7D01" w:rsidRPr="00533598">
        <w:t xml:space="preserve"> basic sanitation infrastructure in the newly developed</w:t>
      </w:r>
      <w:r w:rsidRPr="00533598">
        <w:t>,</w:t>
      </w:r>
      <w:r w:rsidR="004C7D01" w:rsidRPr="00533598">
        <w:t xml:space="preserve"> as well as existing informal</w:t>
      </w:r>
      <w:r w:rsidR="00374445">
        <w:t>,</w:t>
      </w:r>
      <w:r w:rsidR="004C7D01" w:rsidRPr="00533598">
        <w:t xml:space="preserve"> urban areas.</w:t>
      </w:r>
    </w:p>
    <w:p w14:paraId="33F15A03" w14:textId="1CF051AF" w:rsidR="004E6AE9" w:rsidRDefault="00382C1D" w:rsidP="004C7D01">
      <w:r>
        <w:t xml:space="preserve">The </w:t>
      </w:r>
      <w:r w:rsidR="00FF5106">
        <w:t xml:space="preserve">Programme </w:t>
      </w:r>
      <w:r w:rsidR="004C7D01">
        <w:t xml:space="preserve">is anticipated to have an overall positive and beneficial impact </w:t>
      </w:r>
      <w:r>
        <w:t xml:space="preserve">on the environment and especially on the socio-economic situation of the targeted communities. However, individual interventions </w:t>
      </w:r>
      <w:r w:rsidR="00405004">
        <w:t xml:space="preserve">have risks and </w:t>
      </w:r>
      <w:r w:rsidR="00CF7CEA">
        <w:t xml:space="preserve">activities </w:t>
      </w:r>
      <w:r w:rsidR="00405004">
        <w:t>could</w:t>
      </w:r>
      <w:r>
        <w:t xml:space="preserve"> </w:t>
      </w:r>
      <w:r w:rsidR="00405004">
        <w:t>potentially result in</w:t>
      </w:r>
      <w:r>
        <w:t xml:space="preserve"> adverse </w:t>
      </w:r>
      <w:r w:rsidRPr="00E73CC3">
        <w:t>impacts.</w:t>
      </w:r>
      <w:r w:rsidR="001F4685" w:rsidRPr="00E73CC3">
        <w:t xml:space="preserve"> As a responsible lender KfW requires that the </w:t>
      </w:r>
      <w:r w:rsidR="00424524" w:rsidRPr="00E73CC3">
        <w:t xml:space="preserve">approach to </w:t>
      </w:r>
      <w:r w:rsidR="00E73CC3" w:rsidRPr="00E73CC3">
        <w:t xml:space="preserve">the identification, appraisal, management and monitoring </w:t>
      </w:r>
      <w:r w:rsidR="00424524" w:rsidRPr="00E73CC3">
        <w:t xml:space="preserve">of </w:t>
      </w:r>
      <w:r w:rsidR="001F4685" w:rsidRPr="00E73CC3">
        <w:t xml:space="preserve">potential adverse environmental and social risks and impacts </w:t>
      </w:r>
      <w:r w:rsidR="00E73CC3" w:rsidRPr="00E73CC3">
        <w:t xml:space="preserve">of </w:t>
      </w:r>
      <w:r w:rsidR="00166167">
        <w:t xml:space="preserve">the </w:t>
      </w:r>
      <w:r w:rsidR="00FF5106">
        <w:t>Programme</w:t>
      </w:r>
      <w:r w:rsidR="00FF5106" w:rsidRPr="00E73CC3">
        <w:t xml:space="preserve"> </w:t>
      </w:r>
      <w:r w:rsidR="001F4685" w:rsidRPr="00E73CC3">
        <w:t>are</w:t>
      </w:r>
      <w:r w:rsidR="00424524" w:rsidRPr="00E73CC3">
        <w:t xml:space="preserve"> </w:t>
      </w:r>
      <w:r w:rsidR="001F4685" w:rsidRPr="00E73CC3">
        <w:t xml:space="preserve">in accordance with </w:t>
      </w:r>
      <w:r w:rsidR="004C7D01" w:rsidRPr="00E73CC3">
        <w:t xml:space="preserve">Namibian regulatory requirements and the </w:t>
      </w:r>
      <w:r w:rsidR="00424524" w:rsidRPr="00E73CC3">
        <w:t>World Banks’</w:t>
      </w:r>
      <w:r w:rsidR="001F4685" w:rsidRPr="00E73CC3">
        <w:t xml:space="preserve"> Environmental and Social </w:t>
      </w:r>
      <w:r w:rsidR="00751AA3">
        <w:t>S</w:t>
      </w:r>
      <w:r w:rsidR="001F4685" w:rsidRPr="00E73CC3">
        <w:t>tandards</w:t>
      </w:r>
      <w:r w:rsidR="00751AA3">
        <w:t xml:space="preserve"> (ESS)</w:t>
      </w:r>
      <w:r w:rsidR="001F4685" w:rsidRPr="00E73CC3">
        <w:t>.</w:t>
      </w:r>
      <w:r w:rsidR="004C7D01">
        <w:t xml:space="preserve"> </w:t>
      </w:r>
    </w:p>
    <w:p w14:paraId="417008C1" w14:textId="0EB39A83" w:rsidR="00382C1D" w:rsidRDefault="004C7D01" w:rsidP="00382C1D">
      <w:r>
        <w:t xml:space="preserve">Given that the </w:t>
      </w:r>
      <w:r w:rsidR="00405004">
        <w:t>specific</w:t>
      </w:r>
      <w:r>
        <w:t xml:space="preserve"> </w:t>
      </w:r>
      <w:r w:rsidR="001F4685">
        <w:t xml:space="preserve">nature and location of </w:t>
      </w:r>
      <w:r w:rsidR="00E73CC3">
        <w:t xml:space="preserve">interventions for </w:t>
      </w:r>
      <w:r w:rsidR="001F4685">
        <w:t xml:space="preserve">the </w:t>
      </w:r>
      <w:r w:rsidR="00FF5106">
        <w:t xml:space="preserve">Programme </w:t>
      </w:r>
      <w:r>
        <w:t xml:space="preserve">will vary </w:t>
      </w:r>
      <w:r w:rsidR="00476ED5">
        <w:t xml:space="preserve">over time, it is not </w:t>
      </w:r>
      <w:r w:rsidR="00405004">
        <w:t xml:space="preserve">practicable </w:t>
      </w:r>
      <w:r w:rsidR="00476ED5">
        <w:t xml:space="preserve">to identify </w:t>
      </w:r>
      <w:r w:rsidR="00405004">
        <w:t xml:space="preserve">potential </w:t>
      </w:r>
      <w:r w:rsidR="00424524">
        <w:t xml:space="preserve">risks and </w:t>
      </w:r>
      <w:r w:rsidR="00405004">
        <w:t xml:space="preserve">impacts </w:t>
      </w:r>
      <w:r w:rsidR="00476ED5">
        <w:t xml:space="preserve">and </w:t>
      </w:r>
      <w:r w:rsidR="00405004">
        <w:t xml:space="preserve">specify </w:t>
      </w:r>
      <w:r w:rsidR="00476ED5">
        <w:t>manage</w:t>
      </w:r>
      <w:r w:rsidR="00405004">
        <w:t>ment measures</w:t>
      </w:r>
      <w:r w:rsidR="00476ED5">
        <w:t xml:space="preserve"> ahead of time. KfW thus commissioned the development of </w:t>
      </w:r>
      <w:r w:rsidR="00A770FF">
        <w:t>an</w:t>
      </w:r>
      <w:r w:rsidR="00476ED5">
        <w:t xml:space="preserve"> Environmental and Social Management Framework (ESMF) to </w:t>
      </w:r>
      <w:r w:rsidR="00424524">
        <w:t>p</w:t>
      </w:r>
      <w:r w:rsidR="00476ED5">
        <w:t xml:space="preserve">rovide </w:t>
      </w:r>
      <w:r w:rsidR="00476ED5" w:rsidRPr="00476ED5">
        <w:t xml:space="preserve">guidance </w:t>
      </w:r>
      <w:r w:rsidR="00476ED5">
        <w:t xml:space="preserve">to the </w:t>
      </w:r>
      <w:bookmarkStart w:id="5" w:name="_Hlk65611273"/>
      <w:r w:rsidR="00476ED5" w:rsidRPr="00476ED5">
        <w:t xml:space="preserve">Project Executing Agency </w:t>
      </w:r>
      <w:bookmarkEnd w:id="5"/>
      <w:r w:rsidR="00476ED5">
        <w:t>on</w:t>
      </w:r>
      <w:r w:rsidR="00476ED5" w:rsidRPr="00476ED5">
        <w:t xml:space="preserve"> </w:t>
      </w:r>
      <w:r w:rsidR="00405004">
        <w:t xml:space="preserve">the approach to </w:t>
      </w:r>
      <w:r w:rsidR="00476ED5" w:rsidRPr="00476ED5">
        <w:t xml:space="preserve">management of environmental and social risks and impacts of the </w:t>
      </w:r>
      <w:r w:rsidR="00FF5106">
        <w:t>Programme</w:t>
      </w:r>
      <w:r w:rsidR="00A770FF">
        <w:t xml:space="preserve">. </w:t>
      </w:r>
      <w:r w:rsidR="00476ED5">
        <w:t xml:space="preserve">Adoption </w:t>
      </w:r>
      <w:r w:rsidR="00A770FF">
        <w:t xml:space="preserve">and implementation </w:t>
      </w:r>
      <w:r w:rsidR="00476ED5">
        <w:t>of th</w:t>
      </w:r>
      <w:r w:rsidR="00751AA3">
        <w:t>is</w:t>
      </w:r>
      <w:r w:rsidR="00476ED5">
        <w:t xml:space="preserve"> ESMF by </w:t>
      </w:r>
      <w:r w:rsidR="00E641F3">
        <w:t>DWN</w:t>
      </w:r>
      <w:r w:rsidR="00A770FF">
        <w:t>, for</w:t>
      </w:r>
      <w:r w:rsidR="00A770FF" w:rsidRPr="00476ED5">
        <w:t xml:space="preserve"> all planned interventions, </w:t>
      </w:r>
      <w:r w:rsidR="00866A93">
        <w:t>would</w:t>
      </w:r>
      <w:r w:rsidR="00A770FF">
        <w:t xml:space="preserve"> </w:t>
      </w:r>
      <w:r w:rsidR="004E6AE9">
        <w:t>facilitate</w:t>
      </w:r>
      <w:r w:rsidR="00A770FF">
        <w:t xml:space="preserve"> the management of </w:t>
      </w:r>
      <w:r w:rsidR="00A770FF" w:rsidRPr="00476ED5">
        <w:t xml:space="preserve">environmental and social risks and impacts in line with </w:t>
      </w:r>
      <w:proofErr w:type="spellStart"/>
      <w:r w:rsidR="00751AA3">
        <w:t>KfW’s</w:t>
      </w:r>
      <w:proofErr w:type="spellEnd"/>
      <w:r w:rsidR="00751AA3">
        <w:t xml:space="preserve"> Sustainability Guideline (2021), the </w:t>
      </w:r>
      <w:r w:rsidR="00E641F3" w:rsidRPr="00E73CC3">
        <w:t>Namibian regulatory requirements</w:t>
      </w:r>
      <w:r w:rsidR="00E641F3" w:rsidRPr="00476ED5">
        <w:t xml:space="preserve"> </w:t>
      </w:r>
      <w:r w:rsidR="00A770FF" w:rsidRPr="00476ED5">
        <w:t xml:space="preserve">and the </w:t>
      </w:r>
      <w:r w:rsidR="00751AA3" w:rsidRPr="00E73CC3">
        <w:t xml:space="preserve">World Banks’ </w:t>
      </w:r>
      <w:r w:rsidR="000103CC">
        <w:t>ESS</w:t>
      </w:r>
      <w:r w:rsidR="00A770FF">
        <w:t>.</w:t>
      </w:r>
    </w:p>
    <w:p w14:paraId="2AAFD9CC" w14:textId="518E74C0" w:rsidR="0066393A" w:rsidRPr="00533E4B" w:rsidRDefault="0066393A" w:rsidP="0066393A">
      <w:pPr>
        <w:pStyle w:val="Heading2"/>
      </w:pPr>
      <w:bookmarkStart w:id="6" w:name="_Toc68091836"/>
      <w:r w:rsidRPr="0066393A">
        <w:lastRenderedPageBreak/>
        <w:t>Project Funding Arrangements</w:t>
      </w:r>
      <w:bookmarkEnd w:id="6"/>
    </w:p>
    <w:p w14:paraId="25D56D5B" w14:textId="6FDE75A9" w:rsidR="00E03BF3" w:rsidRPr="006A1852" w:rsidRDefault="00403957" w:rsidP="00185433">
      <w:r w:rsidRPr="006A1852">
        <w:t>KfW Development Bank</w:t>
      </w:r>
      <w:r w:rsidR="008503D2" w:rsidRPr="006A1852">
        <w:t xml:space="preserve"> was commissioned by the German Federal Ministry for Economic Cooperation and Development to prepare a concept approach for Financial Cooperation in the field of poverty-oriented development of infrastructure in urban areas.</w:t>
      </w:r>
      <w:r w:rsidR="00E850ED" w:rsidRPr="006A1852">
        <w:t xml:space="preserve"> </w:t>
      </w:r>
      <w:r w:rsidR="00E03BF3" w:rsidRPr="006A1852">
        <w:t>Development Workshop Namibia’s ‘</w:t>
      </w:r>
      <w:r w:rsidR="00E03BF3" w:rsidRPr="00E617CE">
        <w:rPr>
          <w:b/>
          <w:bCs/>
        </w:rPr>
        <w:t>’Poverty-oriented Development of Infrastructure in Urban Areas</w:t>
      </w:r>
      <w:r w:rsidR="00E03BF3" w:rsidRPr="006A1852">
        <w:t xml:space="preserve">’’ </w:t>
      </w:r>
      <w:r w:rsidR="00522E96" w:rsidRPr="006A1852">
        <w:t xml:space="preserve">approach </w:t>
      </w:r>
      <w:r w:rsidR="00E850ED" w:rsidRPr="006A1852">
        <w:t xml:space="preserve">was identified </w:t>
      </w:r>
      <w:r w:rsidR="00E03BF3" w:rsidRPr="006A1852">
        <w:t>as a suitable</w:t>
      </w:r>
      <w:r w:rsidR="00522E96" w:rsidRPr="00522E96">
        <w:t xml:space="preserve"> </w:t>
      </w:r>
      <w:r w:rsidR="00522E96" w:rsidRPr="006A1852">
        <w:t>project</w:t>
      </w:r>
      <w:r w:rsidR="00E850ED" w:rsidRPr="006A1852">
        <w:t xml:space="preserve">. </w:t>
      </w:r>
      <w:r w:rsidRPr="006A1852">
        <w:t xml:space="preserve">KfW </w:t>
      </w:r>
      <w:r w:rsidR="00E03BF3" w:rsidRPr="006A1852">
        <w:t xml:space="preserve">will provide </w:t>
      </w:r>
      <w:r w:rsidR="00166167">
        <w:t>f</w:t>
      </w:r>
      <w:r w:rsidR="00E03BF3" w:rsidRPr="006A1852">
        <w:t xml:space="preserve">inancial </w:t>
      </w:r>
      <w:r w:rsidR="00166167">
        <w:t xml:space="preserve">support </w:t>
      </w:r>
      <w:r w:rsidR="00522E96">
        <w:t>to</w:t>
      </w:r>
      <w:r w:rsidR="00E03BF3" w:rsidRPr="006A1852">
        <w:t xml:space="preserve"> </w:t>
      </w:r>
      <w:r w:rsidR="00151992">
        <w:t xml:space="preserve">the </w:t>
      </w:r>
      <w:r w:rsidR="00522E96">
        <w:t>DWN</w:t>
      </w:r>
      <w:r w:rsidR="00BB4924">
        <w:t xml:space="preserve"> </w:t>
      </w:r>
      <w:r w:rsidR="00FF5106">
        <w:t>Programme</w:t>
      </w:r>
      <w:r w:rsidR="008D56C7">
        <w:t xml:space="preserve"> through </w:t>
      </w:r>
      <w:r w:rsidR="008D56C7" w:rsidRPr="006A1852">
        <w:t>Financial Cooperation</w:t>
      </w:r>
      <w:r w:rsidR="00E03BF3" w:rsidRPr="006A1852">
        <w:t xml:space="preserve">. </w:t>
      </w:r>
    </w:p>
    <w:p w14:paraId="07D0F070" w14:textId="16FA1FAB" w:rsidR="004C7A41" w:rsidRDefault="004C7A41" w:rsidP="00E03BF3">
      <w:r w:rsidRPr="006A1852">
        <w:t xml:space="preserve">Central to </w:t>
      </w:r>
      <w:proofErr w:type="spellStart"/>
      <w:r w:rsidR="00403957" w:rsidRPr="006A1852">
        <w:t>KfW’s</w:t>
      </w:r>
      <w:proofErr w:type="spellEnd"/>
      <w:r w:rsidRPr="006A1852">
        <w:t xml:space="preserve"> activities are the principles of environmental and social compatibility</w:t>
      </w:r>
      <w:r w:rsidR="008D56C7">
        <w:t>,</w:t>
      </w:r>
      <w:r w:rsidRPr="006A1852">
        <w:t xml:space="preserve"> as well as sustainability. Therefore, all the Financial Cooperation measures</w:t>
      </w:r>
      <w:r w:rsidR="00522E96">
        <w:t xml:space="preserve"> </w:t>
      </w:r>
      <w:r w:rsidRPr="006A1852">
        <w:t xml:space="preserve">financed by KfW </w:t>
      </w:r>
      <w:r w:rsidR="00D41566" w:rsidRPr="006A1852">
        <w:t>must be</w:t>
      </w:r>
      <w:r w:rsidRPr="006A1852">
        <w:t xml:space="preserve"> subject to a comprehensive and systematic assessment to ensure they are compatible with environmental and social aspects</w:t>
      </w:r>
      <w:r w:rsidR="00D41566" w:rsidRPr="006A1852">
        <w:t>,</w:t>
      </w:r>
      <w:r w:rsidRPr="006A1852">
        <w:t xml:space="preserve"> as well as other crucial development policies. </w:t>
      </w:r>
      <w:r w:rsidR="006A1852" w:rsidRPr="006A1852">
        <w:t xml:space="preserve">Furthermore, KfW actively supports the implementation of international human rights in its business operations. </w:t>
      </w:r>
      <w:r w:rsidR="008D56C7">
        <w:t xml:space="preserve">To qualify for funding, </w:t>
      </w:r>
      <w:r w:rsidR="00166167">
        <w:t>DWN’s</w:t>
      </w:r>
      <w:r w:rsidR="006D60AC">
        <w:t xml:space="preserve"> </w:t>
      </w:r>
      <w:r w:rsidR="00FF5106">
        <w:t>Programme</w:t>
      </w:r>
      <w:r w:rsidR="00FF5106" w:rsidRPr="006A1852">
        <w:t xml:space="preserve"> </w:t>
      </w:r>
      <w:r w:rsidR="00521813" w:rsidRPr="006A1852">
        <w:t xml:space="preserve">must </w:t>
      </w:r>
      <w:r w:rsidR="009A180D" w:rsidRPr="006A1852">
        <w:t>be compliant with</w:t>
      </w:r>
      <w:r w:rsidR="00166167">
        <w:t xml:space="preserve"> the provisions of</w:t>
      </w:r>
      <w:r w:rsidR="009A180D" w:rsidRPr="006A1852">
        <w:t xml:space="preserve"> </w:t>
      </w:r>
      <w:proofErr w:type="spellStart"/>
      <w:r w:rsidRPr="006A1852">
        <w:t>KfW</w:t>
      </w:r>
      <w:r w:rsidR="009A180D" w:rsidRPr="006A1852">
        <w:t>’s</w:t>
      </w:r>
      <w:proofErr w:type="spellEnd"/>
      <w:r w:rsidRPr="006A1852">
        <w:t xml:space="preserve"> </w:t>
      </w:r>
      <w:r w:rsidR="00166167">
        <w:t>S</w:t>
      </w:r>
      <w:r w:rsidRPr="006A1852">
        <w:t xml:space="preserve">ustainability </w:t>
      </w:r>
      <w:r w:rsidR="00166167" w:rsidRPr="000103CC">
        <w:t>Guideline (</w:t>
      </w:r>
      <w:r w:rsidR="00151992" w:rsidRPr="000103CC">
        <w:t>2021</w:t>
      </w:r>
      <w:r w:rsidR="00166167" w:rsidRPr="000103CC">
        <w:t>)</w:t>
      </w:r>
      <w:r w:rsidRPr="000103CC">
        <w:t>.</w:t>
      </w:r>
      <w:r w:rsidRPr="006A1852">
        <w:t xml:space="preserve"> </w:t>
      </w:r>
    </w:p>
    <w:p w14:paraId="26E1122F" w14:textId="77777777" w:rsidR="00BB4924" w:rsidRPr="00533E4B" w:rsidRDefault="00BB4924" w:rsidP="00BB4924">
      <w:pPr>
        <w:pStyle w:val="Heading2"/>
      </w:pPr>
      <w:bookmarkStart w:id="7" w:name="_Toc68091837"/>
      <w:r w:rsidRPr="00A85A8E">
        <w:t>Purpose of the ESMF</w:t>
      </w:r>
      <w:bookmarkEnd w:id="7"/>
    </w:p>
    <w:p w14:paraId="2F438C2A" w14:textId="0319AF88" w:rsidR="00E641F3" w:rsidRPr="00E641F3" w:rsidRDefault="00BB4924" w:rsidP="00BB4924">
      <w:pPr>
        <w:rPr>
          <w:rFonts w:cstheme="majorHAnsi"/>
          <w:szCs w:val="22"/>
        </w:rPr>
      </w:pPr>
      <w:r w:rsidRPr="00E641F3">
        <w:rPr>
          <w:rFonts w:cstheme="majorHAnsi"/>
          <w:szCs w:val="22"/>
        </w:rPr>
        <w:t>An ESMF was re</w:t>
      </w:r>
      <w:r w:rsidR="00166167">
        <w:rPr>
          <w:rFonts w:cstheme="majorHAnsi"/>
          <w:szCs w:val="22"/>
        </w:rPr>
        <w:t xml:space="preserve">quired </w:t>
      </w:r>
      <w:r w:rsidRPr="00E641F3">
        <w:rPr>
          <w:rFonts w:cstheme="majorHAnsi"/>
          <w:szCs w:val="22"/>
        </w:rPr>
        <w:t xml:space="preserve">by KfW as the instrument </w:t>
      </w:r>
      <w:r w:rsidR="0084179C" w:rsidRPr="00E641F3">
        <w:rPr>
          <w:rFonts w:cstheme="majorHAnsi"/>
          <w:szCs w:val="22"/>
        </w:rPr>
        <w:t xml:space="preserve">to </w:t>
      </w:r>
      <w:r w:rsidR="0084179C" w:rsidRPr="000312A8">
        <w:rPr>
          <w:rFonts w:cstheme="majorHAnsi"/>
          <w:color w:val="FF0000"/>
          <w:szCs w:val="22"/>
        </w:rPr>
        <w:t xml:space="preserve">guide the </w:t>
      </w:r>
      <w:r w:rsidRPr="000312A8">
        <w:rPr>
          <w:rFonts w:cstheme="majorHAnsi"/>
          <w:color w:val="FF0000"/>
          <w:szCs w:val="22"/>
        </w:rPr>
        <w:t>assess</w:t>
      </w:r>
      <w:r w:rsidR="0084179C" w:rsidRPr="000312A8">
        <w:rPr>
          <w:rFonts w:cstheme="majorHAnsi"/>
          <w:color w:val="FF0000"/>
          <w:szCs w:val="22"/>
        </w:rPr>
        <w:t>ment</w:t>
      </w:r>
      <w:r w:rsidRPr="000312A8">
        <w:rPr>
          <w:rFonts w:cstheme="majorHAnsi"/>
          <w:color w:val="FF0000"/>
          <w:szCs w:val="22"/>
        </w:rPr>
        <w:t>, manag</w:t>
      </w:r>
      <w:r w:rsidR="0084179C" w:rsidRPr="000312A8">
        <w:rPr>
          <w:rFonts w:cstheme="majorHAnsi"/>
          <w:color w:val="FF0000"/>
          <w:szCs w:val="22"/>
        </w:rPr>
        <w:t xml:space="preserve">ement </w:t>
      </w:r>
      <w:r w:rsidRPr="000312A8">
        <w:rPr>
          <w:rFonts w:cstheme="majorHAnsi"/>
          <w:color w:val="FF0000"/>
          <w:szCs w:val="22"/>
        </w:rPr>
        <w:t xml:space="preserve">and monitoring </w:t>
      </w:r>
      <w:r w:rsidR="0084179C" w:rsidRPr="000312A8">
        <w:rPr>
          <w:rFonts w:cstheme="majorHAnsi"/>
          <w:color w:val="FF0000"/>
          <w:szCs w:val="22"/>
        </w:rPr>
        <w:t xml:space="preserve">of </w:t>
      </w:r>
      <w:r w:rsidRPr="000312A8">
        <w:rPr>
          <w:rFonts w:cstheme="majorHAnsi"/>
          <w:color w:val="FF0000"/>
          <w:szCs w:val="22"/>
        </w:rPr>
        <w:t xml:space="preserve">environmental and social impacts of </w:t>
      </w:r>
      <w:r w:rsidR="00166167" w:rsidRPr="000312A8">
        <w:rPr>
          <w:rFonts w:cstheme="majorHAnsi"/>
          <w:color w:val="FF0000"/>
          <w:szCs w:val="22"/>
        </w:rPr>
        <w:t xml:space="preserve">DWN’s </w:t>
      </w:r>
      <w:r w:rsidR="00FF5106" w:rsidRPr="000312A8">
        <w:rPr>
          <w:color w:val="FF0000"/>
        </w:rPr>
        <w:t>Programme</w:t>
      </w:r>
      <w:r w:rsidRPr="000312A8">
        <w:rPr>
          <w:rFonts w:cstheme="majorHAnsi"/>
          <w:color w:val="FF0000"/>
          <w:szCs w:val="22"/>
        </w:rPr>
        <w:t xml:space="preserve">, given </w:t>
      </w:r>
      <w:r w:rsidRPr="00E641F3">
        <w:rPr>
          <w:rFonts w:cstheme="majorHAnsi"/>
          <w:szCs w:val="22"/>
        </w:rPr>
        <w:t>that the full nature, scope and geographical locations of the interventions were not known at the time of concluding the funding</w:t>
      </w:r>
      <w:r w:rsidR="00E641F3" w:rsidRPr="00E641F3">
        <w:rPr>
          <w:rFonts w:cstheme="majorHAnsi"/>
          <w:szCs w:val="22"/>
        </w:rPr>
        <w:t xml:space="preserve"> </w:t>
      </w:r>
      <w:r w:rsidR="006D60AC" w:rsidRPr="00E641F3">
        <w:rPr>
          <w:rFonts w:cstheme="majorHAnsi"/>
          <w:szCs w:val="22"/>
        </w:rPr>
        <w:t>arrangements</w:t>
      </w:r>
      <w:r w:rsidRPr="00E641F3">
        <w:rPr>
          <w:rFonts w:cstheme="majorHAnsi"/>
          <w:szCs w:val="22"/>
        </w:rPr>
        <w:t xml:space="preserve">. </w:t>
      </w:r>
    </w:p>
    <w:p w14:paraId="010CBDAC" w14:textId="67E96E37" w:rsidR="00BB4924" w:rsidRPr="00E641F3" w:rsidRDefault="00BB4924" w:rsidP="00BB4924">
      <w:pPr>
        <w:rPr>
          <w:rFonts w:cstheme="majorHAnsi"/>
          <w:szCs w:val="22"/>
        </w:rPr>
      </w:pPr>
      <w:r w:rsidRPr="00E641F3">
        <w:rPr>
          <w:rFonts w:cstheme="majorHAnsi"/>
          <w:szCs w:val="22"/>
        </w:rPr>
        <w:t xml:space="preserve">This ESMF provides a concise framework and guidance on ‘how to’: </w:t>
      </w:r>
      <w:r w:rsidRPr="000312A8">
        <w:rPr>
          <w:rFonts w:cstheme="majorHAnsi"/>
          <w:color w:val="FF0000"/>
          <w:szCs w:val="22"/>
        </w:rPr>
        <w:t xml:space="preserve">identify and document environmental and social risks; appraise potential adverse impacts and define appropriate risk mitigation </w:t>
      </w:r>
      <w:r w:rsidR="00151992" w:rsidRPr="000312A8">
        <w:rPr>
          <w:rFonts w:cstheme="majorHAnsi"/>
          <w:color w:val="FF0000"/>
          <w:szCs w:val="22"/>
        </w:rPr>
        <w:t xml:space="preserve">safeguards </w:t>
      </w:r>
      <w:r w:rsidRPr="000312A8">
        <w:rPr>
          <w:rFonts w:cstheme="majorHAnsi"/>
          <w:color w:val="FF0000"/>
          <w:szCs w:val="22"/>
        </w:rPr>
        <w:t>and monitoring measures; and obtain environmental permitting approvals where required.</w:t>
      </w:r>
      <w:r w:rsidR="00E641F3" w:rsidRPr="00E641F3">
        <w:rPr>
          <w:rFonts w:cstheme="majorHAnsi"/>
          <w:szCs w:val="22"/>
        </w:rPr>
        <w:t xml:space="preserve"> </w:t>
      </w:r>
      <w:r w:rsidRPr="00E641F3">
        <w:rPr>
          <w:rFonts w:cstheme="majorHAnsi"/>
          <w:szCs w:val="22"/>
        </w:rPr>
        <w:t xml:space="preserve">The purpose of the ESMF is to </w:t>
      </w:r>
      <w:r w:rsidR="0084179C" w:rsidRPr="00E641F3">
        <w:rPr>
          <w:rFonts w:cstheme="majorHAnsi"/>
          <w:szCs w:val="22"/>
        </w:rPr>
        <w:t xml:space="preserve">guide and </w:t>
      </w:r>
      <w:r w:rsidRPr="00E641F3">
        <w:rPr>
          <w:rFonts w:cstheme="majorHAnsi"/>
          <w:szCs w:val="22"/>
        </w:rPr>
        <w:t>support the Project Executing Agency</w:t>
      </w:r>
      <w:r w:rsidR="0084179C" w:rsidRPr="00E641F3">
        <w:rPr>
          <w:rFonts w:cstheme="majorHAnsi"/>
          <w:szCs w:val="22"/>
        </w:rPr>
        <w:t xml:space="preserve"> (i.e. DWN)</w:t>
      </w:r>
      <w:r w:rsidRPr="00E641F3">
        <w:rPr>
          <w:rFonts w:cstheme="majorHAnsi"/>
          <w:szCs w:val="22"/>
        </w:rPr>
        <w:t xml:space="preserve"> to manage  environmental and social matters in accordance with </w:t>
      </w:r>
      <w:r w:rsidR="00FD1A82">
        <w:rPr>
          <w:rFonts w:cstheme="majorHAnsi"/>
          <w:szCs w:val="22"/>
        </w:rPr>
        <w:t xml:space="preserve">the </w:t>
      </w:r>
      <w:r w:rsidRPr="00E641F3">
        <w:rPr>
          <w:rFonts w:cstheme="majorHAnsi"/>
          <w:szCs w:val="22"/>
        </w:rPr>
        <w:t xml:space="preserve">Namibian </w:t>
      </w:r>
      <w:r w:rsidR="00FD1A82">
        <w:rPr>
          <w:rFonts w:cstheme="majorHAnsi"/>
          <w:szCs w:val="22"/>
        </w:rPr>
        <w:t>legal framework</w:t>
      </w:r>
      <w:r w:rsidRPr="00E641F3">
        <w:rPr>
          <w:rFonts w:cstheme="majorHAnsi"/>
          <w:szCs w:val="22"/>
        </w:rPr>
        <w:t xml:space="preserve"> and the World Banks’s Environmental and Social </w:t>
      </w:r>
      <w:r w:rsidR="00E641F3">
        <w:rPr>
          <w:rFonts w:cstheme="majorHAnsi"/>
          <w:szCs w:val="22"/>
        </w:rPr>
        <w:t>S</w:t>
      </w:r>
      <w:r w:rsidRPr="00E641F3">
        <w:rPr>
          <w:rFonts w:cstheme="majorHAnsi"/>
          <w:szCs w:val="22"/>
        </w:rPr>
        <w:t xml:space="preserve">tandards. Application of the ESMF is required across all interventions proposed and implemented under the </w:t>
      </w:r>
      <w:r w:rsidR="00FF5106">
        <w:t>Programme</w:t>
      </w:r>
      <w:r w:rsidRPr="00E641F3">
        <w:rPr>
          <w:rFonts w:cstheme="majorHAnsi"/>
          <w:szCs w:val="22"/>
        </w:rPr>
        <w:t>.</w:t>
      </w:r>
    </w:p>
    <w:p w14:paraId="6F683FBA" w14:textId="0C75FA62" w:rsidR="003D6A01" w:rsidRPr="00E641F3" w:rsidRDefault="00BB4924" w:rsidP="00BB4924">
      <w:pPr>
        <w:rPr>
          <w:rFonts w:cstheme="majorHAnsi"/>
          <w:szCs w:val="22"/>
        </w:rPr>
      </w:pPr>
      <w:r w:rsidRPr="00E641F3">
        <w:rPr>
          <w:rFonts w:cstheme="majorHAnsi"/>
          <w:szCs w:val="22"/>
        </w:rPr>
        <w:t xml:space="preserve">Section 2 </w:t>
      </w:r>
      <w:r w:rsidR="00E617CE">
        <w:rPr>
          <w:rFonts w:cstheme="majorHAnsi"/>
          <w:szCs w:val="22"/>
        </w:rPr>
        <w:t xml:space="preserve">of the ESMF </w:t>
      </w:r>
      <w:r w:rsidR="006D60AC" w:rsidRPr="00E641F3">
        <w:rPr>
          <w:rFonts w:cstheme="majorHAnsi"/>
          <w:szCs w:val="22"/>
        </w:rPr>
        <w:t>introduces</w:t>
      </w:r>
      <w:r w:rsidR="0084179C" w:rsidRPr="00E641F3">
        <w:rPr>
          <w:rFonts w:cstheme="majorHAnsi"/>
          <w:szCs w:val="22"/>
        </w:rPr>
        <w:t xml:space="preserve"> and s</w:t>
      </w:r>
      <w:r w:rsidRPr="00E641F3">
        <w:rPr>
          <w:rFonts w:cstheme="majorHAnsi"/>
          <w:szCs w:val="22"/>
        </w:rPr>
        <w:t>ummar</w:t>
      </w:r>
      <w:r w:rsidR="006D60AC">
        <w:rPr>
          <w:rFonts w:cstheme="majorHAnsi"/>
          <w:szCs w:val="22"/>
        </w:rPr>
        <w:t xml:space="preserve">ises </w:t>
      </w:r>
      <w:r w:rsidRPr="00E641F3">
        <w:rPr>
          <w:rFonts w:cstheme="majorHAnsi"/>
          <w:szCs w:val="22"/>
        </w:rPr>
        <w:t xml:space="preserve">the components and interventions proposed for the </w:t>
      </w:r>
      <w:r w:rsidR="00FF5106">
        <w:t>Programme</w:t>
      </w:r>
      <w:r w:rsidRPr="00E641F3">
        <w:rPr>
          <w:rFonts w:cstheme="majorHAnsi"/>
          <w:szCs w:val="22"/>
        </w:rPr>
        <w:t>.</w:t>
      </w:r>
      <w:r w:rsidR="0084179C" w:rsidRPr="00E641F3">
        <w:rPr>
          <w:rFonts w:cstheme="majorHAnsi"/>
          <w:szCs w:val="22"/>
        </w:rPr>
        <w:t xml:space="preserve">  </w:t>
      </w:r>
      <w:r w:rsidRPr="00E641F3">
        <w:rPr>
          <w:rFonts w:cstheme="majorHAnsi"/>
          <w:szCs w:val="22"/>
        </w:rPr>
        <w:t xml:space="preserve">Section 3 highlights the Namibian legislation and regulatory framework as well as </w:t>
      </w:r>
      <w:proofErr w:type="spellStart"/>
      <w:r w:rsidR="00166167">
        <w:rPr>
          <w:rFonts w:cstheme="majorHAnsi"/>
          <w:szCs w:val="22"/>
        </w:rPr>
        <w:t>KfW’s</w:t>
      </w:r>
      <w:proofErr w:type="spellEnd"/>
      <w:r w:rsidR="00166167">
        <w:rPr>
          <w:rFonts w:cstheme="majorHAnsi"/>
          <w:szCs w:val="22"/>
        </w:rPr>
        <w:t xml:space="preserve"> </w:t>
      </w:r>
      <w:r w:rsidR="00166167" w:rsidRPr="00166167">
        <w:rPr>
          <w:rFonts w:cstheme="majorHAnsi"/>
          <w:szCs w:val="22"/>
        </w:rPr>
        <w:t xml:space="preserve">Environmental and Social Safeguard </w:t>
      </w:r>
      <w:r w:rsidR="00166167">
        <w:rPr>
          <w:rFonts w:cstheme="majorHAnsi"/>
          <w:szCs w:val="22"/>
        </w:rPr>
        <w:t>r</w:t>
      </w:r>
      <w:r w:rsidR="00166167" w:rsidRPr="00166167">
        <w:rPr>
          <w:rFonts w:cstheme="majorHAnsi"/>
          <w:szCs w:val="22"/>
        </w:rPr>
        <w:t>equirement as per KfW Sustainability Guideline (20</w:t>
      </w:r>
      <w:r w:rsidR="000103CC">
        <w:rPr>
          <w:rFonts w:cstheme="majorHAnsi"/>
          <w:szCs w:val="22"/>
        </w:rPr>
        <w:t>2</w:t>
      </w:r>
      <w:r w:rsidR="00166167" w:rsidRPr="00166167">
        <w:rPr>
          <w:rFonts w:cstheme="majorHAnsi"/>
          <w:szCs w:val="22"/>
        </w:rPr>
        <w:t xml:space="preserve">1) as applicable </w:t>
      </w:r>
      <w:r w:rsidRPr="00E641F3">
        <w:rPr>
          <w:rFonts w:cstheme="majorHAnsi"/>
          <w:szCs w:val="22"/>
        </w:rPr>
        <w:t xml:space="preserve">to </w:t>
      </w:r>
      <w:r w:rsidR="00166167">
        <w:rPr>
          <w:rFonts w:cstheme="majorHAnsi"/>
          <w:szCs w:val="22"/>
        </w:rPr>
        <w:t>the</w:t>
      </w:r>
      <w:r w:rsidRPr="00E641F3">
        <w:rPr>
          <w:rFonts w:cstheme="majorHAnsi"/>
          <w:szCs w:val="22"/>
        </w:rPr>
        <w:t xml:space="preserve"> scope</w:t>
      </w:r>
      <w:r w:rsidR="00166167">
        <w:rPr>
          <w:rFonts w:cstheme="majorHAnsi"/>
          <w:szCs w:val="22"/>
        </w:rPr>
        <w:t xml:space="preserve"> of the </w:t>
      </w:r>
      <w:r w:rsidR="00FF5106">
        <w:t>Programme</w:t>
      </w:r>
      <w:r w:rsidRPr="00E641F3">
        <w:rPr>
          <w:rFonts w:cstheme="majorHAnsi"/>
          <w:szCs w:val="22"/>
        </w:rPr>
        <w:t xml:space="preserve">. </w:t>
      </w:r>
      <w:r w:rsidR="0084179C" w:rsidRPr="00E641F3">
        <w:rPr>
          <w:rFonts w:cstheme="majorHAnsi"/>
          <w:szCs w:val="22"/>
        </w:rPr>
        <w:t xml:space="preserve"> It concludes with an analysis of, and mechanisms to close, gaps between these frameworks.</w:t>
      </w:r>
      <w:r w:rsidR="003D6A01" w:rsidRPr="00E641F3">
        <w:rPr>
          <w:rFonts w:cstheme="majorHAnsi"/>
          <w:szCs w:val="22"/>
        </w:rPr>
        <w:t xml:space="preserve"> </w:t>
      </w:r>
      <w:r w:rsidR="0084179C" w:rsidRPr="00E641F3">
        <w:rPr>
          <w:rFonts w:cstheme="majorHAnsi"/>
          <w:szCs w:val="22"/>
        </w:rPr>
        <w:t>Section</w:t>
      </w:r>
      <w:r w:rsidRPr="00E641F3">
        <w:rPr>
          <w:rFonts w:cstheme="majorHAnsi"/>
          <w:szCs w:val="22"/>
        </w:rPr>
        <w:t xml:space="preserve"> 4 </w:t>
      </w:r>
      <w:r w:rsidR="00FC3314" w:rsidRPr="00E641F3">
        <w:rPr>
          <w:rFonts w:cstheme="majorHAnsi"/>
          <w:szCs w:val="22"/>
        </w:rPr>
        <w:t xml:space="preserve">presents examples of potential </w:t>
      </w:r>
      <w:r w:rsidR="007F3111" w:rsidRPr="00E641F3">
        <w:rPr>
          <w:rFonts w:cstheme="majorHAnsi"/>
          <w:szCs w:val="22"/>
        </w:rPr>
        <w:t>environmental and social (</w:t>
      </w:r>
      <w:r w:rsidR="00FC3314" w:rsidRPr="00E641F3">
        <w:rPr>
          <w:rFonts w:cstheme="majorHAnsi"/>
          <w:szCs w:val="22"/>
        </w:rPr>
        <w:t>E&amp;S</w:t>
      </w:r>
      <w:r w:rsidR="007F3111" w:rsidRPr="00E641F3">
        <w:rPr>
          <w:rFonts w:cstheme="majorHAnsi"/>
          <w:szCs w:val="22"/>
        </w:rPr>
        <w:t>)</w:t>
      </w:r>
      <w:r w:rsidR="00FC3314" w:rsidRPr="00E641F3">
        <w:rPr>
          <w:rFonts w:cstheme="majorHAnsi"/>
          <w:szCs w:val="22"/>
        </w:rPr>
        <w:t xml:space="preserve"> risk types, for activities ‘typical’ of the </w:t>
      </w:r>
      <w:r w:rsidR="00FF5106">
        <w:rPr>
          <w:rFonts w:cstheme="majorHAnsi"/>
          <w:szCs w:val="22"/>
        </w:rPr>
        <w:t>likely interventions</w:t>
      </w:r>
      <w:r w:rsidR="00FC3314" w:rsidRPr="00E641F3">
        <w:rPr>
          <w:rFonts w:cstheme="majorHAnsi"/>
          <w:szCs w:val="22"/>
        </w:rPr>
        <w:t xml:space="preserve">, and conceptual mitigation that could be </w:t>
      </w:r>
      <w:r w:rsidR="00E617CE">
        <w:rPr>
          <w:rFonts w:cstheme="majorHAnsi"/>
          <w:szCs w:val="22"/>
        </w:rPr>
        <w:t xml:space="preserve">considered and </w:t>
      </w:r>
      <w:r w:rsidR="00FC3314" w:rsidRPr="00E641F3">
        <w:rPr>
          <w:rFonts w:cstheme="majorHAnsi"/>
          <w:szCs w:val="22"/>
        </w:rPr>
        <w:t>applied.</w:t>
      </w:r>
      <w:r w:rsidR="003D6A01" w:rsidRPr="00E641F3">
        <w:rPr>
          <w:rFonts w:cstheme="majorHAnsi"/>
          <w:szCs w:val="22"/>
        </w:rPr>
        <w:t xml:space="preserve"> </w:t>
      </w:r>
    </w:p>
    <w:p w14:paraId="5F0B3B9E" w14:textId="629AE694" w:rsidR="00BB4924" w:rsidRDefault="00BB4924" w:rsidP="00BB4924">
      <w:pPr>
        <w:rPr>
          <w:rFonts w:cstheme="majorHAnsi"/>
          <w:szCs w:val="22"/>
        </w:rPr>
      </w:pPr>
      <w:r w:rsidRPr="000312A8">
        <w:rPr>
          <w:rFonts w:cstheme="majorHAnsi"/>
          <w:color w:val="FF0000"/>
          <w:szCs w:val="22"/>
        </w:rPr>
        <w:t xml:space="preserve">Section 5 </w:t>
      </w:r>
      <w:r w:rsidR="00FC3314" w:rsidRPr="000312A8">
        <w:rPr>
          <w:rFonts w:cstheme="majorHAnsi"/>
          <w:color w:val="FF0000"/>
          <w:szCs w:val="22"/>
        </w:rPr>
        <w:t xml:space="preserve">details the various E&amp;S </w:t>
      </w:r>
      <w:r w:rsidR="00E617CE" w:rsidRPr="000312A8">
        <w:rPr>
          <w:rFonts w:cstheme="majorHAnsi"/>
          <w:color w:val="FF0000"/>
          <w:szCs w:val="22"/>
        </w:rPr>
        <w:t xml:space="preserve">Risk Identification and </w:t>
      </w:r>
      <w:r w:rsidR="000312A8" w:rsidRPr="000312A8">
        <w:rPr>
          <w:rFonts w:cstheme="majorHAnsi"/>
          <w:color w:val="FF0000"/>
          <w:szCs w:val="22"/>
        </w:rPr>
        <w:t>Assessment tools</w:t>
      </w:r>
      <w:r w:rsidR="00FC3314" w:rsidRPr="000312A8">
        <w:rPr>
          <w:rFonts w:cstheme="majorHAnsi"/>
          <w:color w:val="FF0000"/>
          <w:szCs w:val="22"/>
        </w:rPr>
        <w:t xml:space="preserve"> that should be applied to identify, screen</w:t>
      </w:r>
      <w:r w:rsidR="006D60AC" w:rsidRPr="000312A8">
        <w:rPr>
          <w:rFonts w:cstheme="majorHAnsi"/>
          <w:color w:val="FF0000"/>
          <w:szCs w:val="22"/>
        </w:rPr>
        <w:t>,</w:t>
      </w:r>
      <w:r w:rsidR="00FC3314" w:rsidRPr="000312A8">
        <w:rPr>
          <w:rFonts w:cstheme="majorHAnsi"/>
          <w:color w:val="FF0000"/>
          <w:szCs w:val="22"/>
        </w:rPr>
        <w:t xml:space="preserve"> and appraise </w:t>
      </w:r>
      <w:r w:rsidR="00FC3314" w:rsidRPr="00E641F3">
        <w:rPr>
          <w:rFonts w:cstheme="majorHAnsi"/>
          <w:szCs w:val="22"/>
        </w:rPr>
        <w:t xml:space="preserve">E&amp;S risks and impacts through the </w:t>
      </w:r>
      <w:r w:rsidR="00166167" w:rsidRPr="00E641F3">
        <w:rPr>
          <w:rFonts w:cstheme="majorHAnsi"/>
          <w:szCs w:val="22"/>
        </w:rPr>
        <w:t>life cycle</w:t>
      </w:r>
      <w:r w:rsidR="00166167">
        <w:rPr>
          <w:rFonts w:cstheme="majorHAnsi"/>
          <w:szCs w:val="22"/>
        </w:rPr>
        <w:t xml:space="preserve"> of each of the </w:t>
      </w:r>
      <w:r w:rsidR="00FF5106">
        <w:t>Programme</w:t>
      </w:r>
      <w:r w:rsidR="00166167">
        <w:rPr>
          <w:rFonts w:cstheme="majorHAnsi"/>
          <w:szCs w:val="22"/>
        </w:rPr>
        <w:t>’s interventions</w:t>
      </w:r>
      <w:r w:rsidR="003D6A01" w:rsidRPr="00E641F3">
        <w:rPr>
          <w:rFonts w:cstheme="majorHAnsi"/>
          <w:szCs w:val="22"/>
        </w:rPr>
        <w:t xml:space="preserve">. </w:t>
      </w:r>
      <w:r w:rsidRPr="00E641F3">
        <w:rPr>
          <w:rFonts w:cstheme="majorHAnsi"/>
          <w:szCs w:val="22"/>
        </w:rPr>
        <w:t xml:space="preserve">Section 6 </w:t>
      </w:r>
      <w:r w:rsidR="003D6A01" w:rsidRPr="00E641F3">
        <w:rPr>
          <w:rFonts w:cstheme="majorHAnsi"/>
          <w:szCs w:val="22"/>
        </w:rPr>
        <w:t xml:space="preserve">details the approach to </w:t>
      </w:r>
      <w:r w:rsidR="00E617CE">
        <w:rPr>
          <w:rFonts w:cstheme="majorHAnsi"/>
          <w:szCs w:val="22"/>
        </w:rPr>
        <w:t xml:space="preserve">E&amp;S </w:t>
      </w:r>
      <w:r w:rsidR="00037105">
        <w:rPr>
          <w:rFonts w:cstheme="majorHAnsi"/>
          <w:szCs w:val="22"/>
        </w:rPr>
        <w:t xml:space="preserve">Risk </w:t>
      </w:r>
      <w:r w:rsidR="00E617CE">
        <w:rPr>
          <w:rFonts w:cstheme="majorHAnsi"/>
          <w:szCs w:val="22"/>
        </w:rPr>
        <w:t>M</w:t>
      </w:r>
      <w:r w:rsidR="003D6A01" w:rsidRPr="00E641F3">
        <w:rPr>
          <w:rFonts w:cstheme="majorHAnsi"/>
          <w:szCs w:val="22"/>
        </w:rPr>
        <w:t>anagement tools required to avoid, reduce, mitigate</w:t>
      </w:r>
      <w:r w:rsidR="006D60AC">
        <w:rPr>
          <w:rFonts w:cstheme="majorHAnsi"/>
          <w:szCs w:val="22"/>
        </w:rPr>
        <w:t>,</w:t>
      </w:r>
      <w:r w:rsidR="003D6A01" w:rsidRPr="00E641F3">
        <w:rPr>
          <w:rFonts w:cstheme="majorHAnsi"/>
          <w:szCs w:val="22"/>
        </w:rPr>
        <w:t xml:space="preserve"> or offset risks from implementation</w:t>
      </w:r>
      <w:r w:rsidR="00166167">
        <w:rPr>
          <w:rFonts w:cstheme="majorHAnsi"/>
          <w:szCs w:val="22"/>
        </w:rPr>
        <w:t xml:space="preserve"> of the interventions</w:t>
      </w:r>
      <w:r w:rsidR="003D6A01" w:rsidRPr="00E641F3">
        <w:rPr>
          <w:rFonts w:cstheme="majorHAnsi"/>
          <w:szCs w:val="22"/>
        </w:rPr>
        <w:t xml:space="preserve">. </w:t>
      </w:r>
      <w:r w:rsidR="00E617CE">
        <w:rPr>
          <w:rFonts w:cstheme="majorHAnsi"/>
          <w:szCs w:val="22"/>
        </w:rPr>
        <w:t>It a</w:t>
      </w:r>
      <w:r w:rsidR="003D6A01" w:rsidRPr="00E641F3">
        <w:rPr>
          <w:rFonts w:cstheme="majorHAnsi"/>
          <w:szCs w:val="22"/>
        </w:rPr>
        <w:t xml:space="preserve">lso provides guidance on monitoring requirements. </w:t>
      </w:r>
      <w:r w:rsidRPr="00E641F3">
        <w:rPr>
          <w:rFonts w:cstheme="majorHAnsi"/>
          <w:szCs w:val="22"/>
        </w:rPr>
        <w:t xml:space="preserve">Section </w:t>
      </w:r>
      <w:r w:rsidR="00FC3314" w:rsidRPr="00E641F3">
        <w:rPr>
          <w:rFonts w:cstheme="majorHAnsi"/>
          <w:szCs w:val="22"/>
        </w:rPr>
        <w:t>7 sets out the role players, resource requirements and milestones for implementing the ESMF</w:t>
      </w:r>
      <w:r w:rsidR="00E617CE">
        <w:rPr>
          <w:rFonts w:cstheme="majorHAnsi"/>
          <w:szCs w:val="22"/>
        </w:rPr>
        <w:t>.</w:t>
      </w:r>
      <w:r w:rsidR="00037105">
        <w:rPr>
          <w:rFonts w:cstheme="majorHAnsi"/>
          <w:szCs w:val="22"/>
        </w:rPr>
        <w:t xml:space="preserve"> The image below provides an indication of </w:t>
      </w:r>
      <w:r w:rsidR="00AC260B">
        <w:rPr>
          <w:rFonts w:cstheme="majorHAnsi"/>
          <w:szCs w:val="22"/>
        </w:rPr>
        <w:t xml:space="preserve">the different E&amp;S risk tools that can be applied across </w:t>
      </w:r>
      <w:r w:rsidR="00037105">
        <w:rPr>
          <w:rFonts w:cstheme="majorHAnsi"/>
          <w:szCs w:val="22"/>
        </w:rPr>
        <w:t>a</w:t>
      </w:r>
      <w:r w:rsidR="00151992">
        <w:rPr>
          <w:rFonts w:cstheme="majorHAnsi"/>
          <w:szCs w:val="22"/>
        </w:rPr>
        <w:t>n intervention</w:t>
      </w:r>
      <w:r w:rsidR="00AC260B">
        <w:rPr>
          <w:rFonts w:cstheme="majorHAnsi"/>
          <w:szCs w:val="22"/>
        </w:rPr>
        <w:t>’s</w:t>
      </w:r>
      <w:r w:rsidR="00037105">
        <w:rPr>
          <w:rFonts w:cstheme="majorHAnsi"/>
          <w:szCs w:val="22"/>
        </w:rPr>
        <w:t xml:space="preserve"> life cycle. </w:t>
      </w:r>
    </w:p>
    <w:p w14:paraId="36539F95" w14:textId="7D511962" w:rsidR="00BB4924" w:rsidRDefault="00BB4924" w:rsidP="00BB4924">
      <w:pPr>
        <w:pStyle w:val="Heading2"/>
      </w:pPr>
      <w:bookmarkStart w:id="8" w:name="_Toc68091838"/>
      <w:bookmarkStart w:id="9" w:name="_Hlk55913102"/>
      <w:r w:rsidRPr="00522E96">
        <w:t>Project Executing Agency</w:t>
      </w:r>
      <w:bookmarkEnd w:id="8"/>
      <w:r w:rsidRPr="00522E96">
        <w:t xml:space="preserve"> </w:t>
      </w:r>
    </w:p>
    <w:p w14:paraId="411DF4DD" w14:textId="5FF676BD" w:rsidR="00BB4924" w:rsidRDefault="00BB4924" w:rsidP="001C33F1">
      <w:pPr>
        <w:ind w:right="-1"/>
      </w:pPr>
      <w:r w:rsidRPr="00382C1D">
        <w:t>Development Workshop Namibia</w:t>
      </w:r>
      <w:bookmarkEnd w:id="9"/>
      <w:r>
        <w:t xml:space="preserve"> are the </w:t>
      </w:r>
      <w:bookmarkStart w:id="10" w:name="_Hlk58312760"/>
      <w:bookmarkStart w:id="11" w:name="_Hlk56004463"/>
      <w:r w:rsidRPr="00476ED5">
        <w:t xml:space="preserve">Project Executing Agency </w:t>
      </w:r>
      <w:bookmarkEnd w:id="10"/>
      <w:r>
        <w:t>(PEA) for the “</w:t>
      </w:r>
      <w:r w:rsidRPr="00E641F3">
        <w:rPr>
          <w:b/>
          <w:bCs/>
        </w:rPr>
        <w:t>Poverty-oriented Development of Infrastructure in Urban Areas</w:t>
      </w:r>
      <w:r w:rsidRPr="00382C1D">
        <w:t xml:space="preserve">’’ </w:t>
      </w:r>
      <w:r w:rsidR="00FF5106">
        <w:t>Programme</w:t>
      </w:r>
      <w:r>
        <w:t xml:space="preserve">. </w:t>
      </w:r>
      <w:r w:rsidRPr="00382C1D">
        <w:t>DWN</w:t>
      </w:r>
      <w:bookmarkEnd w:id="11"/>
      <w:r w:rsidRPr="00382C1D">
        <w:t xml:space="preserve"> is a registered Namibian NGO with a focus on sustainable urban development, informal settlements and the disadvantaged communities </w:t>
      </w:r>
      <w:r w:rsidRPr="00382C1D">
        <w:lastRenderedPageBreak/>
        <w:t xml:space="preserve">that reside in them. </w:t>
      </w:r>
      <w:r>
        <w:t>DWN</w:t>
      </w:r>
      <w:r w:rsidRPr="00382C1D">
        <w:t xml:space="preserve"> provide</w:t>
      </w:r>
      <w:r>
        <w:t>s</w:t>
      </w:r>
      <w:r w:rsidRPr="00382C1D">
        <w:t xml:space="preserve"> technical expertise, manpower and financial support to local authorities to assist them to address contemporary urban development challenges. </w:t>
      </w:r>
    </w:p>
    <w:p w14:paraId="3547A50B" w14:textId="77777777" w:rsidR="00BB4924" w:rsidRDefault="00BB4924" w:rsidP="001C33F1">
      <w:pPr>
        <w:ind w:right="-1"/>
      </w:pPr>
      <w:r w:rsidRPr="00382C1D">
        <w:t xml:space="preserve">DWN is part of a world-wide network of Development Workshop organisations with centres in Canada, Angola and France, and offices in Vietnam and </w:t>
      </w:r>
      <w:proofErr w:type="spellStart"/>
      <w:r w:rsidRPr="00382C1D">
        <w:t>Burkino</w:t>
      </w:r>
      <w:proofErr w:type="spellEnd"/>
      <w:r w:rsidRPr="00382C1D">
        <w:t xml:space="preserve"> Faso. It is funded by non-governmental organisations, private citizens, and national and international development organisations.</w:t>
      </w:r>
      <w:r>
        <w:t xml:space="preserve"> DWN</w:t>
      </w:r>
      <w:r w:rsidRPr="00382C1D">
        <w:t xml:space="preserve"> is governed by a Board of Trustees that include</w:t>
      </w:r>
      <w:r>
        <w:t>s</w:t>
      </w:r>
      <w:r w:rsidRPr="00382C1D">
        <w:t xml:space="preserve"> senior person</w:t>
      </w:r>
      <w:r>
        <w:t>ne</w:t>
      </w:r>
      <w:r w:rsidRPr="00382C1D">
        <w:t xml:space="preserve">l from </w:t>
      </w:r>
      <w:r>
        <w:t xml:space="preserve">key </w:t>
      </w:r>
      <w:r w:rsidRPr="00382C1D">
        <w:t xml:space="preserve">professions within which DWN </w:t>
      </w:r>
      <w:r>
        <w:t xml:space="preserve">undertakes activities. </w:t>
      </w:r>
      <w:r w:rsidRPr="00382C1D">
        <w:t>The Board is responsible for control and approval of DWN’s finances and provision of guidance to DWN’s strategy and operations</w:t>
      </w:r>
      <w:r>
        <w:t xml:space="preserve">. </w:t>
      </w:r>
      <w:r w:rsidRPr="00382C1D">
        <w:t xml:space="preserve"> </w:t>
      </w:r>
    </w:p>
    <w:p w14:paraId="36F24182" w14:textId="77777777" w:rsidR="001C33F1" w:rsidRDefault="00BB4924" w:rsidP="001C33F1">
      <w:r>
        <w:t xml:space="preserve">DWN is managed by an Executive Director appointed by the </w:t>
      </w:r>
      <w:r w:rsidRPr="00382C1D">
        <w:t>Board of Trustees</w:t>
      </w:r>
      <w:r>
        <w:t xml:space="preserve">. The </w:t>
      </w:r>
      <w:r w:rsidRPr="00087DE8">
        <w:t>Executive Director leads operations and provides support to the organisation</w:t>
      </w:r>
      <w:r>
        <w:t>’s</w:t>
      </w:r>
      <w:r w:rsidRPr="00087DE8">
        <w:t xml:space="preserve"> different </w:t>
      </w:r>
      <w:r w:rsidR="00374445">
        <w:t>Components</w:t>
      </w:r>
      <w:r w:rsidRPr="00087DE8">
        <w:t xml:space="preserve">. </w:t>
      </w:r>
      <w:r>
        <w:t xml:space="preserve">Each </w:t>
      </w:r>
      <w:r w:rsidR="00374445">
        <w:t>Component</w:t>
      </w:r>
      <w:r>
        <w:t xml:space="preserve"> has a </w:t>
      </w:r>
      <w:r w:rsidRPr="00087DE8">
        <w:t>Programme Manager, responsible for setting goals, developing</w:t>
      </w:r>
      <w:r w:rsidR="006D60AC">
        <w:t>,</w:t>
      </w:r>
      <w:r w:rsidRPr="00087DE8">
        <w:t xml:space="preserve"> and supervising </w:t>
      </w:r>
      <w:r w:rsidR="001655F2">
        <w:t>interventions</w:t>
      </w:r>
      <w:r w:rsidRPr="00087DE8">
        <w:t xml:space="preserve"> within the specific programme area</w:t>
      </w:r>
      <w:r>
        <w:t xml:space="preserve">. </w:t>
      </w:r>
      <w:r w:rsidR="001655F2" w:rsidRPr="00C57AED">
        <w:t xml:space="preserve">To plan and bring </w:t>
      </w:r>
      <w:r w:rsidR="001655F2">
        <w:t xml:space="preserve">interventions </w:t>
      </w:r>
      <w:r w:rsidR="001655F2" w:rsidRPr="00C57AED">
        <w:t xml:space="preserve">to </w:t>
      </w:r>
      <w:r w:rsidR="001655F2">
        <w:t xml:space="preserve">a </w:t>
      </w:r>
      <w:r w:rsidR="001655F2" w:rsidRPr="00C57AED">
        <w:t xml:space="preserve">feasible state, DWN works with a wider project team that includes Town Planning, Engineering, Land Surveying and Conveyancing service providers. </w:t>
      </w:r>
      <w:r w:rsidR="00374445">
        <w:t>Interventions</w:t>
      </w:r>
      <w:r>
        <w:t xml:space="preserve"> </w:t>
      </w:r>
      <w:r w:rsidRPr="00087DE8">
        <w:t xml:space="preserve">are </w:t>
      </w:r>
      <w:r w:rsidR="001655F2">
        <w:t xml:space="preserve">planned and </w:t>
      </w:r>
      <w:r w:rsidRPr="00087DE8">
        <w:t>implemented by a Project Coordinator with the technical and management skills</w:t>
      </w:r>
      <w:r w:rsidR="001655F2">
        <w:t xml:space="preserve">, </w:t>
      </w:r>
      <w:r w:rsidRPr="00087DE8">
        <w:t>together with local partners.</w:t>
      </w:r>
      <w:r w:rsidR="001655F2">
        <w:t xml:space="preserve"> </w:t>
      </w:r>
      <w:r w:rsidR="00CB5D7B" w:rsidRPr="00C57AED">
        <w:t>In order to implement</w:t>
      </w:r>
      <w:r w:rsidR="00C57AED" w:rsidRPr="00C57AED">
        <w:t xml:space="preserve"> the</w:t>
      </w:r>
      <w:r w:rsidR="00CB5D7B" w:rsidRPr="00C57AED">
        <w:t xml:space="preserve"> interventions </w:t>
      </w:r>
      <w:r w:rsidR="00151992">
        <w:t>of</w:t>
      </w:r>
      <w:r w:rsidR="00CB5D7B" w:rsidRPr="00C57AED">
        <w:t xml:space="preserve"> each component</w:t>
      </w:r>
      <w:r w:rsidR="00151992">
        <w:t>,</w:t>
      </w:r>
      <w:r w:rsidR="00CB5D7B" w:rsidRPr="00C57AED">
        <w:t xml:space="preserve"> the </w:t>
      </w:r>
      <w:r w:rsidR="00151992">
        <w:t>DWN</w:t>
      </w:r>
      <w:r w:rsidR="007F3111">
        <w:t xml:space="preserve"> </w:t>
      </w:r>
      <w:r w:rsidR="00CB5D7B" w:rsidRPr="00C57AED">
        <w:t xml:space="preserve">will </w:t>
      </w:r>
      <w:r w:rsidR="00C57AED" w:rsidRPr="00C57AED">
        <w:t xml:space="preserve">appoint contractors. </w:t>
      </w:r>
    </w:p>
    <w:p w14:paraId="1EA456A6" w14:textId="1008A6C3" w:rsidR="001C33F1" w:rsidRDefault="001C33F1" w:rsidP="001C33F1">
      <w:pPr>
        <w:jc w:val="center"/>
        <w:rPr>
          <w:rFonts w:cstheme="majorHAnsi"/>
          <w:szCs w:val="22"/>
        </w:rPr>
      </w:pPr>
      <w:r>
        <w:rPr>
          <w:rFonts w:cstheme="majorHAnsi"/>
          <w:noProof/>
          <w:szCs w:val="22"/>
        </w:rPr>
        <w:drawing>
          <wp:inline distT="0" distB="0" distL="0" distR="0" wp14:anchorId="430C46BF" wp14:editId="4902EB46">
            <wp:extent cx="3600000" cy="3448800"/>
            <wp:effectExtent l="0" t="0" r="63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0000" cy="3448800"/>
                    </a:xfrm>
                    <a:prstGeom prst="rect">
                      <a:avLst/>
                    </a:prstGeom>
                    <a:noFill/>
                  </pic:spPr>
                </pic:pic>
              </a:graphicData>
            </a:graphic>
          </wp:inline>
        </w:drawing>
      </w:r>
    </w:p>
    <w:p w14:paraId="219CEBEF" w14:textId="77777777" w:rsidR="001C33F1" w:rsidRDefault="001C33F1" w:rsidP="001C33F1">
      <w:pPr>
        <w:pStyle w:val="Caption"/>
      </w:pPr>
      <w:bookmarkStart w:id="12" w:name="_Toc68091949"/>
      <w:r>
        <w:t xml:space="preserve">Figure </w:t>
      </w:r>
      <w:r>
        <w:fldChar w:fldCharType="begin"/>
      </w:r>
      <w:r>
        <w:instrText xml:space="preserve"> STYLEREF 1 \s </w:instrText>
      </w:r>
      <w:r>
        <w:fldChar w:fldCharType="separate"/>
      </w:r>
      <w:r>
        <w:rPr>
          <w:noProof/>
        </w:rPr>
        <w:t>1</w:t>
      </w:r>
      <w:r>
        <w:fldChar w:fldCharType="end"/>
      </w:r>
      <w:r>
        <w:noBreakHyphen/>
      </w:r>
      <w:r>
        <w:fldChar w:fldCharType="begin"/>
      </w:r>
      <w:r>
        <w:instrText xml:space="preserve"> SEQ Figure \* ARABIC \s 1 </w:instrText>
      </w:r>
      <w:r>
        <w:fldChar w:fldCharType="separate"/>
      </w:r>
      <w:r>
        <w:rPr>
          <w:noProof/>
        </w:rPr>
        <w:t>1</w:t>
      </w:r>
      <w:r>
        <w:fldChar w:fldCharType="end"/>
      </w:r>
      <w:r>
        <w:t>:</w:t>
      </w:r>
      <w:r>
        <w:tab/>
        <w:t>Application of E&amp;S Tools</w:t>
      </w:r>
      <w:bookmarkEnd w:id="12"/>
    </w:p>
    <w:p w14:paraId="1AF4B287" w14:textId="77777777" w:rsidR="0066393A" w:rsidRPr="00533E4B" w:rsidRDefault="0066393A" w:rsidP="0066393A">
      <w:pPr>
        <w:pStyle w:val="Heading2"/>
      </w:pPr>
      <w:bookmarkStart w:id="13" w:name="_Toc68091839"/>
      <w:r>
        <w:t>End-users of the ESMF</w:t>
      </w:r>
      <w:bookmarkEnd w:id="13"/>
    </w:p>
    <w:p w14:paraId="46193A33" w14:textId="06C7FAB0" w:rsidR="001655F2" w:rsidRDefault="00B856D3" w:rsidP="00185433">
      <w:r>
        <w:t>The ESMF has been developed for use by</w:t>
      </w:r>
      <w:r w:rsidR="00E03BF3">
        <w:t xml:space="preserve"> </w:t>
      </w:r>
      <w:r w:rsidR="00E617CE">
        <w:t>DWN</w:t>
      </w:r>
      <w:r w:rsidR="00E03BF3">
        <w:t xml:space="preserve"> as</w:t>
      </w:r>
      <w:r w:rsidR="00E03BF3" w:rsidRPr="00E03BF3">
        <w:t xml:space="preserve"> </w:t>
      </w:r>
      <w:r w:rsidR="00E03BF3">
        <w:t xml:space="preserve">the appointed </w:t>
      </w:r>
      <w:r w:rsidR="00E03BF3" w:rsidRPr="00E03BF3">
        <w:t>Project Executing Agency for the “</w:t>
      </w:r>
      <w:r w:rsidR="00E03BF3" w:rsidRPr="00E641F3">
        <w:rPr>
          <w:b/>
          <w:bCs/>
        </w:rPr>
        <w:t>Poverty-oriented Development of Infrastructure in Urban Areas</w:t>
      </w:r>
      <w:r w:rsidR="00E03BF3" w:rsidRPr="00E03BF3">
        <w:t xml:space="preserve">’’ </w:t>
      </w:r>
      <w:r w:rsidR="00FF5106">
        <w:t>Programme</w:t>
      </w:r>
      <w:r w:rsidR="00E03BF3" w:rsidRPr="00E03BF3">
        <w:t>.</w:t>
      </w:r>
      <w:r w:rsidR="00522E96">
        <w:t xml:space="preserve"> DWN must ensure that any partners, contractors</w:t>
      </w:r>
      <w:r w:rsidR="006D60AC">
        <w:t>,</w:t>
      </w:r>
      <w:r w:rsidR="00522E96">
        <w:t xml:space="preserve"> and sub-contractors </w:t>
      </w:r>
      <w:r w:rsidR="00E2594A">
        <w:t xml:space="preserve">whom it </w:t>
      </w:r>
      <w:r w:rsidR="00522E96">
        <w:t>involve</w:t>
      </w:r>
      <w:r w:rsidR="004E6AE9">
        <w:t>s</w:t>
      </w:r>
      <w:r w:rsidR="00522E96">
        <w:t xml:space="preserve"> in the </w:t>
      </w:r>
      <w:r w:rsidR="00166167">
        <w:t>Program</w:t>
      </w:r>
      <w:r w:rsidR="001C33F1">
        <w:t>me</w:t>
      </w:r>
      <w:r w:rsidR="007F3111">
        <w:t xml:space="preserve"> </w:t>
      </w:r>
      <w:r w:rsidR="00522E96">
        <w:t>are informed of</w:t>
      </w:r>
      <w:r w:rsidR="00E2594A">
        <w:t xml:space="preserve"> the ESMF and </w:t>
      </w:r>
      <w:r w:rsidR="00C57AED">
        <w:t xml:space="preserve">that these parties </w:t>
      </w:r>
      <w:r w:rsidR="00E2594A">
        <w:t>commit to its implementation</w:t>
      </w:r>
      <w:r w:rsidR="00166167">
        <w:t xml:space="preserve"> as applicable</w:t>
      </w:r>
      <w:r w:rsidR="00E2594A">
        <w:t>.</w:t>
      </w:r>
    </w:p>
    <w:p w14:paraId="7884DD07" w14:textId="77777777" w:rsidR="0066393A" w:rsidRDefault="0066393A" w:rsidP="0066393A">
      <w:r>
        <w:br w:type="page"/>
      </w:r>
    </w:p>
    <w:p w14:paraId="1C205C91" w14:textId="318A2A75" w:rsidR="0066393A" w:rsidRPr="006516A8" w:rsidRDefault="00FF5106" w:rsidP="0066393A">
      <w:pPr>
        <w:pStyle w:val="Heading1"/>
        <w:spacing w:before="240" w:after="240"/>
      </w:pPr>
      <w:bookmarkStart w:id="14" w:name="_Toc68091840"/>
      <w:r w:rsidRPr="00FF5106">
        <w:lastRenderedPageBreak/>
        <w:t xml:space="preserve">Programme </w:t>
      </w:r>
      <w:r w:rsidR="0066393A">
        <w:t>Scope</w:t>
      </w:r>
      <w:bookmarkEnd w:id="14"/>
    </w:p>
    <w:p w14:paraId="5526BCC7" w14:textId="605895AA" w:rsidR="00533598" w:rsidRDefault="0066393A" w:rsidP="0066393A">
      <w:pPr>
        <w:pStyle w:val="Introparagraph"/>
        <w:rPr>
          <w:color w:val="auto"/>
        </w:rPr>
      </w:pPr>
      <w:bookmarkStart w:id="15" w:name="_Hlk57290875"/>
      <w:r w:rsidRPr="001178EB">
        <w:rPr>
          <w:color w:val="auto"/>
        </w:rPr>
        <w:t xml:space="preserve">Introduction to the overall </w:t>
      </w:r>
      <w:r w:rsidR="003C3BF0" w:rsidRPr="001178EB">
        <w:rPr>
          <w:color w:val="auto"/>
        </w:rPr>
        <w:t>vision of Development Workshop Namibia</w:t>
      </w:r>
      <w:r w:rsidR="00533598">
        <w:rPr>
          <w:color w:val="auto"/>
        </w:rPr>
        <w:t xml:space="preserve"> for the </w:t>
      </w:r>
      <w:r w:rsidR="00533598" w:rsidRPr="00533598">
        <w:rPr>
          <w:color w:val="auto"/>
        </w:rPr>
        <w:t xml:space="preserve">’Poverty-oriented Development of Infrastructure in Urban Areas’’ </w:t>
      </w:r>
      <w:r w:rsidR="00166167">
        <w:rPr>
          <w:color w:val="auto"/>
        </w:rPr>
        <w:t>Programme</w:t>
      </w:r>
      <w:r w:rsidRPr="001178EB">
        <w:rPr>
          <w:color w:val="auto"/>
        </w:rPr>
        <w:t xml:space="preserve">.  </w:t>
      </w:r>
    </w:p>
    <w:p w14:paraId="321446A2" w14:textId="77777777" w:rsidR="0066393A" w:rsidRPr="000B6949" w:rsidRDefault="0066393A" w:rsidP="0066393A">
      <w:pPr>
        <w:pStyle w:val="Heading2"/>
      </w:pPr>
      <w:bookmarkStart w:id="16" w:name="_Toc68091841"/>
      <w:bookmarkEnd w:id="15"/>
      <w:r>
        <w:t>Introduction</w:t>
      </w:r>
      <w:bookmarkEnd w:id="16"/>
    </w:p>
    <w:p w14:paraId="1C78742A" w14:textId="655E8581" w:rsidR="00037105" w:rsidRDefault="008503D2" w:rsidP="008503D2">
      <w:r w:rsidRPr="008503D2">
        <w:t xml:space="preserve">To address the rapid informal settlement growth in Namibia, DWN and the Namibian Chamber of Environment (NCE) initiated a programme for the provision of </w:t>
      </w:r>
      <w:proofErr w:type="gramStart"/>
      <w:r w:rsidRPr="008503D2">
        <w:t>low cost</w:t>
      </w:r>
      <w:proofErr w:type="gramEnd"/>
      <w:r w:rsidRPr="008503D2">
        <w:t xml:space="preserve"> land for </w:t>
      </w:r>
      <w:r>
        <w:t xml:space="preserve">formal </w:t>
      </w:r>
      <w:r w:rsidRPr="008503D2">
        <w:t>housing in 2018. The programme</w:t>
      </w:r>
      <w:r w:rsidR="00213578">
        <w:t xml:space="preserve"> has been implemented by DWN </w:t>
      </w:r>
      <w:r w:rsidRPr="008503D2">
        <w:t>through partnership agreements with local authoritie</w:t>
      </w:r>
      <w:r>
        <w:t>s in selected towns</w:t>
      </w:r>
      <w:r w:rsidRPr="008503D2">
        <w:t xml:space="preserve">. The local authorities </w:t>
      </w:r>
      <w:r w:rsidR="00DF37DD">
        <w:t xml:space="preserve">have </w:t>
      </w:r>
      <w:r w:rsidRPr="008503D2">
        <w:t>provide</w:t>
      </w:r>
      <w:r w:rsidR="00DF37DD">
        <w:t>d</w:t>
      </w:r>
      <w:r w:rsidRPr="008503D2">
        <w:t xml:space="preserve"> the land and DWN </w:t>
      </w:r>
      <w:r w:rsidR="00DF37DD">
        <w:t xml:space="preserve">has </w:t>
      </w:r>
      <w:r w:rsidRPr="008503D2">
        <w:t>provide</w:t>
      </w:r>
      <w:r w:rsidR="00DF37DD">
        <w:t>d</w:t>
      </w:r>
      <w:r w:rsidRPr="008503D2">
        <w:t xml:space="preserve"> initial funding and professional services to develop the land</w:t>
      </w:r>
      <w:r>
        <w:t xml:space="preserve"> as serviced plots</w:t>
      </w:r>
      <w:r w:rsidRPr="008503D2">
        <w:t xml:space="preserve">. The plots with titles are then sold to </w:t>
      </w:r>
      <w:proofErr w:type="gramStart"/>
      <w:r w:rsidRPr="008503D2">
        <w:t>low income</w:t>
      </w:r>
      <w:proofErr w:type="gramEnd"/>
      <w:r w:rsidRPr="008503D2">
        <w:t xml:space="preserve"> residents at </w:t>
      </w:r>
      <w:r w:rsidR="00213578">
        <w:t xml:space="preserve">the </w:t>
      </w:r>
      <w:r w:rsidRPr="008503D2">
        <w:t>development costs</w:t>
      </w:r>
      <w:r>
        <w:t>.</w:t>
      </w:r>
      <w:r w:rsidRPr="008503D2">
        <w:t xml:space="preserve"> </w:t>
      </w:r>
      <w:r>
        <w:t>The sale proceeds go into a local bank account that is jointly managed by the local authority and DWN. The bank account becomes a revolving fund, financing the development of the next area, and making the programme financially sustainable.</w:t>
      </w:r>
      <w:r w:rsidR="00525EC2">
        <w:t xml:space="preserve"> </w:t>
      </w:r>
      <w:r>
        <w:t xml:space="preserve">This </w:t>
      </w:r>
      <w:r w:rsidR="00FF5106">
        <w:t>approach</w:t>
      </w:r>
      <w:r>
        <w:t xml:space="preserve"> has been </w:t>
      </w:r>
      <w:r w:rsidR="00DF37DD">
        <w:t>selected</w:t>
      </w:r>
      <w:r>
        <w:t xml:space="preserve"> as </w:t>
      </w:r>
      <w:r w:rsidRPr="00213578">
        <w:rPr>
          <w:b/>
          <w:bCs/>
        </w:rPr>
        <w:t>Component One</w:t>
      </w:r>
      <w:r>
        <w:t xml:space="preserve"> of the proposed </w:t>
      </w:r>
      <w:r w:rsidR="00FF5106">
        <w:t>Programme</w:t>
      </w:r>
      <w:r>
        <w:t>.</w:t>
      </w:r>
      <w:r w:rsidR="00525EC2">
        <w:t xml:space="preserve"> </w:t>
      </w:r>
      <w:r w:rsidRPr="00213578">
        <w:rPr>
          <w:b/>
          <w:bCs/>
        </w:rPr>
        <w:t>Component Two</w:t>
      </w:r>
      <w:r w:rsidRPr="008503D2">
        <w:t xml:space="preserve"> </w:t>
      </w:r>
      <w:r w:rsidR="00525EC2">
        <w:t xml:space="preserve">provides for the construction of </w:t>
      </w:r>
      <w:r w:rsidR="00525EC2" w:rsidRPr="00525EC2">
        <w:t xml:space="preserve">critical </w:t>
      </w:r>
      <w:r w:rsidR="00525EC2">
        <w:t xml:space="preserve">bulk </w:t>
      </w:r>
      <w:r w:rsidR="00525EC2" w:rsidRPr="00525EC2">
        <w:t xml:space="preserve">infrastructure </w:t>
      </w:r>
      <w:r w:rsidR="00525EC2">
        <w:t xml:space="preserve">in </w:t>
      </w:r>
      <w:r w:rsidR="00FF5106">
        <w:t xml:space="preserve">a </w:t>
      </w:r>
      <w:r w:rsidR="00525EC2">
        <w:t>select</w:t>
      </w:r>
      <w:r w:rsidR="00FF5106">
        <w:t>ion</w:t>
      </w:r>
      <w:r w:rsidR="00525EC2">
        <w:t xml:space="preserve"> of the new residential areas. </w:t>
      </w:r>
      <w:bookmarkStart w:id="17" w:name="_Hlk56686757"/>
      <w:r w:rsidR="00DF37DD" w:rsidRPr="00213578">
        <w:rPr>
          <w:b/>
          <w:bCs/>
        </w:rPr>
        <w:t xml:space="preserve">Component </w:t>
      </w:r>
      <w:r w:rsidR="00F13527" w:rsidRPr="00213578">
        <w:rPr>
          <w:b/>
          <w:bCs/>
        </w:rPr>
        <w:t>T</w:t>
      </w:r>
      <w:r w:rsidR="00DF37DD" w:rsidRPr="00213578">
        <w:rPr>
          <w:b/>
          <w:bCs/>
        </w:rPr>
        <w:t>hree</w:t>
      </w:r>
      <w:r w:rsidR="00DF37DD" w:rsidRPr="00DF37DD">
        <w:t xml:space="preserve"> includes physical (construction) and social components that aim to </w:t>
      </w:r>
      <w:r w:rsidR="00525EC2">
        <w:t xml:space="preserve">promote </w:t>
      </w:r>
      <w:r w:rsidR="00DF37DD" w:rsidRPr="00DF37DD">
        <w:t xml:space="preserve">public hygiene and </w:t>
      </w:r>
      <w:r w:rsidR="00525EC2" w:rsidRPr="00DF37DD">
        <w:t xml:space="preserve">improve </w:t>
      </w:r>
      <w:r w:rsidR="00DF37DD" w:rsidRPr="00DF37DD">
        <w:t xml:space="preserve">access to appropriate sanitation. </w:t>
      </w:r>
    </w:p>
    <w:p w14:paraId="01662315" w14:textId="51FFE43D" w:rsidR="00037105" w:rsidRDefault="00FF5106" w:rsidP="00037105">
      <w:pPr>
        <w:pStyle w:val="Heading2"/>
      </w:pPr>
      <w:bookmarkStart w:id="18" w:name="_Toc68091842"/>
      <w:r w:rsidRPr="00FF5106">
        <w:t xml:space="preserve">Programme </w:t>
      </w:r>
      <w:r w:rsidR="00037105" w:rsidRPr="004C241F">
        <w:t>Locations</w:t>
      </w:r>
      <w:bookmarkEnd w:id="18"/>
    </w:p>
    <w:p w14:paraId="3ABBFF61" w14:textId="38C8F143" w:rsidR="00037105" w:rsidRDefault="00037105" w:rsidP="00037105">
      <w:r>
        <w:t xml:space="preserve">At the time of drafting of the ESMF, the </w:t>
      </w:r>
      <w:r w:rsidRPr="00E641F3">
        <w:t xml:space="preserve">exact </w:t>
      </w:r>
      <w:r>
        <w:t xml:space="preserve">locations and </w:t>
      </w:r>
      <w:r w:rsidRPr="00E641F3">
        <w:t xml:space="preserve">sites for </w:t>
      </w:r>
      <w:r>
        <w:t>all of the</w:t>
      </w:r>
      <w:r w:rsidRPr="00E641F3">
        <w:t xml:space="preserve"> in</w:t>
      </w:r>
      <w:r>
        <w:t>ter</w:t>
      </w:r>
      <w:r w:rsidRPr="00E641F3">
        <w:t xml:space="preserve">ventions </w:t>
      </w:r>
      <w:r>
        <w:t xml:space="preserve">across the different components of the </w:t>
      </w:r>
      <w:r w:rsidR="00FF5106">
        <w:t>Programme</w:t>
      </w:r>
      <w:r w:rsidR="00FF5106" w:rsidRPr="00E641F3">
        <w:t xml:space="preserve"> </w:t>
      </w:r>
      <w:r w:rsidRPr="00E641F3">
        <w:t>are not known</w:t>
      </w:r>
      <w:r>
        <w:t xml:space="preserve">. DWN is actively implementing Component One in six </w:t>
      </w:r>
      <w:r w:rsidR="00FF5106">
        <w:t>‘Project t</w:t>
      </w:r>
      <w:r>
        <w:t>owns</w:t>
      </w:r>
      <w:r w:rsidR="00FF5106">
        <w:t xml:space="preserve">’ in Namibia (see </w:t>
      </w:r>
      <w:r w:rsidR="00FF5106">
        <w:fldChar w:fldCharType="begin"/>
      </w:r>
      <w:r w:rsidR="00FF5106">
        <w:instrText xml:space="preserve"> REF _Ref63799444 \h </w:instrText>
      </w:r>
      <w:r w:rsidR="00FF5106">
        <w:fldChar w:fldCharType="separate"/>
      </w:r>
      <w:r w:rsidR="00FF5106">
        <w:t xml:space="preserve">Figure </w:t>
      </w:r>
      <w:r w:rsidR="00FF5106">
        <w:rPr>
          <w:noProof/>
        </w:rPr>
        <w:t>2</w:t>
      </w:r>
      <w:r w:rsidR="00FF5106">
        <w:noBreakHyphen/>
      </w:r>
      <w:r w:rsidR="00FF5106">
        <w:rPr>
          <w:noProof/>
        </w:rPr>
        <w:t>1</w:t>
      </w:r>
      <w:r w:rsidR="00FF5106">
        <w:fldChar w:fldCharType="end"/>
      </w:r>
      <w:r w:rsidR="00FF5106">
        <w:t>)</w:t>
      </w:r>
      <w:r>
        <w:t xml:space="preserve">. There are an additional nine </w:t>
      </w:r>
      <w:r w:rsidR="00FF5106">
        <w:t>‘</w:t>
      </w:r>
      <w:r>
        <w:t>Candidate Towns</w:t>
      </w:r>
      <w:r w:rsidR="00FF5106">
        <w:t>’</w:t>
      </w:r>
      <w:r>
        <w:t xml:space="preserve"> where DWN is busy with preparation engagements or intends to establish Component One of the </w:t>
      </w:r>
      <w:r w:rsidR="00FF5106">
        <w:t xml:space="preserve">Programme </w:t>
      </w:r>
      <w:r>
        <w:t>in future</w:t>
      </w:r>
      <w:r w:rsidRPr="00757852">
        <w:t xml:space="preserve">. </w:t>
      </w:r>
      <w:r>
        <w:t xml:space="preserve">Further </w:t>
      </w:r>
      <w:r w:rsidR="00FF5106">
        <w:t>t</w:t>
      </w:r>
      <w:r>
        <w:t>owns</w:t>
      </w:r>
      <w:r w:rsidR="008D56C7">
        <w:t>,</w:t>
      </w:r>
      <w:r>
        <w:t xml:space="preserve"> or additional locations within any of the towns</w:t>
      </w:r>
      <w:r w:rsidR="008D56C7">
        <w:t>,</w:t>
      </w:r>
      <w:r>
        <w:t xml:space="preserve"> could be added to the </w:t>
      </w:r>
      <w:r w:rsidR="00FF5106">
        <w:t xml:space="preserve">Programme </w:t>
      </w:r>
      <w:r>
        <w:t>over time. Component</w:t>
      </w:r>
      <w:r w:rsidR="008D56C7">
        <w:t>s</w:t>
      </w:r>
      <w:r>
        <w:t xml:space="preserve"> Two and Three are likely to be implemented in towns where Component One is undertaken. </w:t>
      </w:r>
    </w:p>
    <w:p w14:paraId="465C822B" w14:textId="5D998373" w:rsidR="00037105" w:rsidRDefault="00037105" w:rsidP="00037105">
      <w:pPr>
        <w:rPr>
          <w:highlight w:val="yellow"/>
        </w:rPr>
      </w:pPr>
      <w:r w:rsidRPr="00757852">
        <w:t>The</w:t>
      </w:r>
      <w:r>
        <w:t xml:space="preserve"> Project and Candidate </w:t>
      </w:r>
      <w:r w:rsidRPr="00757852">
        <w:t xml:space="preserve"> towns are widely spread across Namibia (refer to </w:t>
      </w:r>
      <w:r w:rsidR="008D56C7">
        <w:fldChar w:fldCharType="begin"/>
      </w:r>
      <w:r w:rsidR="008D56C7">
        <w:instrText xml:space="preserve"> REF _Ref63799444 \h </w:instrText>
      </w:r>
      <w:r w:rsidR="008D56C7">
        <w:fldChar w:fldCharType="separate"/>
      </w:r>
      <w:r w:rsidR="008D56C7">
        <w:t xml:space="preserve">Figure </w:t>
      </w:r>
      <w:r w:rsidR="008D56C7">
        <w:rPr>
          <w:noProof/>
        </w:rPr>
        <w:t>2</w:t>
      </w:r>
      <w:r w:rsidR="008D56C7">
        <w:noBreakHyphen/>
      </w:r>
      <w:r w:rsidR="008D56C7">
        <w:rPr>
          <w:noProof/>
        </w:rPr>
        <w:t>1</w:t>
      </w:r>
      <w:r w:rsidR="008D56C7">
        <w:fldChar w:fldCharType="end"/>
      </w:r>
      <w:r w:rsidRPr="00757852">
        <w:t xml:space="preserve">). The specific sites for the </w:t>
      </w:r>
      <w:r w:rsidR="00FF5106">
        <w:t>Programme</w:t>
      </w:r>
      <w:r>
        <w:t>,</w:t>
      </w:r>
      <w:r w:rsidRPr="00757852">
        <w:t xml:space="preserve"> </w:t>
      </w:r>
      <w:r>
        <w:t xml:space="preserve">across all components, </w:t>
      </w:r>
      <w:r w:rsidRPr="00757852">
        <w:t>will only be determined once agreement is reach with each local authority</w:t>
      </w:r>
      <w:r>
        <w:t xml:space="preserve"> and relevant assessments have been completed</w:t>
      </w:r>
      <w:r w:rsidRPr="00757852">
        <w:t>.</w:t>
      </w:r>
    </w:p>
    <w:p w14:paraId="65FA8589" w14:textId="27A5AC6C" w:rsidR="00037105" w:rsidRPr="00E641F3" w:rsidRDefault="00037105" w:rsidP="00037105">
      <w:r w:rsidRPr="003F333C">
        <w:t xml:space="preserve">Due to the dispersed geography of the </w:t>
      </w:r>
      <w:r w:rsidR="00FF5106">
        <w:t>Programme</w:t>
      </w:r>
      <w:r w:rsidR="00FF5106" w:rsidRPr="003F333C">
        <w:t xml:space="preserve"> </w:t>
      </w:r>
      <w:r w:rsidRPr="003F333C">
        <w:t>locations</w:t>
      </w:r>
      <w:r>
        <w:t xml:space="preserve"> across Namibia</w:t>
      </w:r>
      <w:r w:rsidRPr="003F333C">
        <w:t>, there is wide variability in the environmental and social conditions. Furthermore, the sites for the interventions and the layout of the infrastructure a</w:t>
      </w:r>
      <w:r w:rsidR="008D56C7">
        <w:t>t most sites a</w:t>
      </w:r>
      <w:r w:rsidRPr="003F333C">
        <w:t>re not defined. As a result</w:t>
      </w:r>
      <w:r>
        <w:t>,</w:t>
      </w:r>
      <w:r w:rsidRPr="003F333C">
        <w:t xml:space="preserve"> the ESMF does not include descriptions of environmental or social baseline as this would be of limited value and constrain the universality of the </w:t>
      </w:r>
      <w:r>
        <w:t>ESMF</w:t>
      </w:r>
      <w:r w:rsidRPr="003F333C">
        <w:t>.</w:t>
      </w:r>
    </w:p>
    <w:p w14:paraId="56E1BCDF" w14:textId="400525EB" w:rsidR="00037105" w:rsidRPr="00FE6161" w:rsidRDefault="00FF5106" w:rsidP="00FF5106">
      <w:pPr>
        <w:pStyle w:val="Caption"/>
        <w:rPr>
          <w:highlight w:val="yellow"/>
        </w:rPr>
      </w:pPr>
      <w:bookmarkStart w:id="19" w:name="_Ref63799444"/>
      <w:bookmarkStart w:id="20" w:name="_Toc68091950"/>
      <w:r>
        <w:lastRenderedPageBreak/>
        <w:t xml:space="preserve">Figure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Figure \* ARABIC \s 1 </w:instrText>
      </w:r>
      <w:r>
        <w:fldChar w:fldCharType="separate"/>
      </w:r>
      <w:r>
        <w:rPr>
          <w:noProof/>
        </w:rPr>
        <w:t>1</w:t>
      </w:r>
      <w:r>
        <w:fldChar w:fldCharType="end"/>
      </w:r>
      <w:bookmarkEnd w:id="19"/>
      <w:r w:rsidR="00037105">
        <w:rPr>
          <w:noProof/>
        </w:rPr>
        <w:drawing>
          <wp:anchor distT="0" distB="0" distL="114300" distR="114300" simplePos="0" relativeHeight="251664384" behindDoc="0" locked="0" layoutInCell="1" allowOverlap="1" wp14:anchorId="2D17AAA1" wp14:editId="7FF9A060">
            <wp:simplePos x="0" y="0"/>
            <wp:positionH relativeFrom="column">
              <wp:posOffset>0</wp:posOffset>
            </wp:positionH>
            <wp:positionV relativeFrom="paragraph">
              <wp:posOffset>483</wp:posOffset>
            </wp:positionV>
            <wp:extent cx="5400000" cy="4762800"/>
            <wp:effectExtent l="0" t="0" r="0" b="0"/>
            <wp:wrapTopAndBottom/>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00" cy="4762800"/>
                    </a:xfrm>
                    <a:prstGeom prst="rect">
                      <a:avLst/>
                    </a:prstGeom>
                    <a:noFill/>
                    <a:ln>
                      <a:noFill/>
                    </a:ln>
                  </pic:spPr>
                </pic:pic>
              </a:graphicData>
            </a:graphic>
            <wp14:sizeRelH relativeFrom="page">
              <wp14:pctWidth>0</wp14:pctWidth>
            </wp14:sizeRelH>
            <wp14:sizeRelV relativeFrom="page">
              <wp14:pctHeight>0</wp14:pctHeight>
            </wp14:sizeRelV>
          </wp:anchor>
        </w:drawing>
      </w:r>
      <w:r>
        <w:t>:</w:t>
      </w:r>
      <w:r>
        <w:tab/>
        <w:t>Project and Candidate Town Locations</w:t>
      </w:r>
      <w:bookmarkEnd w:id="20"/>
    </w:p>
    <w:p w14:paraId="3E4BFF42" w14:textId="1E523F53" w:rsidR="0066393A" w:rsidRDefault="00213578" w:rsidP="00213578">
      <w:pPr>
        <w:pStyle w:val="Heading2"/>
      </w:pPr>
      <w:bookmarkStart w:id="21" w:name="_Toc68091843"/>
      <w:bookmarkEnd w:id="17"/>
      <w:r>
        <w:t xml:space="preserve">Component One: </w:t>
      </w:r>
      <w:r w:rsidRPr="00213578">
        <w:t xml:space="preserve">Development of new residential </w:t>
      </w:r>
      <w:r w:rsidR="00800FDD">
        <w:t>Areas</w:t>
      </w:r>
      <w:bookmarkEnd w:id="21"/>
    </w:p>
    <w:p w14:paraId="25663055" w14:textId="0C2FFE14" w:rsidR="00525EC2" w:rsidRDefault="00525EC2" w:rsidP="00525EC2">
      <w:pPr>
        <w:pStyle w:val="Heading3"/>
      </w:pPr>
      <w:bookmarkStart w:id="22" w:name="_Toc68091844"/>
      <w:r>
        <w:t>Introduction</w:t>
      </w:r>
      <w:bookmarkEnd w:id="22"/>
    </w:p>
    <w:p w14:paraId="237CAB3C" w14:textId="42C99B53" w:rsidR="00525EC2" w:rsidRDefault="00525EC2" w:rsidP="00213578">
      <w:r>
        <w:t>Component One includes</w:t>
      </w:r>
      <w:r w:rsidRPr="008503D2">
        <w:t xml:space="preserve"> the technical and institutional process of </w:t>
      </w:r>
      <w:r>
        <w:t xml:space="preserve">acquiring, </w:t>
      </w:r>
      <w:r w:rsidRPr="008503D2">
        <w:t xml:space="preserve">planning and developing residential land, and the financial and institutional process by which poor urban residents </w:t>
      </w:r>
      <w:r>
        <w:t>are enabled to</w:t>
      </w:r>
      <w:r w:rsidRPr="008503D2">
        <w:t xml:space="preserve"> purchase land at affordable costs and through appropriate payment mechanisms.</w:t>
      </w:r>
      <w:r>
        <w:t xml:space="preserve"> The </w:t>
      </w:r>
      <w:r w:rsidR="00781F45">
        <w:t xml:space="preserve">Programme </w:t>
      </w:r>
      <w:r>
        <w:t>intends to support the implementation of Component One in fifteen towns in Namibia. T</w:t>
      </w:r>
      <w:r w:rsidRPr="00DF37DD">
        <w:t xml:space="preserve">he selection of </w:t>
      </w:r>
      <w:r>
        <w:t xml:space="preserve">target </w:t>
      </w:r>
      <w:r w:rsidRPr="00DF37DD">
        <w:t xml:space="preserve">towns is demand driven, as </w:t>
      </w:r>
      <w:r w:rsidR="001F7F4D">
        <w:t xml:space="preserve">and when </w:t>
      </w:r>
      <w:r>
        <w:t xml:space="preserve">local </w:t>
      </w:r>
      <w:r w:rsidRPr="00394495">
        <w:t xml:space="preserve">authorities interested </w:t>
      </w:r>
      <w:r w:rsidR="001F7F4D">
        <w:t>to</w:t>
      </w:r>
      <w:r w:rsidRPr="00394495">
        <w:t xml:space="preserve"> participat</w:t>
      </w:r>
      <w:r w:rsidR="001F7F4D">
        <w:t>e</w:t>
      </w:r>
      <w:r w:rsidRPr="00394495">
        <w:t xml:space="preserve"> approach </w:t>
      </w:r>
      <w:r w:rsidR="00710541">
        <w:t>DWN</w:t>
      </w:r>
      <w:r w:rsidRPr="00394495">
        <w:t xml:space="preserve">. </w:t>
      </w:r>
    </w:p>
    <w:p w14:paraId="4BFB60F2" w14:textId="3FB9AF52" w:rsidR="00926AD7" w:rsidRPr="00394495" w:rsidRDefault="00E417B4" w:rsidP="00213578">
      <w:r>
        <w:t xml:space="preserve">DWN </w:t>
      </w:r>
      <w:r w:rsidR="00781F45">
        <w:t xml:space="preserve">enters into </w:t>
      </w:r>
      <w:r>
        <w:t>partners</w:t>
      </w:r>
      <w:r w:rsidR="00781F45">
        <w:t>hip</w:t>
      </w:r>
      <w:r>
        <w:t xml:space="preserve"> with </w:t>
      </w:r>
      <w:r w:rsidR="001F7F4D">
        <w:t xml:space="preserve">the </w:t>
      </w:r>
      <w:r w:rsidRPr="00E417B4">
        <w:t>local authorit</w:t>
      </w:r>
      <w:r w:rsidR="001F7F4D">
        <w:t>y</w:t>
      </w:r>
      <w:r>
        <w:t xml:space="preserve"> to establish new, serviced residential areas</w:t>
      </w:r>
      <w:r w:rsidR="008E4DCF">
        <w:t xml:space="preserve">. </w:t>
      </w:r>
      <w:r w:rsidR="008E4DCF" w:rsidRPr="00E417B4">
        <w:t>The local authorit</w:t>
      </w:r>
      <w:r w:rsidR="008E4DCF">
        <w:t xml:space="preserve">y </w:t>
      </w:r>
      <w:r w:rsidR="008E4DCF" w:rsidRPr="00E417B4">
        <w:t>provides the land and DWN provides initial funding and professional services to develop the land</w:t>
      </w:r>
      <w:r w:rsidR="008457A2">
        <w:t xml:space="preserve"> into a new residential area</w:t>
      </w:r>
      <w:r w:rsidR="008E4DCF">
        <w:t>. P</w:t>
      </w:r>
      <w:r>
        <w:t xml:space="preserve">lots </w:t>
      </w:r>
      <w:r w:rsidR="008E4DCF">
        <w:t xml:space="preserve">in the residential </w:t>
      </w:r>
      <w:r w:rsidR="008E4DCF" w:rsidRPr="008E4DCF">
        <w:t xml:space="preserve">are sold to </w:t>
      </w:r>
      <w:proofErr w:type="gramStart"/>
      <w:r w:rsidR="008E4DCF" w:rsidRPr="008E4DCF">
        <w:t>low income</w:t>
      </w:r>
      <w:proofErr w:type="gramEnd"/>
      <w:r w:rsidR="008E4DCF" w:rsidRPr="008E4DCF">
        <w:t xml:space="preserve"> residents at development cost</w:t>
      </w:r>
      <w:r w:rsidRPr="00E417B4">
        <w:t xml:space="preserve">. </w:t>
      </w:r>
      <w:r w:rsidR="008E4DCF" w:rsidRPr="008E4DCF">
        <w:t>The sales proceeds become a revolving fund, financing the development of the next area, and making the programme financially sustainable</w:t>
      </w:r>
      <w:r w:rsidR="008E4DCF">
        <w:t xml:space="preserve">. </w:t>
      </w:r>
      <w:r w:rsidR="008E4DCF" w:rsidRPr="008E4DCF">
        <w:t xml:space="preserve">DWN </w:t>
      </w:r>
      <w:r w:rsidR="008E4DCF">
        <w:t>also proposes to</w:t>
      </w:r>
      <w:r w:rsidR="008E4DCF" w:rsidRPr="008E4DCF">
        <w:t xml:space="preserve"> introduce new concepts</w:t>
      </w:r>
      <w:r w:rsidR="008E4DCF">
        <w:t>,</w:t>
      </w:r>
      <w:r w:rsidR="008E4DCF" w:rsidRPr="008E4DCF">
        <w:t xml:space="preserve"> based on participatory planning</w:t>
      </w:r>
      <w:r w:rsidR="008E4DCF">
        <w:t>,</w:t>
      </w:r>
      <w:r w:rsidR="008E4DCF" w:rsidRPr="008E4DCF">
        <w:t xml:space="preserve"> in the </w:t>
      </w:r>
      <w:r w:rsidR="008E4DCF">
        <w:t xml:space="preserve">design of the </w:t>
      </w:r>
      <w:r w:rsidR="008E4DCF" w:rsidRPr="008E4DCF">
        <w:t xml:space="preserve">new </w:t>
      </w:r>
      <w:r w:rsidR="008E4DCF">
        <w:t>residential areas</w:t>
      </w:r>
      <w:r w:rsidR="008E4DCF" w:rsidRPr="008E4DCF">
        <w:t xml:space="preserve">. </w:t>
      </w:r>
    </w:p>
    <w:p w14:paraId="7D4A79F4" w14:textId="2D413426" w:rsidR="005467C9" w:rsidRPr="00394495" w:rsidRDefault="005467C9" w:rsidP="005467C9">
      <w:pPr>
        <w:pStyle w:val="Heading3"/>
        <w:rPr>
          <w:color w:val="auto"/>
        </w:rPr>
      </w:pPr>
      <w:bookmarkStart w:id="23" w:name="_Toc68091845"/>
      <w:r w:rsidRPr="00394495">
        <w:rPr>
          <w:color w:val="auto"/>
        </w:rPr>
        <w:lastRenderedPageBreak/>
        <w:t>Potential Infrastructure</w:t>
      </w:r>
      <w:bookmarkEnd w:id="23"/>
      <w:r w:rsidRPr="00394495">
        <w:rPr>
          <w:color w:val="auto"/>
        </w:rPr>
        <w:t xml:space="preserve"> </w:t>
      </w:r>
    </w:p>
    <w:p w14:paraId="3B99BF2C" w14:textId="0CC5AA56" w:rsidR="00F559F1" w:rsidRPr="00394495" w:rsidRDefault="005467C9" w:rsidP="005467C9">
      <w:r w:rsidRPr="00394495">
        <w:t xml:space="preserve">The specific interventions of Component One </w:t>
      </w:r>
      <w:r w:rsidR="00F559F1" w:rsidRPr="00394495">
        <w:t xml:space="preserve">will vary at each locality, being informed by local </w:t>
      </w:r>
      <w:r w:rsidR="00F8503C">
        <w:t>requirements</w:t>
      </w:r>
      <w:r w:rsidR="00F559F1" w:rsidRPr="00394495">
        <w:t xml:space="preserve"> and an infrastructure assessment, but </w:t>
      </w:r>
      <w:r w:rsidR="00597223">
        <w:t>could</w:t>
      </w:r>
      <w:r w:rsidR="00F559F1" w:rsidRPr="00394495">
        <w:t xml:space="preserve"> include:</w:t>
      </w:r>
    </w:p>
    <w:p w14:paraId="0303A51A" w14:textId="086459EA" w:rsidR="00F559F1" w:rsidRPr="00090FBA" w:rsidRDefault="00F559F1" w:rsidP="00185433">
      <w:pPr>
        <w:pStyle w:val="ListBullet"/>
      </w:pPr>
      <w:r w:rsidRPr="00090FBA">
        <w:t>Peg</w:t>
      </w:r>
      <w:r w:rsidR="00E417B4" w:rsidRPr="00090FBA">
        <w:t xml:space="preserve">ged </w:t>
      </w:r>
      <w:r w:rsidRPr="00090FBA">
        <w:t>town layout</w:t>
      </w:r>
      <w:r w:rsidR="006D60AC">
        <w:t>,</w:t>
      </w:r>
    </w:p>
    <w:p w14:paraId="47C959E1" w14:textId="6252169F" w:rsidR="00926AD7" w:rsidRPr="00090FBA" w:rsidRDefault="00926AD7" w:rsidP="00185433">
      <w:pPr>
        <w:pStyle w:val="ListBullet"/>
      </w:pPr>
      <w:r w:rsidRPr="00090FBA">
        <w:t>Access road(s)</w:t>
      </w:r>
      <w:r w:rsidR="006D60AC">
        <w:t>,</w:t>
      </w:r>
    </w:p>
    <w:p w14:paraId="6109288E" w14:textId="0F93CE7D" w:rsidR="00F559F1" w:rsidRPr="00090FBA" w:rsidRDefault="00F559F1" w:rsidP="00185433">
      <w:pPr>
        <w:pStyle w:val="ListBullet"/>
      </w:pPr>
      <w:r w:rsidRPr="00090FBA">
        <w:t>Internal road</w:t>
      </w:r>
      <w:r w:rsidR="00FE6161" w:rsidRPr="00090FBA">
        <w:t>(</w:t>
      </w:r>
      <w:r w:rsidRPr="00090FBA">
        <w:t>s</w:t>
      </w:r>
      <w:r w:rsidR="00FE6161" w:rsidRPr="00090FBA">
        <w:t>)</w:t>
      </w:r>
      <w:r w:rsidR="0084179C" w:rsidRPr="00090FBA">
        <w:t xml:space="preserve">- </w:t>
      </w:r>
      <w:r w:rsidR="003501DB">
        <w:t xml:space="preserve">bladed or </w:t>
      </w:r>
      <w:r w:rsidR="0084179C" w:rsidRPr="00090FBA">
        <w:t>gravel</w:t>
      </w:r>
      <w:r w:rsidR="006D60AC">
        <w:t>,</w:t>
      </w:r>
    </w:p>
    <w:p w14:paraId="3765C7C6" w14:textId="31F05B09" w:rsidR="00F559F1" w:rsidRPr="008E4DCF" w:rsidRDefault="00F559F1" w:rsidP="00185433">
      <w:pPr>
        <w:pStyle w:val="ListBullet"/>
      </w:pPr>
      <w:r w:rsidRPr="008E4DCF">
        <w:t>Internal water reticulation</w:t>
      </w:r>
      <w:r w:rsidR="00FE6161">
        <w:t xml:space="preserve"> to stands</w:t>
      </w:r>
      <w:r w:rsidR="006D60AC">
        <w:t>,</w:t>
      </w:r>
    </w:p>
    <w:p w14:paraId="508F5CE8" w14:textId="59F8B647" w:rsidR="00E417B4" w:rsidRPr="008E4DCF" w:rsidRDefault="00E417B4" w:rsidP="00185433">
      <w:pPr>
        <w:pStyle w:val="ListBullet"/>
      </w:pPr>
      <w:r w:rsidRPr="008E4DCF">
        <w:t>Internal sewer reticulation</w:t>
      </w:r>
      <w:r w:rsidR="00FE6161">
        <w:t xml:space="preserve"> to stands</w:t>
      </w:r>
      <w:r w:rsidR="00915E73">
        <w:t>,</w:t>
      </w:r>
    </w:p>
    <w:p w14:paraId="5AB78D50" w14:textId="7CC62511" w:rsidR="00FE6161" w:rsidRDefault="00FE6161" w:rsidP="00185433">
      <w:pPr>
        <w:pStyle w:val="ListBullet"/>
      </w:pPr>
      <w:r w:rsidRPr="008E4DCF">
        <w:t>Internal electrical connections</w:t>
      </w:r>
      <w:r>
        <w:t xml:space="preserve"> to stands</w:t>
      </w:r>
      <w:r w:rsidR="006D60AC">
        <w:t>,</w:t>
      </w:r>
      <w:r w:rsidRPr="008E4DCF">
        <w:t xml:space="preserve"> </w:t>
      </w:r>
    </w:p>
    <w:p w14:paraId="56ADB7E4" w14:textId="2D133E80" w:rsidR="00F559F1" w:rsidRDefault="00F559F1" w:rsidP="00185433">
      <w:pPr>
        <w:pStyle w:val="ListBullet"/>
      </w:pPr>
      <w:r w:rsidRPr="008E4DCF">
        <w:t>Stormwater drains</w:t>
      </w:r>
      <w:r w:rsidR="00E417B4" w:rsidRPr="008E4DCF">
        <w:t xml:space="preserve"> and culverts</w:t>
      </w:r>
      <w:r w:rsidR="00926AD7">
        <w:t xml:space="preserve"> (overland and underground)</w:t>
      </w:r>
      <w:r w:rsidR="003501DB">
        <w:t>.</w:t>
      </w:r>
    </w:p>
    <w:p w14:paraId="5024983B" w14:textId="43294562" w:rsidR="003501DB" w:rsidRPr="00213578" w:rsidRDefault="00460ECF" w:rsidP="00640ECE">
      <w:r w:rsidRPr="00460ECF">
        <w:t xml:space="preserve">The planning, construction and installation of the proposed infrastructure would likely include all or some of the activities indicated in </w:t>
      </w:r>
      <w:r w:rsidR="006D60AC">
        <w:fldChar w:fldCharType="begin"/>
      </w:r>
      <w:r w:rsidR="006D60AC">
        <w:instrText xml:space="preserve"> REF _Ref58489807 \h </w:instrText>
      </w:r>
      <w:r w:rsidR="006D60AC">
        <w:fldChar w:fldCharType="separate"/>
      </w:r>
      <w:r w:rsidR="006D60AC">
        <w:t xml:space="preserve">Table </w:t>
      </w:r>
      <w:r w:rsidR="006D60AC">
        <w:rPr>
          <w:noProof/>
        </w:rPr>
        <w:t>2</w:t>
      </w:r>
      <w:r w:rsidR="006D60AC">
        <w:noBreakHyphen/>
      </w:r>
      <w:r w:rsidR="006D60AC">
        <w:rPr>
          <w:noProof/>
        </w:rPr>
        <w:t>1</w:t>
      </w:r>
      <w:r w:rsidR="006D60AC">
        <w:fldChar w:fldCharType="end"/>
      </w:r>
      <w:r w:rsidRPr="00460ECF">
        <w:t>.</w:t>
      </w:r>
      <w:r w:rsidR="008457A2">
        <w:t xml:space="preserve"> </w:t>
      </w:r>
      <w:r w:rsidR="000C2C88">
        <w:t xml:space="preserve">An indication of the likely operational activities </w:t>
      </w:r>
      <w:proofErr w:type="gramStart"/>
      <w:r w:rsidR="000C2C88">
        <w:t>are</w:t>
      </w:r>
      <w:proofErr w:type="gramEnd"/>
      <w:r w:rsidR="000C2C88">
        <w:t xml:space="preserve"> also </w:t>
      </w:r>
      <w:r w:rsidR="000C2C88" w:rsidRPr="000C2C88">
        <w:t xml:space="preserve">detailed in </w:t>
      </w:r>
      <w:r w:rsidR="000C2C88" w:rsidRPr="000C2C88">
        <w:fldChar w:fldCharType="begin"/>
      </w:r>
      <w:r w:rsidR="000C2C88" w:rsidRPr="000C2C88">
        <w:instrText xml:space="preserve"> REF _Ref58489807 \h </w:instrText>
      </w:r>
      <w:r w:rsidR="000C2C88">
        <w:instrText xml:space="preserve"> \* MERGEFORMAT </w:instrText>
      </w:r>
      <w:r w:rsidR="000C2C88" w:rsidRPr="000C2C88">
        <w:fldChar w:fldCharType="separate"/>
      </w:r>
      <w:r w:rsidR="000C2C88" w:rsidRPr="000C2C88">
        <w:t xml:space="preserve">Table </w:t>
      </w:r>
      <w:r w:rsidR="000C2C88" w:rsidRPr="000C2C88">
        <w:rPr>
          <w:noProof/>
        </w:rPr>
        <w:t>2</w:t>
      </w:r>
      <w:r w:rsidR="000C2C88" w:rsidRPr="000C2C88">
        <w:noBreakHyphen/>
      </w:r>
      <w:r w:rsidR="000C2C88" w:rsidRPr="000C2C88">
        <w:rPr>
          <w:noProof/>
        </w:rPr>
        <w:t>1</w:t>
      </w:r>
      <w:r w:rsidR="000C2C88" w:rsidRPr="000C2C88">
        <w:fldChar w:fldCharType="end"/>
      </w:r>
      <w:r w:rsidR="000C2C88">
        <w:t>.</w:t>
      </w:r>
      <w:r w:rsidR="00640ECE" w:rsidRPr="00640ECE">
        <w:t xml:space="preserve"> </w:t>
      </w:r>
      <w:r w:rsidR="00640ECE">
        <w:t>DWN will not have active control over operations as this will</w:t>
      </w:r>
      <w:r w:rsidR="008457A2">
        <w:t xml:space="preserve"> become the responsibility of the local authority who would incorporate management and maintenance of the service infrastructure into the </w:t>
      </w:r>
      <w:r w:rsidR="000C2C88">
        <w:t>local authority</w:t>
      </w:r>
      <w:r w:rsidR="008457A2">
        <w:t xml:space="preserve"> function. </w:t>
      </w:r>
      <w:r w:rsidR="000C2C88" w:rsidRPr="000C2C88">
        <w:t>DWN has developed a trai</w:t>
      </w:r>
      <w:r w:rsidR="003501DB" w:rsidRPr="000C2C88">
        <w:t>ning manual for sewer and water infrastructure maintenance</w:t>
      </w:r>
      <w:r w:rsidR="000C2C88" w:rsidRPr="000C2C88">
        <w:t xml:space="preserve">, which will be provided to the local authority. </w:t>
      </w:r>
    </w:p>
    <w:p w14:paraId="66CBF8EE" w14:textId="77777777" w:rsidR="00213578" w:rsidRDefault="00213578" w:rsidP="00213578">
      <w:pPr>
        <w:pStyle w:val="Heading2"/>
      </w:pPr>
      <w:bookmarkStart w:id="24" w:name="_Toc68091846"/>
      <w:r>
        <w:t xml:space="preserve">Component Two: </w:t>
      </w:r>
      <w:r w:rsidRPr="00213578">
        <w:t>Provision of Bulk Infrastructure</w:t>
      </w:r>
      <w:bookmarkEnd w:id="24"/>
    </w:p>
    <w:p w14:paraId="38C17C0A" w14:textId="77777777" w:rsidR="005467C9" w:rsidRDefault="005467C9" w:rsidP="005467C9">
      <w:pPr>
        <w:pStyle w:val="Heading3"/>
      </w:pPr>
      <w:bookmarkStart w:id="25" w:name="_Toc68091847"/>
      <w:r>
        <w:t>Introduction</w:t>
      </w:r>
      <w:bookmarkEnd w:id="25"/>
    </w:p>
    <w:p w14:paraId="3DA43F02" w14:textId="065A965E" w:rsidR="00525EC2" w:rsidRPr="00297914" w:rsidRDefault="00525EC2" w:rsidP="00525EC2">
      <w:r w:rsidRPr="00297914">
        <w:t>Many towns in Namibia have not invested sufficiently in bulk infrastructure over the last two decades. As a result, many towns have a general lack of bulk services such as main water and sewer lines to which new residential areas can be connected. Th</w:t>
      </w:r>
      <w:r w:rsidR="001A65CB">
        <w:t>us, the</w:t>
      </w:r>
      <w:r w:rsidRPr="00297914">
        <w:t xml:space="preserve"> supply of bulk infrastructure to new </w:t>
      </w:r>
      <w:r w:rsidR="001A65CB">
        <w:t xml:space="preserve">residential </w:t>
      </w:r>
      <w:r w:rsidRPr="00297914">
        <w:t>areas is often carried by the developer, making residential plots more expensive</w:t>
      </w:r>
      <w:r w:rsidR="001A65CB">
        <w:t xml:space="preserve"> and</w:t>
      </w:r>
      <w:r w:rsidR="001A65CB" w:rsidRPr="001A65CB">
        <w:t xml:space="preserve"> </w:t>
      </w:r>
      <w:r w:rsidR="001A65CB" w:rsidRPr="00297914">
        <w:t xml:space="preserve">unaffordable to </w:t>
      </w:r>
      <w:proofErr w:type="gramStart"/>
      <w:r w:rsidR="001A65CB" w:rsidRPr="00297914">
        <w:t>low income</w:t>
      </w:r>
      <w:proofErr w:type="gramEnd"/>
      <w:r w:rsidR="001A65CB" w:rsidRPr="00297914">
        <w:t xml:space="preserve"> residents</w:t>
      </w:r>
      <w:r w:rsidRPr="00297914">
        <w:t xml:space="preserve">. This component </w:t>
      </w:r>
      <w:r w:rsidR="001A65CB">
        <w:t xml:space="preserve">of the </w:t>
      </w:r>
      <w:r w:rsidR="00151992">
        <w:t>Programme</w:t>
      </w:r>
      <w:r w:rsidR="007F3111">
        <w:t xml:space="preserve"> </w:t>
      </w:r>
      <w:r w:rsidRPr="00297914">
        <w:t xml:space="preserve">will provide investment for the construction of critical infrastructure </w:t>
      </w:r>
      <w:r w:rsidR="001A65CB" w:rsidRPr="00297914">
        <w:t xml:space="preserve">in </w:t>
      </w:r>
      <w:r w:rsidR="001A65CB">
        <w:t xml:space="preserve">four </w:t>
      </w:r>
      <w:r w:rsidR="001A65CB" w:rsidRPr="00297914">
        <w:t>selected residential areas establish</w:t>
      </w:r>
      <w:r w:rsidR="001A65CB">
        <w:t>ed</w:t>
      </w:r>
      <w:r w:rsidR="001A65CB" w:rsidRPr="00297914">
        <w:t xml:space="preserve"> through Component One</w:t>
      </w:r>
      <w:r w:rsidR="001A65CB">
        <w:t xml:space="preserve">. This will </w:t>
      </w:r>
      <w:r w:rsidRPr="00297914">
        <w:t xml:space="preserve">directly benefit the urban poor and </w:t>
      </w:r>
      <w:proofErr w:type="gramStart"/>
      <w:r w:rsidRPr="00297914">
        <w:t>low income</w:t>
      </w:r>
      <w:proofErr w:type="gramEnd"/>
      <w:r w:rsidRPr="00297914">
        <w:t xml:space="preserve"> residents. </w:t>
      </w:r>
    </w:p>
    <w:p w14:paraId="645027D5" w14:textId="77777777" w:rsidR="00876754" w:rsidRDefault="001A65CB" w:rsidP="00213578">
      <w:r>
        <w:t xml:space="preserve">The specific interventions for Component Two will only be determined following a detailed infrastructure assessment and subsequent agreement by the </w:t>
      </w:r>
      <w:r w:rsidR="00781F45">
        <w:t xml:space="preserve">Programme </w:t>
      </w:r>
      <w:r>
        <w:t>partners.</w:t>
      </w:r>
      <w:r w:rsidRPr="001A65CB">
        <w:t xml:space="preserve"> </w:t>
      </w:r>
      <w:r w:rsidRPr="008503D2">
        <w:t>Th</w:t>
      </w:r>
      <w:r>
        <w:t>e infrastructure will be planned, designed and</w:t>
      </w:r>
      <w:r w:rsidRPr="008503D2">
        <w:t xml:space="preserve"> implemented </w:t>
      </w:r>
      <w:r>
        <w:t>through</w:t>
      </w:r>
      <w:r w:rsidRPr="008503D2">
        <w:t xml:space="preserve"> standard infrastructure investment and </w:t>
      </w:r>
      <w:r w:rsidRPr="00DF37DD">
        <w:t>construction procedures.</w:t>
      </w:r>
      <w:r w:rsidRPr="001A65CB">
        <w:t xml:space="preserve"> </w:t>
      </w:r>
      <w:r w:rsidRPr="008503D2">
        <w:t xml:space="preserve">The investments will provide indirect support for the development of new </w:t>
      </w:r>
      <w:proofErr w:type="gramStart"/>
      <w:r w:rsidRPr="008503D2">
        <w:t>low income</w:t>
      </w:r>
      <w:proofErr w:type="gramEnd"/>
      <w:r w:rsidRPr="008503D2">
        <w:t xml:space="preserve"> residential areas in those towns (implemented by component </w:t>
      </w:r>
      <w:r>
        <w:t>O</w:t>
      </w:r>
      <w:r w:rsidRPr="008503D2">
        <w:t>ne), by facilitating access to services and therefore lowering the costs of the new developments.</w:t>
      </w:r>
      <w:r w:rsidR="0059445A">
        <w:t xml:space="preserve"> </w:t>
      </w:r>
    </w:p>
    <w:p w14:paraId="530ACFAA" w14:textId="68B1B1DD" w:rsidR="00165CCE" w:rsidRDefault="005467C9" w:rsidP="00165CCE">
      <w:pPr>
        <w:pStyle w:val="Heading3"/>
      </w:pPr>
      <w:bookmarkStart w:id="26" w:name="_Toc68091848"/>
      <w:r>
        <w:t xml:space="preserve">Potential </w:t>
      </w:r>
      <w:r w:rsidR="00297914">
        <w:t>Infrastructure</w:t>
      </w:r>
      <w:bookmarkEnd w:id="26"/>
      <w:r w:rsidR="00297914">
        <w:t xml:space="preserve"> </w:t>
      </w:r>
    </w:p>
    <w:p w14:paraId="2DB13BC0" w14:textId="5CF74D1F" w:rsidR="00297914" w:rsidRPr="001A65CB" w:rsidRDefault="00297914" w:rsidP="00165CCE">
      <w:r w:rsidRPr="001A65CB">
        <w:t>The specific interventions of Component Two will only be determined following</w:t>
      </w:r>
      <w:r w:rsidR="001A65CB" w:rsidRPr="001A65CB">
        <w:t xml:space="preserve"> detailed </w:t>
      </w:r>
      <w:r w:rsidR="00597223">
        <w:t xml:space="preserve">bulk </w:t>
      </w:r>
      <w:r w:rsidRPr="001A65CB">
        <w:t>infrastructure assessment</w:t>
      </w:r>
      <w:r w:rsidR="000816FB">
        <w:t>s</w:t>
      </w:r>
      <w:r w:rsidRPr="001A65CB">
        <w:t xml:space="preserve">, but could potentially include: </w:t>
      </w:r>
    </w:p>
    <w:p w14:paraId="3AD7D911" w14:textId="0A4C8463" w:rsidR="00FE6161" w:rsidRPr="00F62A7D" w:rsidRDefault="00FE6161" w:rsidP="00185433">
      <w:pPr>
        <w:pStyle w:val="ListBullet"/>
      </w:pPr>
      <w:r>
        <w:t xml:space="preserve">Access </w:t>
      </w:r>
      <w:r w:rsidRPr="00F62A7D">
        <w:t>road(s)</w:t>
      </w:r>
      <w:r w:rsidR="006D60AC" w:rsidRPr="00F62A7D">
        <w:t>,</w:t>
      </w:r>
    </w:p>
    <w:p w14:paraId="2DF71EB4" w14:textId="187AF1E1" w:rsidR="00926AD7" w:rsidRPr="00F62A7D" w:rsidRDefault="00926AD7" w:rsidP="00185433">
      <w:pPr>
        <w:pStyle w:val="ListBullet"/>
      </w:pPr>
      <w:r w:rsidRPr="00F62A7D">
        <w:lastRenderedPageBreak/>
        <w:t xml:space="preserve">Waste </w:t>
      </w:r>
      <w:r w:rsidR="003408B6" w:rsidRPr="00F62A7D">
        <w:t>collection point</w:t>
      </w:r>
      <w:r w:rsidR="00DC22F3">
        <w:t xml:space="preserve"> (formal and </w:t>
      </w:r>
      <w:r w:rsidR="000C2C88" w:rsidRPr="00F62A7D">
        <w:t xml:space="preserve">on </w:t>
      </w:r>
      <w:r w:rsidR="003408B6" w:rsidRPr="00F62A7D">
        <w:t>municipal collection</w:t>
      </w:r>
      <w:r w:rsidR="000C2C88" w:rsidRPr="00F62A7D">
        <w:t xml:space="preserve"> route</w:t>
      </w:r>
      <w:r w:rsidR="003408B6" w:rsidRPr="00F62A7D">
        <w:t>)</w:t>
      </w:r>
      <w:r w:rsidR="006D60AC" w:rsidRPr="00F62A7D">
        <w:t>,</w:t>
      </w:r>
    </w:p>
    <w:p w14:paraId="28D821CF" w14:textId="2F37EBAF" w:rsidR="001A65CB" w:rsidRPr="00F62A7D" w:rsidRDefault="008E4DCF" w:rsidP="00185433">
      <w:pPr>
        <w:pStyle w:val="ListBullet"/>
      </w:pPr>
      <w:r w:rsidRPr="00F62A7D">
        <w:t>Bulk w</w:t>
      </w:r>
      <w:r w:rsidR="005467C9" w:rsidRPr="00F62A7D">
        <w:t>ater supply</w:t>
      </w:r>
      <w:r w:rsidR="001A65CB" w:rsidRPr="00F62A7D">
        <w:t xml:space="preserve"> pipeline</w:t>
      </w:r>
      <w:r w:rsidR="005467C9" w:rsidRPr="00F62A7D">
        <w:t xml:space="preserve">, </w:t>
      </w:r>
    </w:p>
    <w:p w14:paraId="3037D979" w14:textId="6B509FD9" w:rsidR="001A65CB" w:rsidRPr="001A65CB" w:rsidRDefault="001A65CB" w:rsidP="000C2C88">
      <w:pPr>
        <w:pStyle w:val="ListBullet"/>
      </w:pPr>
      <w:r w:rsidRPr="001A65CB">
        <w:t xml:space="preserve">Elevated </w:t>
      </w:r>
      <w:r w:rsidR="005467C9" w:rsidRPr="001A65CB">
        <w:t>water tank</w:t>
      </w:r>
      <w:r w:rsidR="00876754">
        <w:t xml:space="preserve"> or </w:t>
      </w:r>
      <w:r w:rsidR="000C2C88">
        <w:t>g</w:t>
      </w:r>
      <w:r w:rsidR="00876754">
        <w:t>round rese</w:t>
      </w:r>
      <w:r w:rsidR="000C2C88">
        <w:t>rvoir</w:t>
      </w:r>
      <w:r w:rsidR="005467C9" w:rsidRPr="001A65CB">
        <w:t xml:space="preserve">, </w:t>
      </w:r>
    </w:p>
    <w:p w14:paraId="181239EB" w14:textId="0F112E90" w:rsidR="00876754" w:rsidRDefault="001A65CB" w:rsidP="00185433">
      <w:pPr>
        <w:pStyle w:val="ListBullet"/>
      </w:pPr>
      <w:r w:rsidRPr="001A65CB">
        <w:t>E</w:t>
      </w:r>
      <w:r w:rsidR="005467C9" w:rsidRPr="001A65CB">
        <w:t xml:space="preserve">xpansion of </w:t>
      </w:r>
      <w:r w:rsidR="00876754">
        <w:t xml:space="preserve">bulk </w:t>
      </w:r>
      <w:r w:rsidR="005467C9" w:rsidRPr="001A65CB">
        <w:t xml:space="preserve">sewage </w:t>
      </w:r>
      <w:r w:rsidR="00876754">
        <w:t>connections</w:t>
      </w:r>
      <w:r w:rsidR="000C2C88">
        <w:t>,</w:t>
      </w:r>
    </w:p>
    <w:p w14:paraId="620C87BC" w14:textId="4B80C6A5" w:rsidR="001A65CB" w:rsidRPr="001A65CB" w:rsidRDefault="00876754" w:rsidP="00185433">
      <w:pPr>
        <w:pStyle w:val="ListBullet"/>
      </w:pPr>
      <w:r>
        <w:t>Expansion of s</w:t>
      </w:r>
      <w:r w:rsidR="005467C9" w:rsidRPr="001A65CB">
        <w:t>ewage treatment plant</w:t>
      </w:r>
      <w:r w:rsidR="000816FB">
        <w:t xml:space="preserve"> (bulk or decentralised)</w:t>
      </w:r>
      <w:r w:rsidR="005467C9" w:rsidRPr="001A65CB">
        <w:t xml:space="preserve">, </w:t>
      </w:r>
      <w:r>
        <w:t xml:space="preserve"> (oxidation ponds) </w:t>
      </w:r>
      <w:r w:rsidRPr="001A65CB">
        <w:t>and</w:t>
      </w:r>
    </w:p>
    <w:p w14:paraId="08C7EA91" w14:textId="1085F34B" w:rsidR="001A65CB" w:rsidRPr="001A65CB" w:rsidRDefault="00876754" w:rsidP="00185433">
      <w:pPr>
        <w:pStyle w:val="ListBullet"/>
      </w:pPr>
      <w:r>
        <w:t xml:space="preserve">Bulk </w:t>
      </w:r>
      <w:r w:rsidR="00597223">
        <w:t>electricity</w:t>
      </w:r>
      <w:r>
        <w:t xml:space="preserve"> su</w:t>
      </w:r>
      <w:r w:rsidR="005467C9" w:rsidRPr="001A65CB">
        <w:t xml:space="preserve">pply </w:t>
      </w:r>
      <w:r w:rsidR="000C2C88">
        <w:t xml:space="preserve">and </w:t>
      </w:r>
      <w:r w:rsidR="005467C9" w:rsidRPr="001A65CB">
        <w:t>connection</w:t>
      </w:r>
      <w:r w:rsidR="006D60AC">
        <w:t>,</w:t>
      </w:r>
      <w:r w:rsidR="008E4DCF">
        <w:t xml:space="preserve"> </w:t>
      </w:r>
    </w:p>
    <w:p w14:paraId="5D9600E4" w14:textId="426531D0" w:rsidR="00F62A7D" w:rsidRPr="00F62A7D" w:rsidRDefault="00460ECF" w:rsidP="00213578">
      <w:pPr>
        <w:rPr>
          <w:highlight w:val="yellow"/>
        </w:rPr>
      </w:pPr>
      <w:r w:rsidRPr="00460ECF">
        <w:t xml:space="preserve">The planning, construction and installation of the proposed infrastructure would likely include all or some of the activities indicated in </w:t>
      </w:r>
      <w:r w:rsidR="00B6147C">
        <w:fldChar w:fldCharType="begin"/>
      </w:r>
      <w:r w:rsidR="00B6147C">
        <w:instrText xml:space="preserve"> REF _Ref58489807 \h </w:instrText>
      </w:r>
      <w:r w:rsidR="00B6147C">
        <w:fldChar w:fldCharType="separate"/>
      </w:r>
      <w:r w:rsidR="00B6147C">
        <w:t xml:space="preserve">Table </w:t>
      </w:r>
      <w:r w:rsidR="00B6147C">
        <w:rPr>
          <w:noProof/>
        </w:rPr>
        <w:t>2</w:t>
      </w:r>
      <w:r w:rsidR="00B6147C">
        <w:noBreakHyphen/>
      </w:r>
      <w:r w:rsidR="00B6147C">
        <w:rPr>
          <w:noProof/>
        </w:rPr>
        <w:t>1</w:t>
      </w:r>
      <w:r w:rsidR="00B6147C">
        <w:fldChar w:fldCharType="end"/>
      </w:r>
      <w:r w:rsidR="00B6147C">
        <w:t>.</w:t>
      </w:r>
      <w:r w:rsidR="00D908BA" w:rsidRPr="00D908BA">
        <w:t xml:space="preserve"> </w:t>
      </w:r>
      <w:r w:rsidR="000C2C88">
        <w:t xml:space="preserve">An indication of the likely operational activities </w:t>
      </w:r>
      <w:proofErr w:type="gramStart"/>
      <w:r w:rsidR="000C2C88">
        <w:t>are</w:t>
      </w:r>
      <w:proofErr w:type="gramEnd"/>
      <w:r w:rsidR="000C2C88">
        <w:t xml:space="preserve"> also detailed in </w:t>
      </w:r>
      <w:r w:rsidR="000C2C88">
        <w:fldChar w:fldCharType="begin"/>
      </w:r>
      <w:r w:rsidR="000C2C88">
        <w:instrText xml:space="preserve"> REF _Ref58489807 \h </w:instrText>
      </w:r>
      <w:r w:rsidR="000C2C88">
        <w:fldChar w:fldCharType="separate"/>
      </w:r>
      <w:r w:rsidR="000C2C88">
        <w:t xml:space="preserve">Table </w:t>
      </w:r>
      <w:r w:rsidR="000C2C88">
        <w:rPr>
          <w:noProof/>
        </w:rPr>
        <w:t>2</w:t>
      </w:r>
      <w:r w:rsidR="000C2C88">
        <w:noBreakHyphen/>
      </w:r>
      <w:r w:rsidR="000C2C88">
        <w:rPr>
          <w:noProof/>
        </w:rPr>
        <w:t>1</w:t>
      </w:r>
      <w:r w:rsidR="000C2C88">
        <w:fldChar w:fldCharType="end"/>
      </w:r>
      <w:r w:rsidR="000C2C88" w:rsidRPr="00460ECF">
        <w:t>.</w:t>
      </w:r>
      <w:r w:rsidR="000C2C88">
        <w:t xml:space="preserve"> </w:t>
      </w:r>
      <w:r w:rsidR="00640ECE">
        <w:t>DWN will not have active control over operations as b</w:t>
      </w:r>
      <w:r w:rsidR="00D908BA">
        <w:t xml:space="preserve">ulk </w:t>
      </w:r>
      <w:r w:rsidR="00D908BA" w:rsidRPr="00F62A7D">
        <w:t xml:space="preserve">infrastructure established to service the </w:t>
      </w:r>
      <w:r w:rsidR="00F62A7D" w:rsidRPr="00F62A7D">
        <w:t>new</w:t>
      </w:r>
      <w:r w:rsidR="00D908BA" w:rsidRPr="00F62A7D">
        <w:t xml:space="preserve"> residential areas will become the responsibility of the local authority/</w:t>
      </w:r>
      <w:r w:rsidR="00F62A7D" w:rsidRPr="00F62A7D">
        <w:t xml:space="preserve"> mandated </w:t>
      </w:r>
      <w:r w:rsidR="00D908BA" w:rsidRPr="00F62A7D">
        <w:t xml:space="preserve">service provider who would incorporate management and maintenance of the infrastructure into their current function </w:t>
      </w:r>
      <w:r w:rsidR="00F62A7D" w:rsidRPr="00F62A7D">
        <w:t xml:space="preserve">(e.g. electrical to </w:t>
      </w:r>
      <w:proofErr w:type="spellStart"/>
      <w:r w:rsidR="00F62A7D" w:rsidRPr="00F62A7D">
        <w:t>NamPower</w:t>
      </w:r>
      <w:proofErr w:type="spellEnd"/>
      <w:r w:rsidR="00F62A7D" w:rsidRPr="00F62A7D">
        <w:t xml:space="preserve">, bulk water to </w:t>
      </w:r>
      <w:proofErr w:type="spellStart"/>
      <w:r w:rsidR="00F62A7D" w:rsidRPr="00F62A7D">
        <w:t>NamWater</w:t>
      </w:r>
      <w:proofErr w:type="spellEnd"/>
      <w:r w:rsidR="00F62A7D" w:rsidRPr="00F62A7D">
        <w:t>). DWN has developed a training manual for sewerage infrastructure maintenance, which will be provided to the local authority.</w:t>
      </w:r>
    </w:p>
    <w:p w14:paraId="3A7F054A" w14:textId="174F6853" w:rsidR="00213578" w:rsidRDefault="00213578" w:rsidP="00213578">
      <w:pPr>
        <w:pStyle w:val="Heading2"/>
      </w:pPr>
      <w:bookmarkStart w:id="27" w:name="_Toc68091849"/>
      <w:r>
        <w:t>Component Three</w:t>
      </w:r>
      <w:r w:rsidR="00046066">
        <w:t xml:space="preserve">: </w:t>
      </w:r>
      <w:r w:rsidR="00046066" w:rsidRPr="00046066">
        <w:t>Community Led Total Sanitation</w:t>
      </w:r>
      <w:bookmarkEnd w:id="27"/>
    </w:p>
    <w:p w14:paraId="7E6B8732" w14:textId="12CE5485" w:rsidR="005467C9" w:rsidRDefault="005467C9" w:rsidP="005467C9">
      <w:pPr>
        <w:pStyle w:val="Heading3"/>
      </w:pPr>
      <w:bookmarkStart w:id="28" w:name="_Toc68091850"/>
      <w:r>
        <w:t>Introduction</w:t>
      </w:r>
      <w:bookmarkEnd w:id="28"/>
    </w:p>
    <w:p w14:paraId="700D138E" w14:textId="77777777" w:rsidR="0000622D" w:rsidRDefault="00EB2D2C" w:rsidP="00F917ED">
      <w:pPr>
        <w:autoSpaceDE w:val="0"/>
        <w:autoSpaceDN w:val="0"/>
        <w:adjustRightInd w:val="0"/>
      </w:pPr>
      <w:r w:rsidRPr="00EB2D2C">
        <w:t>Namibia has one of the lowest levels of sanitation coverage in southern Africa. Open defecation and the failure to dispose of excreta safely are primary factors that contribute to the spread of disease and infection through the bacteriological contamination of water sources and the transmission of pathogens through the faecal-oral route</w:t>
      </w:r>
      <w:r>
        <w:t xml:space="preserve">. Evidence  shows that </w:t>
      </w:r>
      <w:r w:rsidRPr="00EB2D2C">
        <w:t>if a complete community uses improved sanitation</w:t>
      </w:r>
      <w:r w:rsidR="00F917ED">
        <w:t>,</w:t>
      </w:r>
      <w:r>
        <w:t xml:space="preserve"> significant reductions </w:t>
      </w:r>
      <w:r w:rsidR="00F917ED">
        <w:t xml:space="preserve">can be achieved </w:t>
      </w:r>
      <w:r>
        <w:t xml:space="preserve">in the incidence of </w:t>
      </w:r>
      <w:r w:rsidRPr="00EB2D2C">
        <w:t>diarrhoea</w:t>
      </w:r>
      <w:r w:rsidR="00F917ED">
        <w:t xml:space="preserve">, which has substantial socio-economic benefits for </w:t>
      </w:r>
      <w:r w:rsidR="00F917ED" w:rsidRPr="00F917ED">
        <w:t>vulnerable households, especially single mothers</w:t>
      </w:r>
      <w:r w:rsidR="00F917ED">
        <w:t xml:space="preserve">. </w:t>
      </w:r>
      <w:r w:rsidR="0000622D" w:rsidRPr="0000622D">
        <w:t>Component Three will focus on the promotion of appropriate sanitation solutions</w:t>
      </w:r>
      <w:r w:rsidR="0000622D">
        <w:t>.</w:t>
      </w:r>
    </w:p>
    <w:p w14:paraId="35FABFB3" w14:textId="6B681593" w:rsidR="00F917ED" w:rsidRDefault="00F917ED" w:rsidP="00F917ED">
      <w:pPr>
        <w:autoSpaceDE w:val="0"/>
        <w:autoSpaceDN w:val="0"/>
        <w:adjustRightInd w:val="0"/>
        <w:rPr>
          <w:rFonts w:asciiTheme="minorHAnsi" w:hAnsiTheme="minorHAnsi"/>
          <w:lang w:eastAsia="ko-KR"/>
        </w:rPr>
      </w:pPr>
      <w:r>
        <w:t xml:space="preserve">The </w:t>
      </w:r>
      <w:r w:rsidR="00781F45">
        <w:t>Programme</w:t>
      </w:r>
      <w:r w:rsidR="00781F45" w:rsidRPr="00C71305">
        <w:t xml:space="preserve"> </w:t>
      </w:r>
      <w:r w:rsidRPr="00C71305">
        <w:t>will provide investment</w:t>
      </w:r>
      <w:r w:rsidRPr="00F917ED">
        <w:t xml:space="preserve"> </w:t>
      </w:r>
      <w:r>
        <w:t xml:space="preserve">in </w:t>
      </w:r>
      <w:r w:rsidRPr="00F917ED">
        <w:t>a sanitation approach called ´Community Led Total Sanitation</w:t>
      </w:r>
      <w:r>
        <w:t>’</w:t>
      </w:r>
      <w:r w:rsidR="00394495">
        <w:t xml:space="preserve"> </w:t>
      </w:r>
      <w:r w:rsidR="00E617CE">
        <w:t xml:space="preserve">(CLTS) </w:t>
      </w:r>
      <w:r w:rsidR="00394495">
        <w:t xml:space="preserve">with the aim of </w:t>
      </w:r>
      <w:r>
        <w:t xml:space="preserve"> </w:t>
      </w:r>
      <w:r w:rsidR="00394495" w:rsidRPr="00394495">
        <w:t>improv</w:t>
      </w:r>
      <w:r w:rsidR="00394495">
        <w:t>ing</w:t>
      </w:r>
      <w:r w:rsidR="00394495" w:rsidRPr="00394495">
        <w:t xml:space="preserve"> public hygiene and access to appropriate sanitation. </w:t>
      </w:r>
      <w:r w:rsidR="0000622D">
        <w:t xml:space="preserve">The CLTS intervention will be established </w:t>
      </w:r>
      <w:r w:rsidR="0000622D" w:rsidRPr="00525EC2">
        <w:t xml:space="preserve">in </w:t>
      </w:r>
      <w:r w:rsidR="0000622D">
        <w:t xml:space="preserve">the new residential areas </w:t>
      </w:r>
      <w:r w:rsidR="0000622D" w:rsidRPr="00525EC2">
        <w:t>developed through th</w:t>
      </w:r>
      <w:r w:rsidR="0000622D">
        <w:t xml:space="preserve">e Programme and </w:t>
      </w:r>
      <w:r w:rsidR="0000622D" w:rsidRPr="00525EC2">
        <w:t xml:space="preserve">existing informal settlements. </w:t>
      </w:r>
      <w:r>
        <w:t xml:space="preserve">The CLTS intervention </w:t>
      </w:r>
      <w:r w:rsidR="0000622D">
        <w:t xml:space="preserve">will </w:t>
      </w:r>
      <w:r>
        <w:t>consist of two main pillars:</w:t>
      </w:r>
    </w:p>
    <w:p w14:paraId="6F990B5E" w14:textId="297B2AC3" w:rsidR="00F917ED" w:rsidRDefault="00F917ED" w:rsidP="00F917ED">
      <w:pPr>
        <w:pStyle w:val="ListBullet"/>
        <w:rPr>
          <w:lang w:val="en-GB"/>
        </w:rPr>
      </w:pPr>
      <w:r w:rsidRPr="00F917ED">
        <w:rPr>
          <w:u w:val="single"/>
          <w:lang w:val="en-GB"/>
        </w:rPr>
        <w:t>A social component</w:t>
      </w:r>
      <w:r w:rsidR="005E6E67" w:rsidRPr="008D56C7">
        <w:rPr>
          <w:lang w:val="en-GB"/>
        </w:rPr>
        <w:t xml:space="preserve"> -</w:t>
      </w:r>
      <w:r w:rsidRPr="00F917ED">
        <w:rPr>
          <w:lang w:val="en-GB"/>
        </w:rPr>
        <w:t xml:space="preserve"> train</w:t>
      </w:r>
      <w:r>
        <w:rPr>
          <w:lang w:val="en-GB"/>
        </w:rPr>
        <w:t>ing</w:t>
      </w:r>
      <w:r w:rsidRPr="00F917ED">
        <w:rPr>
          <w:lang w:val="en-GB"/>
        </w:rPr>
        <w:t xml:space="preserve"> volunteers </w:t>
      </w:r>
      <w:r>
        <w:rPr>
          <w:lang w:val="en-GB"/>
        </w:rPr>
        <w:t>to</w:t>
      </w:r>
      <w:r w:rsidRPr="00F917ED">
        <w:rPr>
          <w:lang w:val="en-GB"/>
        </w:rPr>
        <w:t xml:space="preserve"> engage households to improve hygiene and sanitation, distribute pamphlets, and encourage and support residents in the construction of on-site toilet facilities such as pit latrines.</w:t>
      </w:r>
    </w:p>
    <w:p w14:paraId="5D561114" w14:textId="6D6B3D52" w:rsidR="00EB2D2C" w:rsidRPr="00F917ED" w:rsidRDefault="00F917ED" w:rsidP="00F917ED">
      <w:pPr>
        <w:pStyle w:val="ListBullet"/>
        <w:rPr>
          <w:lang w:val="en-GB"/>
        </w:rPr>
      </w:pPr>
      <w:r>
        <w:rPr>
          <w:u w:val="single"/>
          <w:lang w:val="en-GB"/>
        </w:rPr>
        <w:t>A</w:t>
      </w:r>
      <w:r w:rsidRPr="00F917ED">
        <w:rPr>
          <w:u w:val="single"/>
        </w:rPr>
        <w:t xml:space="preserve"> construction component</w:t>
      </w:r>
      <w:r w:rsidR="005E6E67" w:rsidRPr="005E6E67">
        <w:t xml:space="preserve"> - </w:t>
      </w:r>
      <w:r>
        <w:t xml:space="preserve">developing </w:t>
      </w:r>
      <w:bookmarkStart w:id="29" w:name="_Hlk67903539"/>
      <w:r w:rsidR="009B40DD" w:rsidRPr="00640ECE">
        <w:t xml:space="preserve">Demonstration </w:t>
      </w:r>
      <w:r w:rsidR="009B40DD" w:rsidRPr="00DC22F3">
        <w:t>Sanitation Centres</w:t>
      </w:r>
      <w:r w:rsidR="009B40DD">
        <w:t xml:space="preserve"> </w:t>
      </w:r>
      <w:bookmarkEnd w:id="29"/>
      <w:r w:rsidR="0000622D">
        <w:t xml:space="preserve">to provide formal toilets in the communities, to train local contractors on construction methods and simultaneously share </w:t>
      </w:r>
      <w:r>
        <w:t xml:space="preserve">information on construction and costs, </w:t>
      </w:r>
      <w:r w:rsidR="0000622D">
        <w:t>in order to</w:t>
      </w:r>
      <w:r>
        <w:t xml:space="preserve"> facilitate replication by local residents.</w:t>
      </w:r>
    </w:p>
    <w:p w14:paraId="7B657EC0" w14:textId="31240F1B" w:rsidR="00394495" w:rsidRDefault="00394495" w:rsidP="00394495">
      <w:r w:rsidRPr="00525EC2">
        <w:t xml:space="preserve">Component Three will focus on the promotion of appropriate sanitation solutions in these towns, through the design of participatory and </w:t>
      </w:r>
      <w:proofErr w:type="gramStart"/>
      <w:r w:rsidRPr="00525EC2">
        <w:t>city wide</w:t>
      </w:r>
      <w:proofErr w:type="gramEnd"/>
      <w:r w:rsidRPr="00525EC2">
        <w:t xml:space="preserve"> sanitation strategies, construction of demonstration low cost toilet facilities (sanitation centres), and raising of awareness on hygiene and sanitation practices. This component has gained even more importance with the outbreak of Covid-19. It will be implemented in close collaboration with the sanitation project funded by the European Commission.</w:t>
      </w:r>
    </w:p>
    <w:p w14:paraId="48BFA119" w14:textId="64B38197" w:rsidR="00165CCE" w:rsidRDefault="00533598" w:rsidP="00E417B4">
      <w:pPr>
        <w:pStyle w:val="Heading3"/>
      </w:pPr>
      <w:bookmarkStart w:id="30" w:name="_Toc68091851"/>
      <w:r>
        <w:lastRenderedPageBreak/>
        <w:t>Potential Infrastructure</w:t>
      </w:r>
      <w:bookmarkEnd w:id="30"/>
    </w:p>
    <w:p w14:paraId="6A8B75A4" w14:textId="0FAF7ACE" w:rsidR="00DC22F3" w:rsidRDefault="008E4DCF" w:rsidP="00DC22F3">
      <w:r w:rsidRPr="00460ECF">
        <w:t xml:space="preserve">The physical interventions of Component </w:t>
      </w:r>
      <w:r w:rsidR="00D908BA">
        <w:t>Three</w:t>
      </w:r>
      <w:r w:rsidRPr="00460ECF">
        <w:t xml:space="preserve"> will include</w:t>
      </w:r>
      <w:r w:rsidR="00460ECF" w:rsidRPr="00460ECF">
        <w:t xml:space="preserve"> the construction of numerous </w:t>
      </w:r>
      <w:r w:rsidR="00926AD7">
        <w:t xml:space="preserve">(circa 80) </w:t>
      </w:r>
      <w:bookmarkStart w:id="31" w:name="_Hlk67429287"/>
      <w:r w:rsidR="00640ECE" w:rsidRPr="00640ECE">
        <w:t xml:space="preserve">demonstration </w:t>
      </w:r>
      <w:r w:rsidR="00460ECF" w:rsidRPr="00DC22F3">
        <w:t>s</w:t>
      </w:r>
      <w:r w:rsidRPr="00DC22F3">
        <w:t>anitation centres</w:t>
      </w:r>
      <w:bookmarkEnd w:id="31"/>
      <w:r w:rsidR="00460ECF" w:rsidRPr="00DC22F3">
        <w:t xml:space="preserve">. </w:t>
      </w:r>
      <w:r w:rsidR="00926AD7" w:rsidRPr="00DC22F3">
        <w:t xml:space="preserve">These will </w:t>
      </w:r>
      <w:r w:rsidR="00640ECE" w:rsidRPr="00DC22F3">
        <w:t xml:space="preserve">typically comprise a formal, brick structure with </w:t>
      </w:r>
      <w:r w:rsidR="00FE6161" w:rsidRPr="00DC22F3">
        <w:t>a single toilet</w:t>
      </w:r>
      <w:r w:rsidR="003408B6" w:rsidRPr="00DC22F3">
        <w:t xml:space="preserve"> </w:t>
      </w:r>
      <w:r w:rsidR="00640ECE" w:rsidRPr="00DC22F3">
        <w:t xml:space="preserve">connected to </w:t>
      </w:r>
      <w:r w:rsidR="003408B6" w:rsidRPr="00DC22F3">
        <w:t>seepage tan</w:t>
      </w:r>
      <w:r w:rsidR="00640ECE" w:rsidRPr="00DC22F3">
        <w:t>k (</w:t>
      </w:r>
      <w:r w:rsidR="003408B6" w:rsidRPr="00DC22F3">
        <w:t>life of 5 to 8 years)</w:t>
      </w:r>
      <w:r w:rsidR="00DC22F3" w:rsidRPr="00DC22F3">
        <w:t xml:space="preserve"> or conservancy tank</w:t>
      </w:r>
      <w:r w:rsidR="00926AD7" w:rsidRPr="00DC22F3">
        <w:t xml:space="preserve">. </w:t>
      </w:r>
      <w:r w:rsidR="00640ECE" w:rsidRPr="00DC22F3">
        <w:t>Construction will be undertaken by local</w:t>
      </w:r>
      <w:r w:rsidR="0000622D" w:rsidRPr="00DC22F3">
        <w:t xml:space="preserve"> con</w:t>
      </w:r>
      <w:r w:rsidR="0000622D">
        <w:t xml:space="preserve">tractors, </w:t>
      </w:r>
      <w:r w:rsidR="00DC22F3">
        <w:t xml:space="preserve">who will be required to train brick-layers during the construction. Each sanitation centre will include signage detailing the CLTS and benefits of improved sanitation and </w:t>
      </w:r>
      <w:r w:rsidR="000312A8">
        <w:t>providing information</w:t>
      </w:r>
      <w:r w:rsidR="00DC22F3">
        <w:t xml:space="preserve"> on construction methods and costs. </w:t>
      </w:r>
    </w:p>
    <w:p w14:paraId="051FD105" w14:textId="28428DF6" w:rsidR="00DC22F3" w:rsidRDefault="00DC22F3" w:rsidP="00DC22F3">
      <w:r>
        <w:t>T</w:t>
      </w:r>
      <w:r w:rsidR="00394495" w:rsidRPr="00460ECF">
        <w:t xml:space="preserve">he planning, construction and installation of the proposed infrastructure would likely include all or some of the activities indicated in </w:t>
      </w:r>
      <w:r w:rsidR="00B6147C">
        <w:fldChar w:fldCharType="begin"/>
      </w:r>
      <w:r w:rsidR="00B6147C">
        <w:instrText xml:space="preserve"> REF _Ref58489807 \h </w:instrText>
      </w:r>
      <w:r w:rsidR="00B6147C">
        <w:fldChar w:fldCharType="separate"/>
      </w:r>
      <w:r w:rsidR="00B6147C">
        <w:t xml:space="preserve">Table </w:t>
      </w:r>
      <w:r w:rsidR="00B6147C">
        <w:rPr>
          <w:noProof/>
        </w:rPr>
        <w:t>2</w:t>
      </w:r>
      <w:r w:rsidR="00B6147C">
        <w:noBreakHyphen/>
      </w:r>
      <w:r w:rsidR="00B6147C">
        <w:rPr>
          <w:noProof/>
        </w:rPr>
        <w:t>1</w:t>
      </w:r>
      <w:r w:rsidR="00B6147C">
        <w:fldChar w:fldCharType="end"/>
      </w:r>
      <w:r w:rsidR="00B6147C">
        <w:t>.</w:t>
      </w:r>
      <w:bookmarkStart w:id="32" w:name="_Ref57056005"/>
      <w:r w:rsidRPr="00DC22F3">
        <w:t xml:space="preserve"> </w:t>
      </w:r>
      <w:r>
        <w:t xml:space="preserve">Demonstration </w:t>
      </w:r>
      <w:r w:rsidR="009B40DD">
        <w:t xml:space="preserve">sanitation </w:t>
      </w:r>
      <w:r>
        <w:t xml:space="preserve">centres will typically be developed on a private site (kindergarten or small business) that will be responsible for care and maintenance. </w:t>
      </w:r>
    </w:p>
    <w:p w14:paraId="4D8CF41D" w14:textId="5C995A67" w:rsidR="005E6E67" w:rsidRDefault="00DC22F3" w:rsidP="00DC22F3">
      <w:r>
        <w:t xml:space="preserve">In some </w:t>
      </w:r>
      <w:r w:rsidR="007919FA">
        <w:t>instances,</w:t>
      </w:r>
      <w:r>
        <w:t xml:space="preserve"> the </w:t>
      </w:r>
      <w:r w:rsidR="009B40DD">
        <w:t xml:space="preserve">demonstration </w:t>
      </w:r>
      <w:r>
        <w:t>sanitation centre</w:t>
      </w:r>
      <w:r w:rsidR="007919FA">
        <w:t>s</w:t>
      </w:r>
      <w:r>
        <w:t xml:space="preserve"> will be </w:t>
      </w:r>
      <w:r w:rsidR="007919FA">
        <w:t xml:space="preserve">located </w:t>
      </w:r>
      <w:r>
        <w:t>adjacent to a w</w:t>
      </w:r>
      <w:r w:rsidRPr="00DC22F3">
        <w:t>aste collection point</w:t>
      </w:r>
      <w:r>
        <w:t xml:space="preserve"> and both will be operated as a small business, with fees being charged for </w:t>
      </w:r>
      <w:r w:rsidR="007919FA">
        <w:t xml:space="preserve">the </w:t>
      </w:r>
      <w:r>
        <w:t>use thereof.</w:t>
      </w:r>
    </w:p>
    <w:bookmarkEnd w:id="32"/>
    <w:p w14:paraId="1CB386CA" w14:textId="49373676" w:rsidR="005E6E67" w:rsidRDefault="005E6E67" w:rsidP="00DC22F3">
      <w:pPr>
        <w:sectPr w:rsidR="005E6E67" w:rsidSect="00314356">
          <w:pgSz w:w="11906" w:h="16838"/>
          <w:pgMar w:top="1440" w:right="1440" w:bottom="1440" w:left="1440" w:header="708" w:footer="708" w:gutter="0"/>
          <w:cols w:space="720"/>
        </w:sectPr>
      </w:pPr>
    </w:p>
    <w:p w14:paraId="73EA7F72" w14:textId="70771EEE" w:rsidR="0059445A" w:rsidRDefault="0059445A" w:rsidP="0059445A">
      <w:pPr>
        <w:pStyle w:val="Caption"/>
        <w:rPr>
          <w:color w:val="FF0000"/>
        </w:rPr>
      </w:pPr>
      <w:bookmarkStart w:id="33" w:name="_Ref58489807"/>
      <w:bookmarkStart w:id="34" w:name="_Toc68091934"/>
      <w:r>
        <w:lastRenderedPageBreak/>
        <w:t xml:space="preserve">Table </w:t>
      </w:r>
      <w:r w:rsidR="005417E9">
        <w:fldChar w:fldCharType="begin"/>
      </w:r>
      <w:r w:rsidR="005417E9">
        <w:instrText xml:space="preserve"> STYLEREF 1 \s </w:instrText>
      </w:r>
      <w:r w:rsidR="005417E9">
        <w:fldChar w:fldCharType="separate"/>
      </w:r>
      <w:r w:rsidR="005417E9">
        <w:rPr>
          <w:noProof/>
        </w:rPr>
        <w:t>2</w:t>
      </w:r>
      <w:r w:rsidR="005417E9">
        <w:fldChar w:fldCharType="end"/>
      </w:r>
      <w:r w:rsidR="005417E9">
        <w:noBreakHyphen/>
      </w:r>
      <w:r w:rsidR="005417E9">
        <w:fldChar w:fldCharType="begin"/>
      </w:r>
      <w:r w:rsidR="005417E9">
        <w:instrText xml:space="preserve"> SEQ Table \* ARABIC \s 1 </w:instrText>
      </w:r>
      <w:r w:rsidR="005417E9">
        <w:fldChar w:fldCharType="separate"/>
      </w:r>
      <w:r w:rsidR="005417E9">
        <w:rPr>
          <w:noProof/>
        </w:rPr>
        <w:t>1</w:t>
      </w:r>
      <w:r w:rsidR="005417E9">
        <w:fldChar w:fldCharType="end"/>
      </w:r>
      <w:bookmarkEnd w:id="33"/>
      <w:r>
        <w:t>:</w:t>
      </w:r>
      <w:r w:rsidR="00CD799A">
        <w:tab/>
      </w:r>
      <w:r>
        <w:t xml:space="preserve">Typical </w:t>
      </w:r>
      <w:r w:rsidR="00151992">
        <w:t>Programme</w:t>
      </w:r>
      <w:r>
        <w:t xml:space="preserve"> activities</w:t>
      </w:r>
      <w:bookmarkEnd w:id="34"/>
    </w:p>
    <w:tbl>
      <w:tblPr>
        <w:tblStyle w:val="SLRTable"/>
        <w:tblW w:w="0" w:type="auto"/>
        <w:tblLook w:val="04A0" w:firstRow="1" w:lastRow="0" w:firstColumn="1" w:lastColumn="0" w:noHBand="0" w:noVBand="1"/>
      </w:tblPr>
      <w:tblGrid>
        <w:gridCol w:w="4133"/>
      </w:tblGrid>
      <w:tr w:rsidR="0059445A" w:rsidRPr="005E6E67" w14:paraId="0E3E3E6D" w14:textId="77777777" w:rsidTr="00915E73">
        <w:trPr>
          <w:cnfStyle w:val="100000000000" w:firstRow="1" w:lastRow="0" w:firstColumn="0" w:lastColumn="0" w:oddVBand="0" w:evenVBand="0" w:oddHBand="0" w:evenHBand="0" w:firstRowFirstColumn="0" w:firstRowLastColumn="0" w:lastRowFirstColumn="0" w:lastRowLastColumn="0"/>
          <w:trHeight w:hRule="exact" w:val="510"/>
        </w:trPr>
        <w:tc>
          <w:tcPr>
            <w:tcW w:w="4133" w:type="dxa"/>
          </w:tcPr>
          <w:p w14:paraId="76113C2B" w14:textId="77777777" w:rsidR="0059445A" w:rsidRPr="005E6E67" w:rsidRDefault="0059445A" w:rsidP="00915E73">
            <w:pPr>
              <w:rPr>
                <w:rFonts w:cstheme="majorHAnsi"/>
                <w:b/>
                <w:bCs/>
                <w:sz w:val="18"/>
                <w:szCs w:val="18"/>
              </w:rPr>
            </w:pPr>
            <w:r w:rsidRPr="005E6E67">
              <w:rPr>
                <w:rFonts w:cstheme="majorHAnsi"/>
                <w:b/>
                <w:bCs/>
                <w:sz w:val="18"/>
                <w:szCs w:val="18"/>
              </w:rPr>
              <w:t>Activity</w:t>
            </w:r>
          </w:p>
        </w:tc>
      </w:tr>
      <w:tr w:rsidR="0059445A" w:rsidRPr="005E6E67" w14:paraId="29FB0D8A" w14:textId="77777777" w:rsidTr="00915E73">
        <w:trPr>
          <w:trHeight w:hRule="exact" w:val="510"/>
        </w:trPr>
        <w:tc>
          <w:tcPr>
            <w:tcW w:w="4133" w:type="dxa"/>
            <w:shd w:val="clear" w:color="auto" w:fill="DAEEF3" w:themeFill="accent5" w:themeFillTint="33"/>
          </w:tcPr>
          <w:p w14:paraId="04ED985E" w14:textId="35485EAF" w:rsidR="0059445A" w:rsidRPr="005E6E67" w:rsidRDefault="0059445A" w:rsidP="00915E73">
            <w:pPr>
              <w:rPr>
                <w:rFonts w:cstheme="majorHAnsi"/>
                <w:b/>
                <w:bCs/>
                <w:sz w:val="18"/>
                <w:szCs w:val="18"/>
              </w:rPr>
            </w:pPr>
            <w:r>
              <w:rPr>
                <w:rFonts w:cstheme="majorHAnsi"/>
                <w:b/>
                <w:bCs/>
                <w:sz w:val="18"/>
                <w:szCs w:val="18"/>
              </w:rPr>
              <w:t xml:space="preserve">Planning </w:t>
            </w:r>
            <w:r w:rsidR="003A566C">
              <w:rPr>
                <w:rFonts w:cstheme="majorHAnsi"/>
                <w:b/>
                <w:bCs/>
                <w:sz w:val="18"/>
                <w:szCs w:val="18"/>
              </w:rPr>
              <w:t>and design p</w:t>
            </w:r>
            <w:r>
              <w:rPr>
                <w:rFonts w:cstheme="majorHAnsi"/>
                <w:b/>
                <w:bCs/>
                <w:sz w:val="18"/>
                <w:szCs w:val="18"/>
              </w:rPr>
              <w:t>hase</w:t>
            </w:r>
          </w:p>
        </w:tc>
      </w:tr>
      <w:tr w:rsidR="0059445A" w:rsidRPr="005E6E67" w14:paraId="7037B81D" w14:textId="77777777" w:rsidTr="00597223">
        <w:trPr>
          <w:trHeight w:hRule="exact" w:val="640"/>
        </w:trPr>
        <w:tc>
          <w:tcPr>
            <w:tcW w:w="4133" w:type="dxa"/>
          </w:tcPr>
          <w:p w14:paraId="296607D0" w14:textId="6E5A0FD3" w:rsidR="00597223" w:rsidRDefault="0059445A" w:rsidP="00597223">
            <w:pPr>
              <w:rPr>
                <w:rFonts w:cstheme="majorHAnsi"/>
                <w:sz w:val="18"/>
                <w:szCs w:val="18"/>
              </w:rPr>
            </w:pPr>
            <w:r w:rsidRPr="005E6E67">
              <w:rPr>
                <w:rFonts w:cstheme="majorHAnsi"/>
                <w:sz w:val="18"/>
                <w:szCs w:val="18"/>
              </w:rPr>
              <w:t xml:space="preserve">Selection of land parcel for </w:t>
            </w:r>
            <w:r w:rsidR="00597223" w:rsidRPr="00597223">
              <w:rPr>
                <w:rFonts w:cstheme="majorHAnsi"/>
                <w:sz w:val="18"/>
                <w:szCs w:val="18"/>
              </w:rPr>
              <w:t>development of</w:t>
            </w:r>
            <w:r w:rsidR="00597223" w:rsidRPr="005E6E67">
              <w:rPr>
                <w:rFonts w:cstheme="majorHAnsi"/>
                <w:sz w:val="18"/>
                <w:szCs w:val="18"/>
              </w:rPr>
              <w:t xml:space="preserve"> </w:t>
            </w:r>
            <w:r w:rsidRPr="005E6E67">
              <w:rPr>
                <w:rFonts w:cstheme="majorHAnsi"/>
                <w:sz w:val="18"/>
                <w:szCs w:val="18"/>
              </w:rPr>
              <w:t>new residential land</w:t>
            </w:r>
            <w:r w:rsidR="00597223">
              <w:rPr>
                <w:rFonts w:cstheme="majorHAnsi"/>
                <w:sz w:val="18"/>
                <w:szCs w:val="18"/>
              </w:rPr>
              <w:t xml:space="preserve"> </w:t>
            </w:r>
            <w:r w:rsidR="008F6E0C">
              <w:rPr>
                <w:rFonts w:cstheme="majorHAnsi"/>
                <w:sz w:val="18"/>
                <w:szCs w:val="18"/>
              </w:rPr>
              <w:t>/infrastructure</w:t>
            </w:r>
          </w:p>
          <w:p w14:paraId="536437A1" w14:textId="77777777" w:rsidR="00597223" w:rsidRDefault="00597223" w:rsidP="00915E73">
            <w:pPr>
              <w:rPr>
                <w:rFonts w:cstheme="majorHAnsi"/>
                <w:sz w:val="18"/>
                <w:szCs w:val="18"/>
              </w:rPr>
            </w:pPr>
          </w:p>
          <w:p w14:paraId="1F43343D" w14:textId="4561C8E1" w:rsidR="00597223" w:rsidRPr="005E6E67" w:rsidRDefault="00597223" w:rsidP="00915E73">
            <w:pPr>
              <w:rPr>
                <w:rFonts w:cstheme="majorHAnsi"/>
                <w:sz w:val="18"/>
                <w:szCs w:val="18"/>
              </w:rPr>
            </w:pPr>
          </w:p>
        </w:tc>
      </w:tr>
      <w:tr w:rsidR="0059445A" w:rsidRPr="005E6E67" w14:paraId="05CDC612" w14:textId="77777777" w:rsidTr="00915E73">
        <w:trPr>
          <w:trHeight w:hRule="exact" w:val="510"/>
        </w:trPr>
        <w:tc>
          <w:tcPr>
            <w:tcW w:w="4133" w:type="dxa"/>
          </w:tcPr>
          <w:p w14:paraId="249F13F8" w14:textId="77777777" w:rsidR="0059445A" w:rsidRPr="005E6E67" w:rsidRDefault="0059445A" w:rsidP="00915E73">
            <w:pPr>
              <w:rPr>
                <w:rFonts w:cstheme="majorHAnsi"/>
                <w:sz w:val="18"/>
                <w:szCs w:val="18"/>
              </w:rPr>
            </w:pPr>
            <w:r w:rsidRPr="005E6E67">
              <w:rPr>
                <w:rFonts w:cstheme="majorHAnsi"/>
                <w:sz w:val="18"/>
                <w:szCs w:val="18"/>
              </w:rPr>
              <w:t>Selection of location/route for infrastructure</w:t>
            </w:r>
          </w:p>
        </w:tc>
      </w:tr>
      <w:tr w:rsidR="0059445A" w:rsidRPr="005E6E67" w14:paraId="6EF1F351" w14:textId="77777777" w:rsidTr="00597223">
        <w:trPr>
          <w:trHeight w:hRule="exact" w:val="714"/>
        </w:trPr>
        <w:tc>
          <w:tcPr>
            <w:tcW w:w="4133" w:type="dxa"/>
          </w:tcPr>
          <w:p w14:paraId="2C68BDB2" w14:textId="77777777" w:rsidR="00597223" w:rsidRPr="00597223" w:rsidRDefault="0059445A" w:rsidP="00597223">
            <w:pPr>
              <w:rPr>
                <w:rFonts w:cstheme="majorHAnsi"/>
                <w:sz w:val="18"/>
                <w:szCs w:val="18"/>
              </w:rPr>
            </w:pPr>
            <w:r w:rsidRPr="005E6E67">
              <w:rPr>
                <w:rFonts w:cstheme="majorHAnsi"/>
                <w:sz w:val="18"/>
                <w:szCs w:val="18"/>
              </w:rPr>
              <w:t>Surveys and assessment</w:t>
            </w:r>
            <w:r w:rsidR="00597223">
              <w:rPr>
                <w:rFonts w:cstheme="majorHAnsi"/>
                <w:sz w:val="18"/>
                <w:szCs w:val="18"/>
              </w:rPr>
              <w:t xml:space="preserve"> </w:t>
            </w:r>
            <w:r w:rsidR="00597223" w:rsidRPr="00597223">
              <w:rPr>
                <w:rFonts w:cstheme="majorHAnsi"/>
                <w:sz w:val="18"/>
                <w:szCs w:val="18"/>
              </w:rPr>
              <w:t xml:space="preserve">to facilitate planning and design, </w:t>
            </w:r>
          </w:p>
          <w:p w14:paraId="42346420" w14:textId="49422FCD" w:rsidR="0059445A" w:rsidRPr="005E6E67" w:rsidRDefault="0059445A" w:rsidP="00915E73">
            <w:pPr>
              <w:rPr>
                <w:rFonts w:cstheme="majorHAnsi"/>
                <w:color w:val="auto"/>
                <w:sz w:val="18"/>
                <w:szCs w:val="18"/>
              </w:rPr>
            </w:pPr>
          </w:p>
        </w:tc>
      </w:tr>
      <w:tr w:rsidR="0059445A" w:rsidRPr="005E6E67" w14:paraId="37395B46" w14:textId="77777777" w:rsidTr="00915E73">
        <w:trPr>
          <w:trHeight w:hRule="exact" w:val="510"/>
        </w:trPr>
        <w:tc>
          <w:tcPr>
            <w:tcW w:w="4133" w:type="dxa"/>
          </w:tcPr>
          <w:p w14:paraId="53106682" w14:textId="77777777" w:rsidR="0059445A" w:rsidRPr="005E6E67" w:rsidRDefault="0059445A" w:rsidP="00915E73">
            <w:pPr>
              <w:rPr>
                <w:rFonts w:cstheme="majorHAnsi"/>
                <w:sz w:val="18"/>
                <w:szCs w:val="18"/>
              </w:rPr>
            </w:pPr>
            <w:r>
              <w:rPr>
                <w:rFonts w:cstheme="majorHAnsi"/>
                <w:sz w:val="18"/>
                <w:szCs w:val="18"/>
              </w:rPr>
              <w:t>Sampling and testing</w:t>
            </w:r>
          </w:p>
        </w:tc>
      </w:tr>
      <w:tr w:rsidR="00597223" w:rsidRPr="005E6E67" w14:paraId="3FB87004" w14:textId="77777777" w:rsidTr="00597223">
        <w:trPr>
          <w:trHeight w:hRule="exact" w:val="704"/>
        </w:trPr>
        <w:tc>
          <w:tcPr>
            <w:tcW w:w="4133" w:type="dxa"/>
          </w:tcPr>
          <w:p w14:paraId="1A8371FB" w14:textId="29966981" w:rsidR="00597223" w:rsidRDefault="00597223" w:rsidP="00915E73">
            <w:pPr>
              <w:rPr>
                <w:rFonts w:cstheme="majorHAnsi"/>
                <w:sz w:val="18"/>
                <w:szCs w:val="18"/>
              </w:rPr>
            </w:pPr>
            <w:r w:rsidRPr="00597223">
              <w:rPr>
                <w:rFonts w:cstheme="majorHAnsi"/>
                <w:sz w:val="18"/>
                <w:szCs w:val="18"/>
              </w:rPr>
              <w:t>Agreement with and approvals from local authority</w:t>
            </w:r>
            <w:r w:rsidR="008F6E0C">
              <w:rPr>
                <w:rFonts w:cstheme="majorHAnsi"/>
                <w:sz w:val="18"/>
                <w:szCs w:val="18"/>
              </w:rPr>
              <w:t xml:space="preserve"> for land parcel </w:t>
            </w:r>
            <w:r>
              <w:rPr>
                <w:rFonts w:cstheme="majorHAnsi"/>
                <w:sz w:val="18"/>
                <w:szCs w:val="18"/>
              </w:rPr>
              <w:t>(conclusion of MoU)</w:t>
            </w:r>
          </w:p>
        </w:tc>
      </w:tr>
      <w:tr w:rsidR="0059445A" w:rsidRPr="005E6E67" w14:paraId="021ADD99" w14:textId="77777777" w:rsidTr="00915E73">
        <w:trPr>
          <w:trHeight w:hRule="exact" w:val="510"/>
        </w:trPr>
        <w:tc>
          <w:tcPr>
            <w:tcW w:w="4133" w:type="dxa"/>
          </w:tcPr>
          <w:p w14:paraId="2E6F624D" w14:textId="4D242C65" w:rsidR="0059445A" w:rsidRDefault="0059445A" w:rsidP="00915E73">
            <w:pPr>
              <w:rPr>
                <w:rFonts w:cstheme="majorHAnsi"/>
                <w:sz w:val="18"/>
                <w:szCs w:val="18"/>
              </w:rPr>
            </w:pPr>
            <w:r>
              <w:rPr>
                <w:rFonts w:cstheme="majorHAnsi"/>
                <w:sz w:val="18"/>
                <w:szCs w:val="18"/>
              </w:rPr>
              <w:t xml:space="preserve">Land parcel acquisition </w:t>
            </w:r>
          </w:p>
        </w:tc>
      </w:tr>
      <w:tr w:rsidR="00576082" w:rsidRPr="005E6E67" w14:paraId="67340B7F" w14:textId="77777777" w:rsidTr="00915E73">
        <w:trPr>
          <w:trHeight w:hRule="exact" w:val="510"/>
        </w:trPr>
        <w:tc>
          <w:tcPr>
            <w:tcW w:w="4133" w:type="dxa"/>
          </w:tcPr>
          <w:p w14:paraId="09178ACA" w14:textId="71AC5B2D" w:rsidR="00576082" w:rsidRDefault="00576082" w:rsidP="00915E73">
            <w:pPr>
              <w:rPr>
                <w:rFonts w:cstheme="majorHAnsi"/>
                <w:sz w:val="18"/>
                <w:szCs w:val="18"/>
              </w:rPr>
            </w:pPr>
            <w:r>
              <w:rPr>
                <w:rFonts w:cstheme="majorHAnsi"/>
                <w:sz w:val="18"/>
                <w:szCs w:val="18"/>
              </w:rPr>
              <w:t>I</w:t>
            </w:r>
            <w:r w:rsidRPr="005E6E67">
              <w:rPr>
                <w:rFonts w:cstheme="majorHAnsi"/>
                <w:sz w:val="18"/>
                <w:szCs w:val="18"/>
              </w:rPr>
              <w:t>nfrastructure</w:t>
            </w:r>
            <w:r>
              <w:rPr>
                <w:rFonts w:cstheme="majorHAnsi"/>
                <w:sz w:val="18"/>
                <w:szCs w:val="18"/>
              </w:rPr>
              <w:t xml:space="preserve"> location/route approval</w:t>
            </w:r>
          </w:p>
        </w:tc>
      </w:tr>
      <w:tr w:rsidR="0059445A" w:rsidRPr="005E6E67" w14:paraId="1E528835" w14:textId="77777777" w:rsidTr="00915E73">
        <w:trPr>
          <w:trHeight w:hRule="exact" w:val="510"/>
        </w:trPr>
        <w:tc>
          <w:tcPr>
            <w:tcW w:w="4133" w:type="dxa"/>
          </w:tcPr>
          <w:p w14:paraId="5BB3DDD8" w14:textId="77777777" w:rsidR="0059445A" w:rsidRPr="005E6E67" w:rsidRDefault="0059445A" w:rsidP="00915E73">
            <w:pPr>
              <w:rPr>
                <w:rFonts w:cstheme="majorHAnsi"/>
                <w:sz w:val="18"/>
                <w:szCs w:val="18"/>
              </w:rPr>
            </w:pPr>
            <w:r w:rsidRPr="005E6E67">
              <w:rPr>
                <w:rFonts w:cstheme="majorHAnsi"/>
                <w:sz w:val="18"/>
                <w:szCs w:val="18"/>
              </w:rPr>
              <w:t xml:space="preserve">Layout planning </w:t>
            </w:r>
          </w:p>
        </w:tc>
      </w:tr>
      <w:tr w:rsidR="0059445A" w:rsidRPr="005E6E67" w14:paraId="37C4ED24" w14:textId="77777777" w:rsidTr="00915E73">
        <w:trPr>
          <w:trHeight w:hRule="exact" w:val="510"/>
        </w:trPr>
        <w:tc>
          <w:tcPr>
            <w:tcW w:w="4133" w:type="dxa"/>
          </w:tcPr>
          <w:p w14:paraId="5F401079" w14:textId="77777777" w:rsidR="0059445A" w:rsidRPr="005E6E67" w:rsidRDefault="0059445A" w:rsidP="00915E73">
            <w:pPr>
              <w:rPr>
                <w:rFonts w:cstheme="majorHAnsi"/>
                <w:sz w:val="18"/>
                <w:szCs w:val="18"/>
              </w:rPr>
            </w:pPr>
            <w:r w:rsidRPr="005E6E67">
              <w:rPr>
                <w:rFonts w:cstheme="majorHAnsi"/>
                <w:sz w:val="18"/>
                <w:szCs w:val="18"/>
              </w:rPr>
              <w:t>Detailed design (architecture/engineering)</w:t>
            </w:r>
          </w:p>
        </w:tc>
      </w:tr>
      <w:tr w:rsidR="0059445A" w:rsidRPr="005E6E67" w14:paraId="23683D65" w14:textId="77777777" w:rsidTr="00915E73">
        <w:trPr>
          <w:trHeight w:hRule="exact" w:val="510"/>
        </w:trPr>
        <w:tc>
          <w:tcPr>
            <w:tcW w:w="4133" w:type="dxa"/>
          </w:tcPr>
          <w:p w14:paraId="18CA493C" w14:textId="77777777" w:rsidR="0059445A" w:rsidRPr="005E6E67" w:rsidRDefault="0059445A" w:rsidP="00915E73">
            <w:pPr>
              <w:rPr>
                <w:rFonts w:cstheme="majorHAnsi"/>
                <w:sz w:val="18"/>
                <w:szCs w:val="18"/>
              </w:rPr>
            </w:pPr>
            <w:r w:rsidRPr="005E6E67">
              <w:rPr>
                <w:rFonts w:cstheme="majorHAnsi"/>
                <w:sz w:val="18"/>
                <w:szCs w:val="18"/>
              </w:rPr>
              <w:t xml:space="preserve">Construction tender and appointment of contractor </w:t>
            </w:r>
          </w:p>
        </w:tc>
      </w:tr>
      <w:tr w:rsidR="0059445A" w:rsidRPr="005E6E67" w14:paraId="5B142372" w14:textId="77777777" w:rsidTr="00915E73">
        <w:trPr>
          <w:trHeight w:hRule="exact" w:val="510"/>
        </w:trPr>
        <w:tc>
          <w:tcPr>
            <w:tcW w:w="4133" w:type="dxa"/>
          </w:tcPr>
          <w:p w14:paraId="710800D0" w14:textId="77777777" w:rsidR="0059445A" w:rsidRPr="005E6E67" w:rsidRDefault="0059445A" w:rsidP="00915E73">
            <w:pPr>
              <w:rPr>
                <w:rFonts w:cstheme="majorHAnsi"/>
                <w:color w:val="FF0000"/>
                <w:sz w:val="18"/>
                <w:szCs w:val="18"/>
              </w:rPr>
            </w:pPr>
            <w:r w:rsidRPr="005E6E67">
              <w:rPr>
                <w:rFonts w:cstheme="majorHAnsi"/>
                <w:sz w:val="18"/>
                <w:szCs w:val="18"/>
              </w:rPr>
              <w:t xml:space="preserve">Selection of </w:t>
            </w:r>
            <w:proofErr w:type="gramStart"/>
            <w:r w:rsidRPr="005E6E67">
              <w:rPr>
                <w:rFonts w:cstheme="majorHAnsi"/>
                <w:sz w:val="18"/>
                <w:szCs w:val="18"/>
              </w:rPr>
              <w:t>community based</w:t>
            </w:r>
            <w:proofErr w:type="gramEnd"/>
            <w:r w:rsidRPr="005E6E67">
              <w:rPr>
                <w:rFonts w:cstheme="majorHAnsi"/>
                <w:sz w:val="18"/>
                <w:szCs w:val="18"/>
              </w:rPr>
              <w:t xml:space="preserve"> contractor</w:t>
            </w:r>
          </w:p>
        </w:tc>
      </w:tr>
      <w:tr w:rsidR="0059445A" w:rsidRPr="005E6E67" w14:paraId="67AEB3E6" w14:textId="77777777" w:rsidTr="00915E73">
        <w:trPr>
          <w:trHeight w:hRule="exact" w:val="510"/>
        </w:trPr>
        <w:tc>
          <w:tcPr>
            <w:tcW w:w="4133" w:type="dxa"/>
          </w:tcPr>
          <w:p w14:paraId="2EA0BE3B" w14:textId="77777777" w:rsidR="0059445A" w:rsidRPr="005E6E67" w:rsidRDefault="0059445A" w:rsidP="00915E73">
            <w:pPr>
              <w:rPr>
                <w:rFonts w:cstheme="majorHAnsi"/>
                <w:sz w:val="18"/>
                <w:szCs w:val="18"/>
              </w:rPr>
            </w:pPr>
            <w:r w:rsidRPr="005E6E67">
              <w:rPr>
                <w:rFonts w:cstheme="majorHAnsi"/>
                <w:sz w:val="18"/>
                <w:szCs w:val="18"/>
              </w:rPr>
              <w:t xml:space="preserve">Appointment of contractor staff </w:t>
            </w:r>
          </w:p>
        </w:tc>
      </w:tr>
      <w:tr w:rsidR="0059445A" w:rsidRPr="005E6E67" w14:paraId="742A83C1" w14:textId="77777777" w:rsidTr="00915E73">
        <w:trPr>
          <w:trHeight w:hRule="exact" w:val="510"/>
        </w:trPr>
        <w:tc>
          <w:tcPr>
            <w:tcW w:w="4133" w:type="dxa"/>
            <w:shd w:val="clear" w:color="auto" w:fill="DAEEF3" w:themeFill="accent5" w:themeFillTint="33"/>
          </w:tcPr>
          <w:p w14:paraId="34386FEC" w14:textId="09AE16F3" w:rsidR="0059445A" w:rsidRPr="005E6E67" w:rsidRDefault="003A566C" w:rsidP="00915E73">
            <w:pPr>
              <w:rPr>
                <w:rFonts w:cstheme="majorHAnsi"/>
                <w:b/>
                <w:bCs/>
                <w:sz w:val="18"/>
                <w:szCs w:val="18"/>
              </w:rPr>
            </w:pPr>
            <w:r>
              <w:rPr>
                <w:rFonts w:cstheme="majorHAnsi"/>
                <w:b/>
                <w:bCs/>
                <w:sz w:val="18"/>
                <w:szCs w:val="18"/>
              </w:rPr>
              <w:t>Implementation and c</w:t>
            </w:r>
            <w:r w:rsidR="0059445A" w:rsidRPr="005E6E67">
              <w:rPr>
                <w:rFonts w:cstheme="majorHAnsi"/>
                <w:b/>
                <w:bCs/>
                <w:sz w:val="18"/>
                <w:szCs w:val="18"/>
              </w:rPr>
              <w:t xml:space="preserve">onstruction </w:t>
            </w:r>
            <w:r>
              <w:rPr>
                <w:rFonts w:cstheme="majorHAnsi"/>
                <w:b/>
                <w:bCs/>
                <w:sz w:val="18"/>
                <w:szCs w:val="18"/>
              </w:rPr>
              <w:t>p</w:t>
            </w:r>
            <w:r w:rsidR="0059445A" w:rsidRPr="005E6E67">
              <w:rPr>
                <w:rFonts w:cstheme="majorHAnsi"/>
                <w:b/>
                <w:bCs/>
                <w:sz w:val="18"/>
                <w:szCs w:val="18"/>
              </w:rPr>
              <w:t>hase</w:t>
            </w:r>
          </w:p>
        </w:tc>
      </w:tr>
      <w:tr w:rsidR="0059445A" w:rsidRPr="005E6E67" w14:paraId="032F3D52" w14:textId="77777777" w:rsidTr="00915E73">
        <w:trPr>
          <w:trHeight w:hRule="exact" w:val="510"/>
        </w:trPr>
        <w:tc>
          <w:tcPr>
            <w:tcW w:w="4133" w:type="dxa"/>
          </w:tcPr>
          <w:p w14:paraId="1E0D66D8" w14:textId="77777777" w:rsidR="0059445A" w:rsidRPr="005E6E67" w:rsidRDefault="0059445A" w:rsidP="00915E73">
            <w:pPr>
              <w:rPr>
                <w:rFonts w:cstheme="majorHAnsi"/>
                <w:sz w:val="18"/>
                <w:szCs w:val="18"/>
              </w:rPr>
            </w:pPr>
            <w:r w:rsidRPr="005E6E67">
              <w:rPr>
                <w:rFonts w:cstheme="majorHAnsi"/>
                <w:sz w:val="18"/>
                <w:szCs w:val="18"/>
              </w:rPr>
              <w:t>Mobilisation of staff to site</w:t>
            </w:r>
          </w:p>
        </w:tc>
      </w:tr>
      <w:tr w:rsidR="0059445A" w:rsidRPr="005E6E67" w14:paraId="00A40237" w14:textId="77777777" w:rsidTr="00915E73">
        <w:trPr>
          <w:trHeight w:hRule="exact" w:val="510"/>
        </w:trPr>
        <w:tc>
          <w:tcPr>
            <w:tcW w:w="4133" w:type="dxa"/>
          </w:tcPr>
          <w:p w14:paraId="705ED1D0" w14:textId="77777777" w:rsidR="0059445A" w:rsidRPr="005E6E67" w:rsidRDefault="0059445A" w:rsidP="00915E73">
            <w:pPr>
              <w:rPr>
                <w:rFonts w:cstheme="majorHAnsi"/>
                <w:sz w:val="18"/>
                <w:szCs w:val="18"/>
              </w:rPr>
            </w:pPr>
            <w:r w:rsidRPr="005E6E67">
              <w:rPr>
                <w:rFonts w:cstheme="majorHAnsi"/>
                <w:sz w:val="18"/>
                <w:szCs w:val="18"/>
              </w:rPr>
              <w:t>Establishment of contractor camp and laydown area</w:t>
            </w:r>
          </w:p>
        </w:tc>
      </w:tr>
      <w:tr w:rsidR="0059445A" w:rsidRPr="005E6E67" w14:paraId="226BF16B" w14:textId="77777777" w:rsidTr="00915E73">
        <w:trPr>
          <w:trHeight w:hRule="exact" w:val="510"/>
        </w:trPr>
        <w:tc>
          <w:tcPr>
            <w:tcW w:w="4133" w:type="dxa"/>
          </w:tcPr>
          <w:p w14:paraId="2EF5AFF4" w14:textId="145A519C" w:rsidR="0059445A" w:rsidRPr="005E6E67" w:rsidRDefault="0059445A" w:rsidP="00915E73">
            <w:pPr>
              <w:rPr>
                <w:rFonts w:cstheme="majorHAnsi"/>
                <w:sz w:val="18"/>
                <w:szCs w:val="18"/>
              </w:rPr>
            </w:pPr>
            <w:r>
              <w:rPr>
                <w:rFonts w:cstheme="majorHAnsi"/>
                <w:sz w:val="18"/>
                <w:szCs w:val="18"/>
              </w:rPr>
              <w:t>Labour accommodation</w:t>
            </w:r>
          </w:p>
        </w:tc>
      </w:tr>
      <w:tr w:rsidR="0059445A" w:rsidRPr="005E6E67" w14:paraId="2F1305BF" w14:textId="77777777" w:rsidTr="00915E73">
        <w:trPr>
          <w:trHeight w:hRule="exact" w:val="510"/>
        </w:trPr>
        <w:tc>
          <w:tcPr>
            <w:tcW w:w="4133" w:type="dxa"/>
          </w:tcPr>
          <w:p w14:paraId="5C150FFB" w14:textId="04D7D51D" w:rsidR="0059445A" w:rsidRDefault="0059445A" w:rsidP="00915E73">
            <w:pPr>
              <w:rPr>
                <w:rFonts w:cstheme="majorHAnsi"/>
                <w:sz w:val="18"/>
                <w:szCs w:val="18"/>
              </w:rPr>
            </w:pPr>
            <w:r>
              <w:rPr>
                <w:rFonts w:cstheme="majorHAnsi"/>
                <w:sz w:val="18"/>
                <w:szCs w:val="18"/>
              </w:rPr>
              <w:t>Labour care (meals, sanitation, change rooms)</w:t>
            </w:r>
          </w:p>
        </w:tc>
      </w:tr>
      <w:tr w:rsidR="0059445A" w:rsidRPr="005E6E67" w14:paraId="43F80533" w14:textId="77777777" w:rsidTr="00915E73">
        <w:trPr>
          <w:trHeight w:hRule="exact" w:val="510"/>
        </w:trPr>
        <w:tc>
          <w:tcPr>
            <w:tcW w:w="4133" w:type="dxa"/>
          </w:tcPr>
          <w:p w14:paraId="221969AE" w14:textId="77777777" w:rsidR="0059445A" w:rsidRPr="005E6E67" w:rsidRDefault="0059445A" w:rsidP="00915E73">
            <w:pPr>
              <w:rPr>
                <w:rFonts w:cstheme="majorHAnsi"/>
                <w:color w:val="auto"/>
                <w:sz w:val="18"/>
                <w:szCs w:val="18"/>
              </w:rPr>
            </w:pPr>
            <w:r w:rsidRPr="005E6E67">
              <w:rPr>
                <w:rFonts w:cstheme="majorHAnsi"/>
                <w:sz w:val="18"/>
                <w:szCs w:val="18"/>
              </w:rPr>
              <w:t>Access control</w:t>
            </w:r>
          </w:p>
        </w:tc>
      </w:tr>
      <w:tr w:rsidR="00597223" w:rsidRPr="005E6E67" w14:paraId="19C40381" w14:textId="77777777" w:rsidTr="00915E73">
        <w:trPr>
          <w:trHeight w:hRule="exact" w:val="510"/>
        </w:trPr>
        <w:tc>
          <w:tcPr>
            <w:tcW w:w="4133" w:type="dxa"/>
          </w:tcPr>
          <w:p w14:paraId="12A9DE5B" w14:textId="2A91BF9B" w:rsidR="00597223" w:rsidRPr="005E6E67" w:rsidRDefault="00597223" w:rsidP="00915E73">
            <w:pPr>
              <w:rPr>
                <w:rFonts w:cstheme="majorHAnsi"/>
                <w:sz w:val="18"/>
                <w:szCs w:val="18"/>
              </w:rPr>
            </w:pPr>
            <w:r>
              <w:rPr>
                <w:rFonts w:cstheme="majorHAnsi"/>
                <w:sz w:val="18"/>
                <w:szCs w:val="18"/>
              </w:rPr>
              <w:t>Detailed surveys</w:t>
            </w:r>
          </w:p>
        </w:tc>
      </w:tr>
      <w:tr w:rsidR="00597223" w:rsidRPr="005E6E67" w14:paraId="0A7C6FEC" w14:textId="77777777" w:rsidTr="00915E73">
        <w:trPr>
          <w:trHeight w:hRule="exact" w:val="510"/>
        </w:trPr>
        <w:tc>
          <w:tcPr>
            <w:tcW w:w="4133" w:type="dxa"/>
          </w:tcPr>
          <w:p w14:paraId="56B21FD7" w14:textId="5BBD0DC5" w:rsidR="00597223" w:rsidRPr="005E6E67" w:rsidRDefault="00597223" w:rsidP="00915E73">
            <w:pPr>
              <w:rPr>
                <w:rFonts w:cstheme="majorHAnsi"/>
                <w:sz w:val="18"/>
                <w:szCs w:val="18"/>
              </w:rPr>
            </w:pPr>
            <w:r>
              <w:rPr>
                <w:rFonts w:cstheme="majorHAnsi"/>
                <w:sz w:val="18"/>
                <w:szCs w:val="18"/>
              </w:rPr>
              <w:t>Pegging of layout</w:t>
            </w:r>
          </w:p>
        </w:tc>
      </w:tr>
      <w:tr w:rsidR="0059445A" w:rsidRPr="005E6E67" w14:paraId="317561DF" w14:textId="77777777" w:rsidTr="00915E73">
        <w:trPr>
          <w:trHeight w:hRule="exact" w:val="510"/>
        </w:trPr>
        <w:tc>
          <w:tcPr>
            <w:tcW w:w="4133" w:type="dxa"/>
          </w:tcPr>
          <w:p w14:paraId="1CEC5494" w14:textId="70D51F0E" w:rsidR="0059445A" w:rsidRPr="005E6E67" w:rsidRDefault="0059445A" w:rsidP="00915E73">
            <w:pPr>
              <w:rPr>
                <w:rFonts w:cstheme="majorHAnsi"/>
                <w:sz w:val="18"/>
                <w:szCs w:val="18"/>
              </w:rPr>
            </w:pPr>
            <w:r w:rsidRPr="005E6E67">
              <w:rPr>
                <w:rFonts w:cstheme="majorHAnsi"/>
                <w:sz w:val="18"/>
                <w:szCs w:val="18"/>
              </w:rPr>
              <w:t xml:space="preserve">Supply of materials </w:t>
            </w:r>
            <w:r w:rsidRPr="00DC22F3">
              <w:rPr>
                <w:rFonts w:cstheme="majorHAnsi"/>
                <w:sz w:val="18"/>
                <w:szCs w:val="18"/>
              </w:rPr>
              <w:t>to site (</w:t>
            </w:r>
            <w:r w:rsidR="00576082" w:rsidRPr="00DC22F3">
              <w:rPr>
                <w:rFonts w:cstheme="majorHAnsi"/>
                <w:sz w:val="18"/>
                <w:szCs w:val="18"/>
              </w:rPr>
              <w:t>*</w:t>
            </w:r>
            <w:r w:rsidRPr="00DC22F3">
              <w:rPr>
                <w:rFonts w:cstheme="majorHAnsi"/>
                <w:sz w:val="18"/>
                <w:szCs w:val="18"/>
              </w:rPr>
              <w:t>associated facilities)</w:t>
            </w:r>
          </w:p>
        </w:tc>
      </w:tr>
      <w:tr w:rsidR="0059445A" w:rsidRPr="005E6E67" w14:paraId="33A1337A" w14:textId="77777777" w:rsidTr="00915E73">
        <w:trPr>
          <w:trHeight w:hRule="exact" w:val="510"/>
        </w:trPr>
        <w:tc>
          <w:tcPr>
            <w:tcW w:w="4133" w:type="dxa"/>
          </w:tcPr>
          <w:p w14:paraId="7F387303" w14:textId="77777777" w:rsidR="0059445A" w:rsidRDefault="0059445A" w:rsidP="00915E73">
            <w:pPr>
              <w:rPr>
                <w:rFonts w:cstheme="majorHAnsi"/>
                <w:sz w:val="18"/>
                <w:szCs w:val="18"/>
              </w:rPr>
            </w:pPr>
            <w:r w:rsidRPr="005E6E67">
              <w:rPr>
                <w:rFonts w:cstheme="majorHAnsi"/>
                <w:sz w:val="18"/>
                <w:szCs w:val="18"/>
              </w:rPr>
              <w:t xml:space="preserve">Storage and handling of </w:t>
            </w:r>
            <w:r>
              <w:rPr>
                <w:rFonts w:cstheme="majorHAnsi"/>
                <w:sz w:val="18"/>
                <w:szCs w:val="18"/>
              </w:rPr>
              <w:t xml:space="preserve">supplies and </w:t>
            </w:r>
            <w:r w:rsidRPr="005E6E67">
              <w:rPr>
                <w:rFonts w:cstheme="majorHAnsi"/>
                <w:sz w:val="18"/>
                <w:szCs w:val="18"/>
              </w:rPr>
              <w:t>materials</w:t>
            </w:r>
          </w:p>
        </w:tc>
      </w:tr>
      <w:tr w:rsidR="0059445A" w:rsidRPr="005E6E67" w14:paraId="29620CB6" w14:textId="77777777" w:rsidTr="00915E73">
        <w:trPr>
          <w:trHeight w:hRule="exact" w:val="510"/>
        </w:trPr>
        <w:tc>
          <w:tcPr>
            <w:tcW w:w="4133" w:type="dxa"/>
          </w:tcPr>
          <w:p w14:paraId="4A408CB0" w14:textId="77777777" w:rsidR="0059445A" w:rsidRDefault="0059445A" w:rsidP="00915E73">
            <w:pPr>
              <w:rPr>
                <w:rFonts w:cstheme="majorHAnsi"/>
                <w:sz w:val="18"/>
                <w:szCs w:val="18"/>
              </w:rPr>
            </w:pPr>
            <w:r w:rsidRPr="005E6E67">
              <w:rPr>
                <w:rFonts w:cstheme="majorHAnsi"/>
                <w:sz w:val="18"/>
                <w:szCs w:val="18"/>
              </w:rPr>
              <w:t xml:space="preserve">Storage and handling of </w:t>
            </w:r>
            <w:r>
              <w:rPr>
                <w:rFonts w:cstheme="majorHAnsi"/>
                <w:sz w:val="18"/>
                <w:szCs w:val="18"/>
              </w:rPr>
              <w:t xml:space="preserve">hazardous </w:t>
            </w:r>
            <w:r w:rsidRPr="005E6E67">
              <w:rPr>
                <w:rFonts w:cstheme="majorHAnsi"/>
                <w:sz w:val="18"/>
                <w:szCs w:val="18"/>
              </w:rPr>
              <w:t>materials</w:t>
            </w:r>
          </w:p>
        </w:tc>
      </w:tr>
      <w:tr w:rsidR="0059445A" w:rsidRPr="005E6E67" w14:paraId="411C845A" w14:textId="77777777" w:rsidTr="00915E73">
        <w:trPr>
          <w:trHeight w:hRule="exact" w:val="510"/>
        </w:trPr>
        <w:tc>
          <w:tcPr>
            <w:tcW w:w="4133" w:type="dxa"/>
          </w:tcPr>
          <w:p w14:paraId="318E749D" w14:textId="77777777" w:rsidR="0059445A" w:rsidRDefault="0059445A" w:rsidP="00915E73">
            <w:pPr>
              <w:rPr>
                <w:rFonts w:cstheme="majorHAnsi"/>
                <w:sz w:val="18"/>
                <w:szCs w:val="18"/>
              </w:rPr>
            </w:pPr>
            <w:r w:rsidRPr="005E6E67">
              <w:rPr>
                <w:rFonts w:cstheme="majorHAnsi"/>
                <w:sz w:val="18"/>
                <w:szCs w:val="18"/>
              </w:rPr>
              <w:t>Operation of vehicles and plant</w:t>
            </w:r>
          </w:p>
        </w:tc>
      </w:tr>
      <w:tr w:rsidR="0059445A" w:rsidRPr="005E6E67" w14:paraId="3425D73C" w14:textId="77777777" w:rsidTr="00915E73">
        <w:trPr>
          <w:trHeight w:hRule="exact" w:val="510"/>
        </w:trPr>
        <w:tc>
          <w:tcPr>
            <w:tcW w:w="4133" w:type="dxa"/>
          </w:tcPr>
          <w:p w14:paraId="30DD4827" w14:textId="66F95D88" w:rsidR="0059445A" w:rsidRPr="005E6E67" w:rsidRDefault="0059445A" w:rsidP="00915E73">
            <w:pPr>
              <w:rPr>
                <w:rFonts w:cstheme="majorHAnsi"/>
                <w:sz w:val="18"/>
                <w:szCs w:val="18"/>
              </w:rPr>
            </w:pPr>
            <w:r>
              <w:rPr>
                <w:rFonts w:cstheme="majorHAnsi"/>
                <w:sz w:val="18"/>
                <w:szCs w:val="18"/>
              </w:rPr>
              <w:t>Maintenance of vehicles and plant</w:t>
            </w:r>
          </w:p>
        </w:tc>
      </w:tr>
      <w:tr w:rsidR="0059445A" w:rsidRPr="005E6E67" w14:paraId="02855B85" w14:textId="77777777" w:rsidTr="00915E73">
        <w:trPr>
          <w:trHeight w:hRule="exact" w:val="510"/>
        </w:trPr>
        <w:tc>
          <w:tcPr>
            <w:tcW w:w="4133" w:type="dxa"/>
          </w:tcPr>
          <w:p w14:paraId="7E0E37F3" w14:textId="77777777" w:rsidR="0059445A" w:rsidRDefault="0059445A" w:rsidP="00915E73">
            <w:pPr>
              <w:rPr>
                <w:rFonts w:cstheme="majorHAnsi"/>
                <w:sz w:val="18"/>
                <w:szCs w:val="18"/>
              </w:rPr>
            </w:pPr>
            <w:r>
              <w:rPr>
                <w:rFonts w:cstheme="majorHAnsi"/>
                <w:sz w:val="18"/>
                <w:szCs w:val="18"/>
              </w:rPr>
              <w:t>Transport on and offsite</w:t>
            </w:r>
          </w:p>
        </w:tc>
      </w:tr>
      <w:tr w:rsidR="0059445A" w:rsidRPr="005E6E67" w14:paraId="1FB2C5BC" w14:textId="77777777" w:rsidTr="00915E73">
        <w:trPr>
          <w:trHeight w:hRule="exact" w:val="510"/>
        </w:trPr>
        <w:tc>
          <w:tcPr>
            <w:tcW w:w="4133" w:type="dxa"/>
          </w:tcPr>
          <w:p w14:paraId="5114A2B4" w14:textId="77777777" w:rsidR="0059445A" w:rsidRDefault="0059445A" w:rsidP="00915E73">
            <w:pPr>
              <w:rPr>
                <w:rFonts w:cstheme="majorHAnsi"/>
                <w:sz w:val="18"/>
                <w:szCs w:val="18"/>
              </w:rPr>
            </w:pPr>
            <w:r w:rsidRPr="005E6E67">
              <w:rPr>
                <w:rFonts w:cstheme="majorHAnsi"/>
                <w:sz w:val="18"/>
                <w:szCs w:val="18"/>
              </w:rPr>
              <w:t>Water supply and use</w:t>
            </w:r>
          </w:p>
        </w:tc>
      </w:tr>
      <w:tr w:rsidR="0059445A" w:rsidRPr="005E6E67" w14:paraId="686BD9BD" w14:textId="77777777" w:rsidTr="00915E73">
        <w:trPr>
          <w:trHeight w:hRule="exact" w:val="510"/>
        </w:trPr>
        <w:tc>
          <w:tcPr>
            <w:tcW w:w="4133" w:type="dxa"/>
          </w:tcPr>
          <w:p w14:paraId="28588ED2" w14:textId="77777777" w:rsidR="0059445A" w:rsidRDefault="0059445A" w:rsidP="00915E73">
            <w:pPr>
              <w:rPr>
                <w:rFonts w:cstheme="majorHAnsi"/>
                <w:sz w:val="18"/>
                <w:szCs w:val="18"/>
              </w:rPr>
            </w:pPr>
            <w:r w:rsidRPr="005E6E67">
              <w:rPr>
                <w:rFonts w:cstheme="majorHAnsi"/>
                <w:sz w:val="18"/>
                <w:szCs w:val="18"/>
              </w:rPr>
              <w:t xml:space="preserve">Clearance of vegetation </w:t>
            </w:r>
          </w:p>
        </w:tc>
      </w:tr>
      <w:tr w:rsidR="0059445A" w:rsidRPr="005E6E67" w14:paraId="1DBDC0C7" w14:textId="77777777" w:rsidTr="00915E73">
        <w:trPr>
          <w:trHeight w:hRule="exact" w:val="510"/>
        </w:trPr>
        <w:tc>
          <w:tcPr>
            <w:tcW w:w="4133" w:type="dxa"/>
          </w:tcPr>
          <w:p w14:paraId="0C8D247F" w14:textId="77777777" w:rsidR="0059445A" w:rsidRDefault="0059445A" w:rsidP="00915E73">
            <w:pPr>
              <w:rPr>
                <w:rFonts w:cstheme="majorHAnsi"/>
                <w:sz w:val="18"/>
                <w:szCs w:val="18"/>
              </w:rPr>
            </w:pPr>
            <w:r w:rsidRPr="005E6E67">
              <w:rPr>
                <w:rFonts w:cstheme="majorHAnsi"/>
                <w:sz w:val="18"/>
                <w:szCs w:val="18"/>
              </w:rPr>
              <w:t>Stripping and stockpiling of topsoil</w:t>
            </w:r>
          </w:p>
        </w:tc>
      </w:tr>
      <w:tr w:rsidR="0059445A" w:rsidRPr="005E6E67" w14:paraId="7ED091CA" w14:textId="77777777" w:rsidTr="00915E73">
        <w:trPr>
          <w:trHeight w:hRule="exact" w:val="510"/>
        </w:trPr>
        <w:tc>
          <w:tcPr>
            <w:tcW w:w="4133" w:type="dxa"/>
          </w:tcPr>
          <w:p w14:paraId="13996551" w14:textId="77777777" w:rsidR="0059445A" w:rsidRDefault="0059445A" w:rsidP="00915E73">
            <w:pPr>
              <w:rPr>
                <w:rFonts w:cstheme="majorHAnsi"/>
                <w:sz w:val="18"/>
                <w:szCs w:val="18"/>
              </w:rPr>
            </w:pPr>
            <w:r w:rsidRPr="005E6E67">
              <w:rPr>
                <w:rFonts w:cstheme="majorHAnsi"/>
                <w:sz w:val="18"/>
                <w:szCs w:val="18"/>
              </w:rPr>
              <w:t>Excavation and earthworks</w:t>
            </w:r>
          </w:p>
        </w:tc>
      </w:tr>
      <w:tr w:rsidR="0059445A" w:rsidRPr="005E6E67" w14:paraId="208C65F7" w14:textId="77777777" w:rsidTr="00915E73">
        <w:trPr>
          <w:trHeight w:hRule="exact" w:val="510"/>
        </w:trPr>
        <w:tc>
          <w:tcPr>
            <w:tcW w:w="4133" w:type="dxa"/>
          </w:tcPr>
          <w:p w14:paraId="2275E985" w14:textId="77777777" w:rsidR="0059445A" w:rsidRPr="005E6E67" w:rsidRDefault="0059445A" w:rsidP="00915E73">
            <w:pPr>
              <w:rPr>
                <w:rFonts w:cstheme="majorHAnsi"/>
                <w:sz w:val="18"/>
                <w:szCs w:val="18"/>
              </w:rPr>
            </w:pPr>
            <w:r w:rsidRPr="005E6E67">
              <w:rPr>
                <w:rFonts w:cstheme="majorHAnsi"/>
                <w:sz w:val="18"/>
                <w:szCs w:val="18"/>
              </w:rPr>
              <w:t>Concrete batching/mixing</w:t>
            </w:r>
          </w:p>
        </w:tc>
      </w:tr>
      <w:tr w:rsidR="0059445A" w:rsidRPr="005E6E67" w14:paraId="6F1D13C6" w14:textId="77777777" w:rsidTr="00915E73">
        <w:trPr>
          <w:trHeight w:hRule="exact" w:val="510"/>
        </w:trPr>
        <w:tc>
          <w:tcPr>
            <w:tcW w:w="4133" w:type="dxa"/>
          </w:tcPr>
          <w:p w14:paraId="4530759E" w14:textId="77777777" w:rsidR="0059445A" w:rsidRPr="005E6E67" w:rsidRDefault="0059445A" w:rsidP="00915E73">
            <w:pPr>
              <w:rPr>
                <w:rFonts w:cstheme="majorHAnsi"/>
                <w:sz w:val="18"/>
                <w:szCs w:val="18"/>
              </w:rPr>
            </w:pPr>
            <w:r w:rsidRPr="005E6E67">
              <w:rPr>
                <w:rFonts w:cstheme="majorHAnsi"/>
                <w:sz w:val="18"/>
                <w:szCs w:val="18"/>
              </w:rPr>
              <w:t>Construction and/or installation of structures</w:t>
            </w:r>
          </w:p>
        </w:tc>
      </w:tr>
      <w:tr w:rsidR="0059445A" w:rsidRPr="005E6E67" w14:paraId="2F93C0EF" w14:textId="77777777" w:rsidTr="00915E73">
        <w:trPr>
          <w:trHeight w:hRule="exact" w:val="510"/>
        </w:trPr>
        <w:tc>
          <w:tcPr>
            <w:tcW w:w="4133" w:type="dxa"/>
          </w:tcPr>
          <w:p w14:paraId="498C89EA" w14:textId="77777777" w:rsidR="0059445A" w:rsidRPr="005E6E67" w:rsidRDefault="0059445A" w:rsidP="00915E73">
            <w:pPr>
              <w:rPr>
                <w:rFonts w:cstheme="majorHAnsi"/>
                <w:sz w:val="18"/>
                <w:szCs w:val="18"/>
              </w:rPr>
            </w:pPr>
            <w:r w:rsidRPr="005E6E67">
              <w:rPr>
                <w:rFonts w:cstheme="majorHAnsi"/>
                <w:sz w:val="18"/>
                <w:szCs w:val="18"/>
              </w:rPr>
              <w:t xml:space="preserve">Backfilling of excavations </w:t>
            </w:r>
          </w:p>
        </w:tc>
      </w:tr>
      <w:tr w:rsidR="0059445A" w:rsidRPr="005E6E67" w14:paraId="603A2253" w14:textId="77777777" w:rsidTr="00915E73">
        <w:trPr>
          <w:trHeight w:hRule="exact" w:val="510"/>
        </w:trPr>
        <w:tc>
          <w:tcPr>
            <w:tcW w:w="4133" w:type="dxa"/>
          </w:tcPr>
          <w:p w14:paraId="525D4C04" w14:textId="77777777" w:rsidR="0059445A" w:rsidRPr="005E6E67" w:rsidRDefault="0059445A" w:rsidP="00915E73">
            <w:pPr>
              <w:rPr>
                <w:rFonts w:cstheme="majorHAnsi"/>
                <w:sz w:val="18"/>
                <w:szCs w:val="18"/>
              </w:rPr>
            </w:pPr>
            <w:r w:rsidRPr="005E6E67">
              <w:rPr>
                <w:rFonts w:cstheme="majorHAnsi"/>
                <w:sz w:val="18"/>
                <w:szCs w:val="18"/>
              </w:rPr>
              <w:t>Shaping and landscaping</w:t>
            </w:r>
          </w:p>
        </w:tc>
      </w:tr>
      <w:tr w:rsidR="0059445A" w:rsidRPr="005E6E67" w14:paraId="0A86FDFE" w14:textId="77777777" w:rsidTr="00915E73">
        <w:trPr>
          <w:trHeight w:hRule="exact" w:val="510"/>
        </w:trPr>
        <w:tc>
          <w:tcPr>
            <w:tcW w:w="4133" w:type="dxa"/>
          </w:tcPr>
          <w:p w14:paraId="3143A112" w14:textId="77777777" w:rsidR="0059445A" w:rsidRPr="005E6E67" w:rsidRDefault="0059445A" w:rsidP="00915E73">
            <w:pPr>
              <w:rPr>
                <w:rFonts w:cstheme="majorHAnsi"/>
                <w:sz w:val="18"/>
                <w:szCs w:val="18"/>
              </w:rPr>
            </w:pPr>
            <w:r>
              <w:rPr>
                <w:rFonts w:cstheme="majorHAnsi"/>
                <w:sz w:val="18"/>
                <w:szCs w:val="18"/>
              </w:rPr>
              <w:t>S</w:t>
            </w:r>
            <w:r w:rsidRPr="005E6E67">
              <w:rPr>
                <w:rFonts w:cstheme="majorHAnsi"/>
                <w:sz w:val="18"/>
                <w:szCs w:val="18"/>
              </w:rPr>
              <w:t xml:space="preserve">poil </w:t>
            </w:r>
            <w:r>
              <w:rPr>
                <w:rFonts w:cstheme="majorHAnsi"/>
                <w:sz w:val="18"/>
                <w:szCs w:val="18"/>
              </w:rPr>
              <w:t xml:space="preserve">and rubble </w:t>
            </w:r>
            <w:r w:rsidRPr="005E6E67">
              <w:rPr>
                <w:rFonts w:cstheme="majorHAnsi"/>
                <w:sz w:val="18"/>
                <w:szCs w:val="18"/>
              </w:rPr>
              <w:t>management</w:t>
            </w:r>
          </w:p>
        </w:tc>
      </w:tr>
      <w:tr w:rsidR="0059445A" w:rsidRPr="005E6E67" w14:paraId="3657A7A7" w14:textId="77777777" w:rsidTr="00915E73">
        <w:trPr>
          <w:trHeight w:hRule="exact" w:val="510"/>
        </w:trPr>
        <w:tc>
          <w:tcPr>
            <w:tcW w:w="4133" w:type="dxa"/>
          </w:tcPr>
          <w:p w14:paraId="77CAB391" w14:textId="77777777" w:rsidR="0059445A" w:rsidRPr="005E6E67" w:rsidRDefault="0059445A" w:rsidP="00915E73">
            <w:pPr>
              <w:rPr>
                <w:rFonts w:cstheme="majorHAnsi"/>
                <w:sz w:val="18"/>
                <w:szCs w:val="18"/>
              </w:rPr>
            </w:pPr>
            <w:r w:rsidRPr="005E6E67">
              <w:rPr>
                <w:rFonts w:cstheme="majorHAnsi"/>
                <w:sz w:val="18"/>
                <w:szCs w:val="18"/>
              </w:rPr>
              <w:t>Waste management</w:t>
            </w:r>
            <w:r>
              <w:rPr>
                <w:rFonts w:cstheme="majorHAnsi"/>
                <w:sz w:val="18"/>
                <w:szCs w:val="18"/>
              </w:rPr>
              <w:t xml:space="preserve"> (packaging, food, sewage)</w:t>
            </w:r>
          </w:p>
        </w:tc>
      </w:tr>
      <w:tr w:rsidR="0059445A" w:rsidRPr="005E6E67" w14:paraId="127BFDAD" w14:textId="77777777" w:rsidTr="00915E73">
        <w:trPr>
          <w:trHeight w:hRule="exact" w:val="510"/>
        </w:trPr>
        <w:tc>
          <w:tcPr>
            <w:tcW w:w="4133" w:type="dxa"/>
          </w:tcPr>
          <w:p w14:paraId="5BC793BF" w14:textId="77777777" w:rsidR="0059445A" w:rsidRPr="005E6E67" w:rsidRDefault="0059445A" w:rsidP="00915E73">
            <w:pPr>
              <w:rPr>
                <w:rFonts w:cstheme="majorHAnsi"/>
                <w:sz w:val="18"/>
                <w:szCs w:val="18"/>
              </w:rPr>
            </w:pPr>
            <w:r w:rsidRPr="005E6E67">
              <w:rPr>
                <w:rFonts w:cstheme="majorHAnsi"/>
                <w:sz w:val="18"/>
                <w:szCs w:val="18"/>
              </w:rPr>
              <w:t>Rehabilitation and decommissioning</w:t>
            </w:r>
          </w:p>
        </w:tc>
      </w:tr>
      <w:tr w:rsidR="0059445A" w:rsidRPr="005E6E67" w14:paraId="0500FB73" w14:textId="77777777" w:rsidTr="00915E73">
        <w:trPr>
          <w:trHeight w:hRule="exact" w:val="510"/>
        </w:trPr>
        <w:tc>
          <w:tcPr>
            <w:tcW w:w="4133" w:type="dxa"/>
            <w:shd w:val="clear" w:color="auto" w:fill="DAEEF3" w:themeFill="accent5" w:themeFillTint="33"/>
          </w:tcPr>
          <w:p w14:paraId="39BF8FEB" w14:textId="4F7355D6" w:rsidR="0059445A" w:rsidRPr="005E6E67" w:rsidRDefault="0059445A" w:rsidP="00915E73">
            <w:pPr>
              <w:rPr>
                <w:rFonts w:cstheme="majorHAnsi"/>
                <w:b/>
                <w:bCs/>
                <w:sz w:val="18"/>
                <w:szCs w:val="18"/>
              </w:rPr>
            </w:pPr>
            <w:r>
              <w:rPr>
                <w:rFonts w:cstheme="majorHAnsi"/>
                <w:b/>
                <w:bCs/>
                <w:sz w:val="18"/>
                <w:szCs w:val="18"/>
              </w:rPr>
              <w:t xml:space="preserve">Operations </w:t>
            </w:r>
            <w:r w:rsidR="003A566C">
              <w:rPr>
                <w:rFonts w:cstheme="majorHAnsi"/>
                <w:b/>
                <w:bCs/>
                <w:sz w:val="18"/>
                <w:szCs w:val="18"/>
              </w:rPr>
              <w:t>p</w:t>
            </w:r>
            <w:r>
              <w:rPr>
                <w:rFonts w:cstheme="majorHAnsi"/>
                <w:b/>
                <w:bCs/>
                <w:sz w:val="18"/>
                <w:szCs w:val="18"/>
              </w:rPr>
              <w:t>hase</w:t>
            </w:r>
            <w:r w:rsidR="007919FA">
              <w:rPr>
                <w:rFonts w:cstheme="majorHAnsi"/>
                <w:b/>
                <w:bCs/>
                <w:sz w:val="18"/>
                <w:szCs w:val="18"/>
              </w:rPr>
              <w:t xml:space="preserve"> **</w:t>
            </w:r>
          </w:p>
        </w:tc>
      </w:tr>
      <w:tr w:rsidR="0059445A" w:rsidRPr="005E6E67" w14:paraId="4FD85410" w14:textId="77777777" w:rsidTr="008457A2">
        <w:trPr>
          <w:trHeight w:hRule="exact" w:val="758"/>
        </w:trPr>
        <w:tc>
          <w:tcPr>
            <w:tcW w:w="4133" w:type="dxa"/>
          </w:tcPr>
          <w:p w14:paraId="11BB0C6C" w14:textId="64307CF1" w:rsidR="0059445A" w:rsidRPr="00DC22F3" w:rsidRDefault="008457A2" w:rsidP="008457A2">
            <w:pPr>
              <w:rPr>
                <w:rFonts w:cstheme="majorHAnsi"/>
                <w:sz w:val="18"/>
                <w:szCs w:val="18"/>
              </w:rPr>
            </w:pPr>
            <w:r w:rsidRPr="00DC22F3">
              <w:rPr>
                <w:rFonts w:cstheme="majorHAnsi"/>
                <w:sz w:val="18"/>
                <w:szCs w:val="18"/>
              </w:rPr>
              <w:t>Maintenance of electrical sub-station, distribution network  and meters</w:t>
            </w:r>
            <w:r w:rsidR="00DC22F3" w:rsidRPr="00DC22F3">
              <w:rPr>
                <w:rFonts w:cstheme="majorHAnsi"/>
                <w:sz w:val="18"/>
                <w:szCs w:val="18"/>
              </w:rPr>
              <w:t xml:space="preserve"> (if installed)</w:t>
            </w:r>
          </w:p>
        </w:tc>
      </w:tr>
      <w:tr w:rsidR="008457A2" w:rsidRPr="005E6E67" w14:paraId="51E4EECA" w14:textId="77777777" w:rsidTr="00D908BA">
        <w:trPr>
          <w:trHeight w:hRule="exact" w:val="684"/>
        </w:trPr>
        <w:tc>
          <w:tcPr>
            <w:tcW w:w="4133" w:type="dxa"/>
          </w:tcPr>
          <w:p w14:paraId="77033A6A" w14:textId="5B229BDB" w:rsidR="008457A2" w:rsidRPr="00DC22F3" w:rsidRDefault="008457A2" w:rsidP="00915E73">
            <w:pPr>
              <w:rPr>
                <w:rFonts w:cstheme="majorHAnsi"/>
                <w:sz w:val="18"/>
                <w:szCs w:val="18"/>
              </w:rPr>
            </w:pPr>
            <w:r w:rsidRPr="00DC22F3">
              <w:rPr>
                <w:rFonts w:cstheme="majorHAnsi"/>
                <w:sz w:val="18"/>
                <w:szCs w:val="18"/>
              </w:rPr>
              <w:t>Maintenance of water distribution network  and meters</w:t>
            </w:r>
            <w:r w:rsidR="00DC22F3" w:rsidRPr="00DC22F3">
              <w:rPr>
                <w:rFonts w:cstheme="majorHAnsi"/>
                <w:sz w:val="18"/>
                <w:szCs w:val="18"/>
              </w:rPr>
              <w:t xml:space="preserve"> (if installed)</w:t>
            </w:r>
          </w:p>
        </w:tc>
      </w:tr>
      <w:tr w:rsidR="00D908BA" w:rsidRPr="005E6E67" w14:paraId="160AAB43" w14:textId="77777777" w:rsidTr="00D908BA">
        <w:trPr>
          <w:trHeight w:hRule="exact" w:val="684"/>
        </w:trPr>
        <w:tc>
          <w:tcPr>
            <w:tcW w:w="4133" w:type="dxa"/>
          </w:tcPr>
          <w:p w14:paraId="6ADF5D49" w14:textId="775518A3" w:rsidR="00D908BA" w:rsidRPr="00DC22F3" w:rsidRDefault="00D908BA" w:rsidP="00915E73">
            <w:pPr>
              <w:rPr>
                <w:rFonts w:cstheme="majorHAnsi"/>
                <w:sz w:val="18"/>
                <w:szCs w:val="18"/>
              </w:rPr>
            </w:pPr>
            <w:r w:rsidRPr="00DC22F3">
              <w:rPr>
                <w:rFonts w:cstheme="majorHAnsi"/>
                <w:sz w:val="18"/>
                <w:szCs w:val="18"/>
              </w:rPr>
              <w:lastRenderedPageBreak/>
              <w:t xml:space="preserve">Maintenance of road </w:t>
            </w:r>
            <w:r w:rsidR="00DC22F3">
              <w:rPr>
                <w:rFonts w:cstheme="majorHAnsi"/>
                <w:sz w:val="18"/>
                <w:szCs w:val="18"/>
              </w:rPr>
              <w:t xml:space="preserve">surface </w:t>
            </w:r>
            <w:r w:rsidRPr="00DC22F3">
              <w:rPr>
                <w:rFonts w:cstheme="majorHAnsi"/>
                <w:sz w:val="18"/>
                <w:szCs w:val="18"/>
              </w:rPr>
              <w:t xml:space="preserve">and signage within residential area </w:t>
            </w:r>
          </w:p>
        </w:tc>
      </w:tr>
      <w:tr w:rsidR="00D908BA" w:rsidRPr="005E6E67" w14:paraId="52D8C131" w14:textId="77777777" w:rsidTr="00D908BA">
        <w:trPr>
          <w:trHeight w:hRule="exact" w:val="684"/>
        </w:trPr>
        <w:tc>
          <w:tcPr>
            <w:tcW w:w="4133" w:type="dxa"/>
          </w:tcPr>
          <w:p w14:paraId="17EBF9BF" w14:textId="67EFE0CC" w:rsidR="00D908BA" w:rsidRPr="00DC22F3" w:rsidRDefault="00D908BA" w:rsidP="00915E73">
            <w:pPr>
              <w:rPr>
                <w:rFonts w:cstheme="majorHAnsi"/>
                <w:sz w:val="18"/>
                <w:szCs w:val="18"/>
              </w:rPr>
            </w:pPr>
            <w:r w:rsidRPr="00DC22F3">
              <w:rPr>
                <w:rFonts w:cstheme="majorHAnsi"/>
                <w:sz w:val="18"/>
                <w:szCs w:val="18"/>
              </w:rPr>
              <w:t>Maintenance of stormwater drains within residential area</w:t>
            </w:r>
          </w:p>
        </w:tc>
      </w:tr>
      <w:tr w:rsidR="00D908BA" w:rsidRPr="005E6E67" w14:paraId="5331ACA5" w14:textId="77777777" w:rsidTr="00D908BA">
        <w:trPr>
          <w:trHeight w:hRule="exact" w:val="684"/>
        </w:trPr>
        <w:tc>
          <w:tcPr>
            <w:tcW w:w="4133" w:type="dxa"/>
          </w:tcPr>
          <w:p w14:paraId="2B28B197" w14:textId="55271854" w:rsidR="00D908BA" w:rsidRDefault="00D908BA" w:rsidP="00915E73">
            <w:pPr>
              <w:rPr>
                <w:rFonts w:cstheme="majorHAnsi"/>
                <w:sz w:val="18"/>
                <w:szCs w:val="18"/>
                <w:highlight w:val="yellow"/>
              </w:rPr>
            </w:pPr>
            <w:r w:rsidRPr="007919FA">
              <w:rPr>
                <w:rFonts w:cstheme="majorHAnsi"/>
                <w:sz w:val="18"/>
                <w:szCs w:val="18"/>
              </w:rPr>
              <w:t xml:space="preserve">Maintenance of  waste </w:t>
            </w:r>
            <w:r w:rsidR="007919FA" w:rsidRPr="007919FA">
              <w:rPr>
                <w:rFonts w:cstheme="majorHAnsi"/>
                <w:sz w:val="18"/>
                <w:szCs w:val="18"/>
              </w:rPr>
              <w:t>collection</w:t>
            </w:r>
            <w:r w:rsidR="007919FA">
              <w:rPr>
                <w:rFonts w:cstheme="majorHAnsi"/>
                <w:sz w:val="18"/>
                <w:szCs w:val="18"/>
              </w:rPr>
              <w:t xml:space="preserve"> point (collection by local authority)</w:t>
            </w:r>
          </w:p>
        </w:tc>
      </w:tr>
      <w:tr w:rsidR="0059445A" w:rsidRPr="005E6E67" w14:paraId="0AD52546" w14:textId="77777777" w:rsidTr="00D908BA">
        <w:trPr>
          <w:trHeight w:hRule="exact" w:val="802"/>
        </w:trPr>
        <w:tc>
          <w:tcPr>
            <w:tcW w:w="4133" w:type="dxa"/>
          </w:tcPr>
          <w:p w14:paraId="3E7432FF" w14:textId="4694A954" w:rsidR="0059445A" w:rsidRPr="00781F45" w:rsidRDefault="00D908BA" w:rsidP="00915E73">
            <w:pPr>
              <w:rPr>
                <w:rFonts w:cstheme="majorHAnsi"/>
                <w:sz w:val="18"/>
                <w:szCs w:val="18"/>
                <w:highlight w:val="yellow"/>
              </w:rPr>
            </w:pPr>
            <w:r>
              <w:rPr>
                <w:rFonts w:cstheme="majorHAnsi"/>
                <w:sz w:val="18"/>
                <w:szCs w:val="18"/>
              </w:rPr>
              <w:t>Maintenance of b</w:t>
            </w:r>
            <w:r w:rsidRPr="00D908BA">
              <w:rPr>
                <w:rFonts w:cstheme="majorHAnsi"/>
                <w:sz w:val="18"/>
                <w:szCs w:val="18"/>
              </w:rPr>
              <w:t>ulk water supply pipeline</w:t>
            </w:r>
            <w:r>
              <w:rPr>
                <w:rFonts w:cstheme="majorHAnsi"/>
                <w:sz w:val="18"/>
                <w:szCs w:val="18"/>
              </w:rPr>
              <w:t>, valves, tanks etc</w:t>
            </w:r>
          </w:p>
        </w:tc>
      </w:tr>
      <w:tr w:rsidR="00D908BA" w:rsidRPr="005E6E67" w14:paraId="3595123B" w14:textId="77777777" w:rsidTr="00D908BA">
        <w:trPr>
          <w:trHeight w:hRule="exact" w:val="828"/>
        </w:trPr>
        <w:tc>
          <w:tcPr>
            <w:tcW w:w="4133" w:type="dxa"/>
          </w:tcPr>
          <w:p w14:paraId="2FCF0F92" w14:textId="2B7B9E42" w:rsidR="00D908BA" w:rsidRPr="007919FA" w:rsidRDefault="00D908BA" w:rsidP="00915E73">
            <w:pPr>
              <w:rPr>
                <w:rFonts w:cstheme="majorHAnsi"/>
                <w:sz w:val="18"/>
                <w:szCs w:val="18"/>
              </w:rPr>
            </w:pPr>
            <w:r w:rsidRPr="007919FA">
              <w:rPr>
                <w:rFonts w:cstheme="majorHAnsi"/>
                <w:sz w:val="18"/>
                <w:szCs w:val="18"/>
              </w:rPr>
              <w:t>Maintenance of the</w:t>
            </w:r>
            <w:r w:rsidRPr="007919FA">
              <w:t xml:space="preserve"> </w:t>
            </w:r>
            <w:r w:rsidRPr="007919FA">
              <w:rPr>
                <w:rFonts w:cstheme="majorHAnsi"/>
                <w:sz w:val="18"/>
                <w:szCs w:val="18"/>
              </w:rPr>
              <w:t>sewage reticulation and sewage treatment plant</w:t>
            </w:r>
          </w:p>
        </w:tc>
      </w:tr>
      <w:tr w:rsidR="00D908BA" w:rsidRPr="005E6E67" w14:paraId="726BBB6D" w14:textId="77777777" w:rsidTr="00915E73">
        <w:trPr>
          <w:trHeight w:hRule="exact" w:val="510"/>
        </w:trPr>
        <w:tc>
          <w:tcPr>
            <w:tcW w:w="4133" w:type="dxa"/>
          </w:tcPr>
          <w:p w14:paraId="64B44298" w14:textId="52C24A8A" w:rsidR="00D908BA" w:rsidRPr="007919FA" w:rsidRDefault="00D908BA" w:rsidP="00915E73">
            <w:pPr>
              <w:rPr>
                <w:rFonts w:cstheme="majorHAnsi"/>
                <w:sz w:val="18"/>
                <w:szCs w:val="18"/>
              </w:rPr>
            </w:pPr>
            <w:r w:rsidRPr="007919FA">
              <w:rPr>
                <w:rFonts w:cstheme="majorHAnsi"/>
                <w:sz w:val="18"/>
                <w:szCs w:val="18"/>
              </w:rPr>
              <w:t xml:space="preserve">Maintenance of the power </w:t>
            </w:r>
            <w:r w:rsidRPr="007919FA">
              <w:rPr>
                <w:sz w:val="18"/>
                <w:szCs w:val="20"/>
              </w:rPr>
              <w:t>supply connection</w:t>
            </w:r>
          </w:p>
        </w:tc>
      </w:tr>
      <w:tr w:rsidR="00D908BA" w:rsidRPr="005E6E67" w14:paraId="2C37E215" w14:textId="77777777" w:rsidTr="00915E73">
        <w:trPr>
          <w:trHeight w:hRule="exact" w:val="510"/>
        </w:trPr>
        <w:tc>
          <w:tcPr>
            <w:tcW w:w="4133" w:type="dxa"/>
          </w:tcPr>
          <w:p w14:paraId="6B86C4C6" w14:textId="6FF6F5C2" w:rsidR="00D908BA" w:rsidRPr="007919FA" w:rsidRDefault="00D908BA" w:rsidP="00915E73">
            <w:pPr>
              <w:rPr>
                <w:rFonts w:cstheme="majorHAnsi"/>
                <w:sz w:val="18"/>
                <w:szCs w:val="18"/>
              </w:rPr>
            </w:pPr>
            <w:r w:rsidRPr="007919FA">
              <w:rPr>
                <w:rFonts w:cstheme="majorHAnsi"/>
                <w:sz w:val="18"/>
                <w:szCs w:val="18"/>
              </w:rPr>
              <w:t>Selection and training of CLTS volunteers</w:t>
            </w:r>
          </w:p>
        </w:tc>
      </w:tr>
      <w:tr w:rsidR="0059445A" w:rsidRPr="005E6E67" w14:paraId="0299490C" w14:textId="77777777" w:rsidTr="00915E73">
        <w:trPr>
          <w:trHeight w:hRule="exact" w:val="510"/>
        </w:trPr>
        <w:tc>
          <w:tcPr>
            <w:tcW w:w="4133" w:type="dxa"/>
          </w:tcPr>
          <w:p w14:paraId="75275FF6" w14:textId="7DCAE803" w:rsidR="0059445A" w:rsidRPr="007919FA" w:rsidRDefault="0059445A" w:rsidP="00915E73">
            <w:pPr>
              <w:rPr>
                <w:rFonts w:cstheme="majorHAnsi"/>
                <w:sz w:val="18"/>
                <w:szCs w:val="18"/>
              </w:rPr>
            </w:pPr>
            <w:r w:rsidRPr="007919FA">
              <w:rPr>
                <w:rFonts w:cstheme="majorHAnsi"/>
                <w:sz w:val="18"/>
                <w:szCs w:val="18"/>
              </w:rPr>
              <w:t>Distribution of CLTS information</w:t>
            </w:r>
          </w:p>
        </w:tc>
      </w:tr>
      <w:tr w:rsidR="0059445A" w:rsidRPr="005E6E67" w14:paraId="49180A9C" w14:textId="77777777" w:rsidTr="009B40DD">
        <w:trPr>
          <w:trHeight w:hRule="exact" w:val="756"/>
        </w:trPr>
        <w:tc>
          <w:tcPr>
            <w:tcW w:w="4133" w:type="dxa"/>
          </w:tcPr>
          <w:p w14:paraId="391DD8EF" w14:textId="4F69ACD1" w:rsidR="0059445A" w:rsidRPr="007919FA" w:rsidRDefault="0059445A" w:rsidP="00915E73">
            <w:pPr>
              <w:rPr>
                <w:rFonts w:cstheme="majorHAnsi"/>
                <w:sz w:val="18"/>
                <w:szCs w:val="18"/>
              </w:rPr>
            </w:pPr>
            <w:r w:rsidRPr="007919FA">
              <w:rPr>
                <w:rFonts w:cstheme="majorHAnsi"/>
                <w:sz w:val="18"/>
                <w:szCs w:val="18"/>
              </w:rPr>
              <w:t xml:space="preserve">Management of </w:t>
            </w:r>
            <w:r w:rsidR="00D908BA" w:rsidRPr="007919FA">
              <w:rPr>
                <w:rFonts w:cstheme="majorHAnsi"/>
                <w:sz w:val="18"/>
                <w:szCs w:val="18"/>
              </w:rPr>
              <w:t xml:space="preserve">CLTS </w:t>
            </w:r>
            <w:r w:rsidR="009B40DD">
              <w:rPr>
                <w:rFonts w:cstheme="majorHAnsi"/>
                <w:sz w:val="18"/>
                <w:szCs w:val="18"/>
              </w:rPr>
              <w:t xml:space="preserve">demonstration </w:t>
            </w:r>
            <w:r w:rsidRPr="007919FA">
              <w:rPr>
                <w:rFonts w:cstheme="majorHAnsi"/>
                <w:sz w:val="18"/>
                <w:szCs w:val="18"/>
              </w:rPr>
              <w:t>sanitation facility</w:t>
            </w:r>
          </w:p>
        </w:tc>
      </w:tr>
    </w:tbl>
    <w:p w14:paraId="418717D0" w14:textId="6EA61B6D" w:rsidR="007919FA" w:rsidRDefault="00576082" w:rsidP="005E6E67">
      <w:pPr>
        <w:rPr>
          <w:sz w:val="18"/>
          <w:szCs w:val="20"/>
        </w:rPr>
      </w:pPr>
      <w:r w:rsidRPr="00576082">
        <w:rPr>
          <w:sz w:val="18"/>
          <w:szCs w:val="20"/>
        </w:rPr>
        <w:t>*It is unlikely that any material sources used by the Programme would meet the ‘associated facility’ definition. Volumes to be acquired would be small and the source facilities would be existing and financially independent of the Programme.</w:t>
      </w:r>
    </w:p>
    <w:p w14:paraId="7B61F45A" w14:textId="719EB659" w:rsidR="00576082" w:rsidRPr="00576082" w:rsidRDefault="007919FA" w:rsidP="005E6E67">
      <w:pPr>
        <w:rPr>
          <w:sz w:val="18"/>
          <w:szCs w:val="20"/>
        </w:rPr>
        <w:sectPr w:rsidR="00576082" w:rsidRPr="00576082" w:rsidSect="00314356">
          <w:headerReference w:type="default" r:id="rId28"/>
          <w:footerReference w:type="default" r:id="rId29"/>
          <w:pgSz w:w="16838" w:h="11906" w:orient="landscape"/>
          <w:pgMar w:top="1440" w:right="1440" w:bottom="1440" w:left="1440" w:header="708" w:footer="708" w:gutter="0"/>
          <w:cols w:num="3" w:space="720"/>
          <w:docGrid w:linePitch="299"/>
        </w:sectPr>
      </w:pPr>
      <w:r>
        <w:rPr>
          <w:sz w:val="18"/>
          <w:szCs w:val="20"/>
        </w:rPr>
        <w:t>** DWN will not have direct involvement in the operation and maintenance of any infrastructure developed by the Programme.</w:t>
      </w:r>
      <w:r w:rsidR="00576082" w:rsidRPr="00576082">
        <w:rPr>
          <w:sz w:val="18"/>
          <w:szCs w:val="20"/>
        </w:rPr>
        <w:t xml:space="preserve">  </w:t>
      </w:r>
    </w:p>
    <w:p w14:paraId="13148A14" w14:textId="5AD372F2" w:rsidR="00C469E5" w:rsidRPr="00667B9E" w:rsidRDefault="00C469E5" w:rsidP="00C469E5">
      <w:pPr>
        <w:pStyle w:val="Heading2"/>
        <w:rPr>
          <w:color w:val="auto"/>
        </w:rPr>
      </w:pPr>
      <w:bookmarkStart w:id="35" w:name="_Toc68091852"/>
      <w:bookmarkStart w:id="36" w:name="_Toc41496979"/>
      <w:r w:rsidRPr="00667B9E">
        <w:rPr>
          <w:color w:val="auto"/>
        </w:rPr>
        <w:lastRenderedPageBreak/>
        <w:t>Insti</w:t>
      </w:r>
      <w:r w:rsidR="00AC249F">
        <w:rPr>
          <w:color w:val="auto"/>
        </w:rPr>
        <w:t>t</w:t>
      </w:r>
      <w:r w:rsidRPr="00667B9E">
        <w:rPr>
          <w:color w:val="auto"/>
        </w:rPr>
        <w:t>u</w:t>
      </w:r>
      <w:r w:rsidR="00AC249F">
        <w:rPr>
          <w:color w:val="auto"/>
        </w:rPr>
        <w:t>t</w:t>
      </w:r>
      <w:r w:rsidRPr="00667B9E">
        <w:rPr>
          <w:color w:val="auto"/>
        </w:rPr>
        <w:t>ional Setting</w:t>
      </w:r>
      <w:bookmarkEnd w:id="35"/>
    </w:p>
    <w:p w14:paraId="61944524" w14:textId="77777777" w:rsidR="000E37B7" w:rsidRDefault="000E37B7" w:rsidP="00C469E5">
      <w:pPr>
        <w:pStyle w:val="Heading3"/>
        <w:rPr>
          <w:rFonts w:ascii="Calibri" w:hAnsi="Calibri"/>
        </w:rPr>
      </w:pPr>
      <w:bookmarkStart w:id="37" w:name="_Toc68091853"/>
      <w:r>
        <w:t>National level</w:t>
      </w:r>
      <w:bookmarkEnd w:id="36"/>
      <w:bookmarkEnd w:id="37"/>
    </w:p>
    <w:p w14:paraId="39BB09DD" w14:textId="28F93B17" w:rsidR="000E37B7" w:rsidRDefault="000E37B7" w:rsidP="000E37B7">
      <w:pPr>
        <w:rPr>
          <w:lang w:val="en-US"/>
        </w:rPr>
      </w:pPr>
      <w:r>
        <w:rPr>
          <w:lang w:val="en-US"/>
        </w:rPr>
        <w:t>Namibia faces significant constraints imposed by an arid climate, a huge country with low population numbers, and legacies of apartheid and colonialism. Namibia’s comprehensive, guiding strategy is “Vision 2030”. The goal of the Vision is “to improve the quality of life of the people of Namibia to the level of their counterparts in the developed world, by 2030. It is being implemented through a series of five-year National Development Plans. The Fifth National Development Plan 2017/18 – 2021/22 (NDP5) aims to achieve social transformation taking the following social development aspects into consideration:</w:t>
      </w:r>
    </w:p>
    <w:p w14:paraId="577648F6" w14:textId="77777777" w:rsidR="000E37B7" w:rsidRDefault="000E37B7" w:rsidP="00185433">
      <w:pPr>
        <w:pStyle w:val="ListBullet"/>
        <w:rPr>
          <w:lang w:val="en-GB"/>
        </w:rPr>
      </w:pPr>
      <w:r>
        <w:t>Gender Equality</w:t>
      </w:r>
    </w:p>
    <w:p w14:paraId="6FD9F1DC" w14:textId="77777777" w:rsidR="000E37B7" w:rsidRDefault="000E37B7" w:rsidP="00185433">
      <w:pPr>
        <w:pStyle w:val="ListBullet"/>
      </w:pPr>
      <w:r>
        <w:t>Housing and Land</w:t>
      </w:r>
    </w:p>
    <w:p w14:paraId="172085BA" w14:textId="77777777" w:rsidR="000E37B7" w:rsidRDefault="000E37B7" w:rsidP="00185433">
      <w:pPr>
        <w:pStyle w:val="ListBullet"/>
      </w:pPr>
      <w:r>
        <w:t>Sanitation</w:t>
      </w:r>
    </w:p>
    <w:p w14:paraId="55B6ED56" w14:textId="77777777" w:rsidR="000E37B7" w:rsidRDefault="000E37B7" w:rsidP="00185433">
      <w:pPr>
        <w:pStyle w:val="ListBullet"/>
      </w:pPr>
      <w:r>
        <w:t>Youth Empowerment: (Harnessing the Demographic</w:t>
      </w:r>
    </w:p>
    <w:p w14:paraId="65BBE1FE" w14:textId="77777777" w:rsidR="000E37B7" w:rsidRDefault="000E37B7" w:rsidP="00185433">
      <w:pPr>
        <w:pStyle w:val="ListBullet"/>
      </w:pPr>
      <w:r>
        <w:t>Empowering People and Communities through Sports</w:t>
      </w:r>
    </w:p>
    <w:p w14:paraId="73D9C0BC" w14:textId="77777777" w:rsidR="000E37B7" w:rsidRDefault="000E37B7" w:rsidP="00185433">
      <w:pPr>
        <w:pStyle w:val="ListBullet"/>
      </w:pPr>
      <w:r>
        <w:t>Arts and Culture</w:t>
      </w:r>
    </w:p>
    <w:p w14:paraId="03C3E8FB" w14:textId="0A9D94D3" w:rsidR="000E37B7" w:rsidRDefault="000E37B7" w:rsidP="00185433">
      <w:pPr>
        <w:pStyle w:val="ListBullet"/>
      </w:pPr>
      <w:r>
        <w:t>Economic integration of marginalized communities</w:t>
      </w:r>
    </w:p>
    <w:p w14:paraId="4D5D24B4" w14:textId="77777777" w:rsidR="000E37B7" w:rsidRDefault="000E37B7" w:rsidP="00C469E5">
      <w:pPr>
        <w:pStyle w:val="Heading3"/>
      </w:pPr>
      <w:bookmarkStart w:id="38" w:name="_Toc41496980"/>
      <w:bookmarkStart w:id="39" w:name="_Toc68091854"/>
      <w:r>
        <w:t>Regional and Local level</w:t>
      </w:r>
      <w:bookmarkEnd w:id="38"/>
      <w:bookmarkEnd w:id="39"/>
    </w:p>
    <w:p w14:paraId="0955DDF1" w14:textId="2FEC3581" w:rsidR="000E37B7" w:rsidRDefault="000E37B7" w:rsidP="000E37B7">
      <w:r>
        <w:t xml:space="preserve">At a regional level, </w:t>
      </w:r>
      <w:r w:rsidR="00667B9E">
        <w:t>t</w:t>
      </w:r>
      <w:r>
        <w:t xml:space="preserve">he Regional Councils Act 22 of 1992 sets out the conditions under which Regional Councils must be elected and administer each delineated region. Their powers, duties and function include: to undertake the planning of the development of the region with a view to physical, social and economic characteristics, urbanisation patterns, natural resources, economic development potential, </w:t>
      </w:r>
      <w:r>
        <w:rPr>
          <w:i/>
          <w:iCs/>
        </w:rPr>
        <w:t xml:space="preserve">infrastructure, </w:t>
      </w:r>
      <w:r>
        <w:t>land utilisation pattern and sensitivity of the natural environment.  Regional councils work together with the National Planning Commission to make a development plan which will guide growth and development in each region. Regional councils also help local governments in the region, and they have the power to establish, manage and control settlement areas.</w:t>
      </w:r>
    </w:p>
    <w:p w14:paraId="3E302424" w14:textId="77777777" w:rsidR="000E37B7" w:rsidRDefault="000E37B7" w:rsidP="000E37B7">
      <w:r>
        <w:t xml:space="preserve">Under the Local Authorities Act of 1992, there are three kinds of local authorities: villages, towns and municipalities. The classification of a local authority affects its duties and powers – municipalities have responsibility for more services than towns, and towns have responsibility for more services than villages. A local authority can be re-classified as it changes and develops. All local authorities must supply water, sewerage and refuse disposal services to communities which have been formally established as residential areas – which includes neighbourhoods where the local authority has laid out streets and divided the land up into plots available for purchase. When a local authority is unable to carry out its responsibilities, central government (the Ministry of Urban and Rural Development) may take steps to deal with the problem. </w:t>
      </w:r>
    </w:p>
    <w:p w14:paraId="57E75EC1" w14:textId="17E90DE1" w:rsidR="000E37B7" w:rsidRDefault="000E37B7" w:rsidP="000E37B7">
      <w:r>
        <w:t xml:space="preserve">Most local authorities hold public meetings in different suburbs and settlements at least once a year, </w:t>
      </w:r>
      <w:r w:rsidR="00667B9E">
        <w:t xml:space="preserve">which are </w:t>
      </w:r>
      <w:r>
        <w:t xml:space="preserve">used to discuss a range of issues. Such meetings give the community a chance to air their views on how their basic needs are being met (or not as the case may be).  In suburbs where households pay for water in advance using pre-paid cards, the Local Authorities will have the contact </w:t>
      </w:r>
      <w:r>
        <w:lastRenderedPageBreak/>
        <w:t>details of the head of every household holding a card.  This database could be used for consultative purposes – to call users to a meeting.</w:t>
      </w:r>
    </w:p>
    <w:p w14:paraId="622AFE9C" w14:textId="127A4D4B" w:rsidR="000E37B7" w:rsidRDefault="000E37B7" w:rsidP="000E37B7">
      <w:r>
        <w:t xml:space="preserve">The </w:t>
      </w:r>
      <w:r w:rsidR="00743062">
        <w:t>Programme</w:t>
      </w:r>
      <w:r>
        <w:t xml:space="preserve"> activities will fall within the various local authorities’ jurisdiction, with their respective bylaws, regulations and policies. The planning processes as well as pre-construction, construction and operation of developments shall therefore be undertaken with consent and approvals of the Local Authorities in line with its town planning scheme, bylaws, regulations and polices. </w:t>
      </w:r>
      <w:r w:rsidR="003F333C">
        <w:t xml:space="preserve"> DWN must ensure that they are engaged with the relevant local authority.</w:t>
      </w:r>
    </w:p>
    <w:p w14:paraId="40D0E6AC" w14:textId="68D5AC68" w:rsidR="00FE6161" w:rsidRPr="00FE6161" w:rsidRDefault="000E37B7" w:rsidP="00FE6161">
      <w:pPr>
        <w:rPr>
          <w:highlight w:val="yellow"/>
        </w:rPr>
      </w:pPr>
      <w:r>
        <w:t xml:space="preserve">An important community-based organisation of low-income residents in mostly informal settlements is the Shack Dwellers Federation of Namibia (SDFN). The SDFN has about 700 savings schemes nationwide, involving about 21,000 members, who come together in groups of up to 35 members with the aim of acquiring secure tenure of land, on which they can build their own house; they focus on savings as a tool for development and have built over 4,000 houses.  </w:t>
      </w:r>
    </w:p>
    <w:p w14:paraId="5100A6D6" w14:textId="4837D2A2" w:rsidR="00644423" w:rsidRDefault="00644423" w:rsidP="00644423">
      <w:pPr>
        <w:pStyle w:val="Heading2"/>
      </w:pPr>
      <w:bookmarkStart w:id="40" w:name="_Toc68091855"/>
      <w:r>
        <w:t>Exclusion</w:t>
      </w:r>
      <w:r w:rsidR="000106F0">
        <w:t>S</w:t>
      </w:r>
      <w:bookmarkEnd w:id="40"/>
    </w:p>
    <w:p w14:paraId="048D76CC" w14:textId="13145670" w:rsidR="004D144C" w:rsidRPr="000312A8" w:rsidRDefault="004D144C" w:rsidP="00A60E18">
      <w:pPr>
        <w:rPr>
          <w:color w:val="FF0000"/>
        </w:rPr>
      </w:pPr>
      <w:r w:rsidRPr="005A12A7">
        <w:t xml:space="preserve">The </w:t>
      </w:r>
      <w:r w:rsidR="00743062">
        <w:t>Programme</w:t>
      </w:r>
      <w:r w:rsidR="007F3111">
        <w:t xml:space="preserve"> </w:t>
      </w:r>
      <w:r w:rsidR="001B4309" w:rsidRPr="005A12A7">
        <w:t xml:space="preserve">may not include </w:t>
      </w:r>
      <w:r w:rsidRPr="005A12A7">
        <w:t xml:space="preserve">interventions </w:t>
      </w:r>
      <w:r w:rsidR="001B4309" w:rsidRPr="005A12A7">
        <w:t xml:space="preserve">outside of the stated </w:t>
      </w:r>
      <w:r w:rsidRPr="005A12A7">
        <w:t>purpose of</w:t>
      </w:r>
      <w:r w:rsidR="001B4309" w:rsidRPr="005A12A7">
        <w:t xml:space="preserve"> </w:t>
      </w:r>
      <w:r w:rsidR="005A12A7" w:rsidRPr="005A12A7">
        <w:t>“</w:t>
      </w:r>
      <w:r w:rsidR="001B4309" w:rsidRPr="005A12A7">
        <w:rPr>
          <w:i/>
          <w:iCs/>
        </w:rPr>
        <w:t xml:space="preserve">Poverty-oriented Development of Infrastructure in Urban Areas to </w:t>
      </w:r>
      <w:r w:rsidRPr="005A12A7">
        <w:rPr>
          <w:i/>
          <w:iCs/>
        </w:rPr>
        <w:t>sustainably improv</w:t>
      </w:r>
      <w:r w:rsidR="001B4309" w:rsidRPr="005A12A7">
        <w:rPr>
          <w:i/>
          <w:iCs/>
        </w:rPr>
        <w:t>e</w:t>
      </w:r>
      <w:r w:rsidRPr="005A12A7">
        <w:rPr>
          <w:i/>
          <w:iCs/>
        </w:rPr>
        <w:t xml:space="preserve"> the standard of living of the people residing in informal settlements</w:t>
      </w:r>
      <w:r w:rsidR="005A12A7" w:rsidRPr="005A12A7">
        <w:t>”</w:t>
      </w:r>
      <w:r w:rsidR="001B4309" w:rsidRPr="005A12A7">
        <w:t xml:space="preserve">. </w:t>
      </w:r>
      <w:r w:rsidR="00F62A7D" w:rsidRPr="000312A8">
        <w:rPr>
          <w:color w:val="FF0000"/>
        </w:rPr>
        <w:t xml:space="preserve">DWN must ensure that </w:t>
      </w:r>
      <w:r w:rsidR="00A60E18" w:rsidRPr="000312A8">
        <w:rPr>
          <w:color w:val="FF0000"/>
        </w:rPr>
        <w:t>interventions do not comprise the criteria specified in the Exclusion List (see Appendix A1).</w:t>
      </w:r>
    </w:p>
    <w:p w14:paraId="03D3F114" w14:textId="2E6DA17C" w:rsidR="004D144C" w:rsidRPr="00185433" w:rsidRDefault="00FE6161" w:rsidP="00185433">
      <w:r>
        <w:t>Furthermore, each of the interventions that are proposed should be locally appropriate, socially acceptable, economically</w:t>
      </w:r>
      <w:r w:rsidR="00091C8C">
        <w:t>,</w:t>
      </w:r>
      <w:r>
        <w:t xml:space="preserve"> and environmentally sustainable</w:t>
      </w:r>
      <w:r w:rsidRPr="00A80BD7">
        <w:rPr>
          <w:color w:val="FF0000"/>
        </w:rPr>
        <w:t xml:space="preserve"> </w:t>
      </w:r>
      <w:r>
        <w:t>and be developed with the “do no harm” approach.</w:t>
      </w:r>
      <w:r w:rsidR="00743062">
        <w:t xml:space="preserve"> The applicable provisions of the ESMF, SEF and LACF should be implemented for all interventions.</w:t>
      </w:r>
    </w:p>
    <w:p w14:paraId="3EEC5165" w14:textId="79C53144" w:rsidR="0066393A" w:rsidRDefault="0066393A" w:rsidP="00745043">
      <w:pPr>
        <w:pStyle w:val="ListBullet"/>
      </w:pPr>
      <w:r>
        <w:br w:type="page"/>
      </w:r>
    </w:p>
    <w:p w14:paraId="0AFB761F" w14:textId="77777777" w:rsidR="0066393A" w:rsidRPr="006516A8" w:rsidRDefault="0066393A" w:rsidP="0066393A">
      <w:pPr>
        <w:pStyle w:val="Heading1"/>
        <w:spacing w:before="240" w:after="240"/>
      </w:pPr>
      <w:bookmarkStart w:id="41" w:name="_Toc68091856"/>
      <w:r>
        <w:lastRenderedPageBreak/>
        <w:t>Legislative framework</w:t>
      </w:r>
      <w:bookmarkEnd w:id="41"/>
    </w:p>
    <w:p w14:paraId="6BEF4259" w14:textId="70952E3A" w:rsidR="0066393A" w:rsidRDefault="0066393A" w:rsidP="0066393A">
      <w:pPr>
        <w:pStyle w:val="Introparagraph"/>
        <w:rPr>
          <w:color w:val="auto"/>
        </w:rPr>
      </w:pPr>
      <w:r w:rsidRPr="00F13527">
        <w:rPr>
          <w:color w:val="auto"/>
        </w:rPr>
        <w:t>High</w:t>
      </w:r>
      <w:r w:rsidR="00F13527" w:rsidRPr="00F13527">
        <w:rPr>
          <w:color w:val="auto"/>
        </w:rPr>
        <w:t>lights the Namibian</w:t>
      </w:r>
      <w:r w:rsidRPr="00F13527">
        <w:rPr>
          <w:color w:val="auto"/>
        </w:rPr>
        <w:t xml:space="preserve"> legislati</w:t>
      </w:r>
      <w:r w:rsidR="00F13527" w:rsidRPr="00F13527">
        <w:rPr>
          <w:color w:val="auto"/>
        </w:rPr>
        <w:t>ve</w:t>
      </w:r>
      <w:r w:rsidRPr="00F13527">
        <w:rPr>
          <w:color w:val="auto"/>
        </w:rPr>
        <w:t xml:space="preserve"> and regulatory framework and lender </w:t>
      </w:r>
      <w:r w:rsidR="00990B11" w:rsidRPr="00F13527">
        <w:rPr>
          <w:color w:val="auto"/>
        </w:rPr>
        <w:t>Environmental and Social Safeguard</w:t>
      </w:r>
      <w:r w:rsidR="00F13527" w:rsidRPr="00F13527">
        <w:rPr>
          <w:color w:val="auto"/>
        </w:rPr>
        <w:t>s</w:t>
      </w:r>
      <w:r w:rsidR="00990B11" w:rsidRPr="00F13527">
        <w:rPr>
          <w:color w:val="auto"/>
        </w:rPr>
        <w:t xml:space="preserve"> </w:t>
      </w:r>
      <w:r w:rsidRPr="00F13527">
        <w:rPr>
          <w:color w:val="auto"/>
        </w:rPr>
        <w:t xml:space="preserve">with applicability to </w:t>
      </w:r>
      <w:r w:rsidR="00F13527" w:rsidRPr="00F13527">
        <w:rPr>
          <w:color w:val="auto"/>
        </w:rPr>
        <w:t xml:space="preserve">the </w:t>
      </w:r>
      <w:r w:rsidR="00743062">
        <w:rPr>
          <w:color w:val="auto"/>
        </w:rPr>
        <w:t>DWN Programme</w:t>
      </w:r>
      <w:r w:rsidRPr="00F13527">
        <w:rPr>
          <w:color w:val="auto"/>
        </w:rPr>
        <w:t xml:space="preserve">. </w:t>
      </w:r>
      <w:r w:rsidR="00F13527" w:rsidRPr="00F13527">
        <w:rPr>
          <w:color w:val="auto"/>
        </w:rPr>
        <w:t>Concludes with an analysis of</w:t>
      </w:r>
      <w:r w:rsidR="00F13527">
        <w:rPr>
          <w:color w:val="auto"/>
        </w:rPr>
        <w:t>,</w:t>
      </w:r>
      <w:r w:rsidR="00F13527" w:rsidRPr="00F13527">
        <w:rPr>
          <w:color w:val="auto"/>
        </w:rPr>
        <w:t xml:space="preserve"> and </w:t>
      </w:r>
      <w:r w:rsidRPr="00F13527">
        <w:rPr>
          <w:color w:val="auto"/>
        </w:rPr>
        <w:t>mechanisms to close</w:t>
      </w:r>
      <w:r w:rsidR="00F13527">
        <w:rPr>
          <w:color w:val="auto"/>
        </w:rPr>
        <w:t>,</w:t>
      </w:r>
      <w:r w:rsidRPr="00F13527">
        <w:rPr>
          <w:color w:val="auto"/>
        </w:rPr>
        <w:t xml:space="preserve"> gaps</w:t>
      </w:r>
      <w:r w:rsidR="00F25816">
        <w:rPr>
          <w:color w:val="auto"/>
        </w:rPr>
        <w:t xml:space="preserve"> between these frameworks</w:t>
      </w:r>
      <w:r w:rsidRPr="00F13527">
        <w:rPr>
          <w:color w:val="auto"/>
        </w:rPr>
        <w:t>.</w:t>
      </w:r>
    </w:p>
    <w:p w14:paraId="4D9B6497" w14:textId="10AA2E38" w:rsidR="0066393A" w:rsidRDefault="0066393A" w:rsidP="0066393A">
      <w:pPr>
        <w:pStyle w:val="Heading2"/>
      </w:pPr>
      <w:bookmarkStart w:id="42" w:name="_Toc68091857"/>
      <w:r>
        <w:t>Namibian Legislation and Regulation</w:t>
      </w:r>
      <w:bookmarkEnd w:id="42"/>
    </w:p>
    <w:p w14:paraId="1965C0E0" w14:textId="08A47090" w:rsidR="003527F1" w:rsidRDefault="003527F1" w:rsidP="003527F1">
      <w:pPr>
        <w:rPr>
          <w:rFonts w:ascii="Calibri" w:hAnsi="Calibri"/>
        </w:rPr>
      </w:pPr>
      <w:r>
        <w:t xml:space="preserve">The relevant Namibia legislation, with regards to environmental and social aspects, that will require consideration during implementation of the </w:t>
      </w:r>
      <w:r w:rsidR="00151992">
        <w:t>DWN Programme</w:t>
      </w:r>
      <w:r>
        <w:t>, is documented in the sections that follow.</w:t>
      </w:r>
    </w:p>
    <w:p w14:paraId="1B6A79AF" w14:textId="77777777" w:rsidR="003527F1" w:rsidRDefault="003527F1" w:rsidP="003527F1">
      <w:pPr>
        <w:pStyle w:val="Heading3"/>
        <w:rPr>
          <w:rFonts w:ascii="Calibri" w:hAnsi="Calibri"/>
        </w:rPr>
      </w:pPr>
      <w:bookmarkStart w:id="43" w:name="_Toc41496959"/>
      <w:bookmarkStart w:id="44" w:name="_Toc68091858"/>
      <w:r>
        <w:rPr>
          <w:b w:val="0"/>
          <w:bCs w:val="0"/>
        </w:rPr>
        <w:t>The Constitution of the Republic of Namibia</w:t>
      </w:r>
      <w:bookmarkEnd w:id="43"/>
      <w:bookmarkEnd w:id="44"/>
    </w:p>
    <w:p w14:paraId="6A7B869C" w14:textId="17B080F6" w:rsidR="003527F1" w:rsidRPr="003527F1" w:rsidRDefault="003527F1" w:rsidP="003527F1">
      <w:pPr>
        <w:ind w:left="-18"/>
      </w:pPr>
      <w:r>
        <w:t xml:space="preserve">The </w:t>
      </w:r>
      <w:bookmarkStart w:id="45" w:name="_Hlk41398642"/>
      <w:r>
        <w:t>Constitution of the Republic of Namibia (1990)</w:t>
      </w:r>
      <w:bookmarkEnd w:id="45"/>
      <w:r>
        <w:t xml:space="preserve"> provides the set of foundational principles according to which Namibia is governed.  Article 95 (</w:t>
      </w:r>
      <w:proofErr w:type="spellStart"/>
      <w:r>
        <w:t>Ll</w:t>
      </w:r>
      <w:proofErr w:type="spellEnd"/>
      <w:r>
        <w:t>) of the Constitution commits the state to promote sustainable development by “</w:t>
      </w:r>
      <w:r>
        <w:rPr>
          <w:i/>
        </w:rPr>
        <w:t>maintenance of ecosystems, essential ecological processes and biological diversity of Namibia and utilization of living natural resources on a sustainable basis for the benefit of all Namibians both present and future…”</w:t>
      </w:r>
      <w:r>
        <w:t>.</w:t>
      </w:r>
    </w:p>
    <w:p w14:paraId="1FE7EEBB" w14:textId="77777777" w:rsidR="003527F1" w:rsidRDefault="003527F1" w:rsidP="003527F1">
      <w:pPr>
        <w:pStyle w:val="Heading3"/>
      </w:pPr>
      <w:bookmarkStart w:id="46" w:name="_Toc41496960"/>
      <w:bookmarkStart w:id="47" w:name="_Toc68091859"/>
      <w:r>
        <w:rPr>
          <w:b w:val="0"/>
          <w:bCs w:val="0"/>
        </w:rPr>
        <w:t>Namibia’s Environmental Impact Assessment Policy</w:t>
      </w:r>
      <w:bookmarkEnd w:id="46"/>
      <w:bookmarkEnd w:id="47"/>
      <w:r>
        <w:rPr>
          <w:b w:val="0"/>
          <w:bCs w:val="0"/>
        </w:rPr>
        <w:t xml:space="preserve"> </w:t>
      </w:r>
    </w:p>
    <w:p w14:paraId="1FBE5088" w14:textId="513E66B1" w:rsidR="003527F1" w:rsidRDefault="003527F1" w:rsidP="003527F1">
      <w:pPr>
        <w:rPr>
          <w:szCs w:val="22"/>
        </w:rPr>
      </w:pPr>
      <w:r>
        <w:rPr>
          <w:szCs w:val="22"/>
        </w:rPr>
        <w:t xml:space="preserve">The Environmental Impact Assessment (EIA) Policy of 1995 promotes accountability and informed decision making through the requirement of EIAs for listed programmes and projects (activities). The Policy is enforced through the </w:t>
      </w:r>
      <w:bookmarkStart w:id="48" w:name="_Hlk67919604"/>
      <w:r>
        <w:rPr>
          <w:szCs w:val="22"/>
        </w:rPr>
        <w:t xml:space="preserve">Environmental Management Act (No. 7 of 2007 (EMA)) and the EIA Regulations. </w:t>
      </w:r>
      <w:bookmarkEnd w:id="48"/>
    </w:p>
    <w:p w14:paraId="632427A7" w14:textId="77777777" w:rsidR="003527F1" w:rsidRDefault="003527F1" w:rsidP="003527F1">
      <w:pPr>
        <w:pStyle w:val="Heading3"/>
      </w:pPr>
      <w:bookmarkStart w:id="49" w:name="_Toc41496961"/>
      <w:bookmarkStart w:id="50" w:name="_Toc68091860"/>
      <w:r>
        <w:rPr>
          <w:b w:val="0"/>
          <w:bCs w:val="0"/>
        </w:rPr>
        <w:t>Environmental Management Act</w:t>
      </w:r>
      <w:bookmarkEnd w:id="49"/>
      <w:bookmarkEnd w:id="50"/>
      <w:r>
        <w:rPr>
          <w:b w:val="0"/>
          <w:bCs w:val="0"/>
        </w:rPr>
        <w:t xml:space="preserve"> </w:t>
      </w:r>
    </w:p>
    <w:p w14:paraId="3B3BAA46" w14:textId="619AFCAB" w:rsidR="003527F1" w:rsidRDefault="003527F1" w:rsidP="003527F1">
      <w:pPr>
        <w:spacing w:after="0"/>
        <w:rPr>
          <w:rFonts w:cs="Arial"/>
        </w:rPr>
      </w:pPr>
      <w:r>
        <w:rPr>
          <w:rFonts w:cs="Arial"/>
        </w:rPr>
        <w:t xml:space="preserve">The EMA was promulgated in December 2007 and came into effect in January 2012. Part 1 of the EMA describes the various rights and obligations that pertain to citizens and the Government. </w:t>
      </w:r>
      <w:r w:rsidR="00933977">
        <w:rPr>
          <w:rFonts w:cs="Arial"/>
        </w:rPr>
        <w:t xml:space="preserve"> </w:t>
      </w:r>
      <w:r>
        <w:rPr>
          <w:rFonts w:cs="Arial"/>
        </w:rPr>
        <w:t>Key aspects of the EMA include:</w:t>
      </w:r>
    </w:p>
    <w:p w14:paraId="7B001BAA" w14:textId="3AF99367" w:rsidR="003527F1" w:rsidRDefault="003527F1" w:rsidP="00185433">
      <w:pPr>
        <w:pStyle w:val="ListBullet"/>
      </w:pPr>
      <w:r>
        <w:t>Defining the environment</w:t>
      </w:r>
      <w:r w:rsidR="00091C8C">
        <w:t>.</w:t>
      </w:r>
    </w:p>
    <w:p w14:paraId="4E323999" w14:textId="1398B8F4" w:rsidR="003527F1" w:rsidRDefault="003527F1" w:rsidP="00185433">
      <w:pPr>
        <w:pStyle w:val="ListBullet"/>
      </w:pPr>
      <w:r>
        <w:t>Promot</w:t>
      </w:r>
      <w:r w:rsidR="00091C8C">
        <w:t>ing</w:t>
      </w:r>
      <w:r>
        <w:t xml:space="preserve"> sustainable management of the environment and the use of natural resources</w:t>
      </w:r>
      <w:r w:rsidR="00091C8C">
        <w:t>.</w:t>
      </w:r>
    </w:p>
    <w:p w14:paraId="77D891B3" w14:textId="64FC16A5" w:rsidR="003527F1" w:rsidRDefault="003527F1" w:rsidP="00185433">
      <w:pPr>
        <w:pStyle w:val="ListBullet"/>
      </w:pPr>
      <w:r>
        <w:t>Provid</w:t>
      </w:r>
      <w:r w:rsidR="00091C8C">
        <w:t>ing</w:t>
      </w:r>
      <w:r>
        <w:t xml:space="preserve"> a process of assessment and control of activities with possible significant effects on the environment</w:t>
      </w:r>
      <w:r w:rsidR="00091C8C">
        <w:t>.</w:t>
      </w:r>
    </w:p>
    <w:p w14:paraId="2C9D1773" w14:textId="50B3DCFD" w:rsidR="003527F1" w:rsidRDefault="003527F1" w:rsidP="003527F1">
      <w:pPr>
        <w:rPr>
          <w:rFonts w:cs="Arial"/>
        </w:rPr>
      </w:pPr>
      <w:r>
        <w:rPr>
          <w:rFonts w:cs="Arial"/>
        </w:rPr>
        <w:t xml:space="preserve">Part 2 of the EMA sets out a number of principles of environmental management which give effect to the provisions of the Constitution for integrated environmental management.  Decision-makers must take these principles into account when deciding whether or not to approve </w:t>
      </w:r>
      <w:r w:rsidR="00933977">
        <w:rPr>
          <w:szCs w:val="22"/>
        </w:rPr>
        <w:t xml:space="preserve">environmental clearance for listed </w:t>
      </w:r>
      <w:r>
        <w:rPr>
          <w:szCs w:val="22"/>
        </w:rPr>
        <w:t>activities.</w:t>
      </w:r>
    </w:p>
    <w:p w14:paraId="21994ED3" w14:textId="77777777" w:rsidR="003527F1" w:rsidRDefault="003527F1" w:rsidP="003527F1">
      <w:pPr>
        <w:pStyle w:val="Heading3"/>
      </w:pPr>
      <w:bookmarkStart w:id="51" w:name="_Toc41496962"/>
      <w:bookmarkStart w:id="52" w:name="_Toc68091861"/>
      <w:r>
        <w:rPr>
          <w:b w:val="0"/>
          <w:bCs w:val="0"/>
        </w:rPr>
        <w:t>EIA Regulations</w:t>
      </w:r>
      <w:bookmarkEnd w:id="51"/>
      <w:bookmarkEnd w:id="52"/>
    </w:p>
    <w:p w14:paraId="175A6F2E" w14:textId="77777777" w:rsidR="003F333C" w:rsidRDefault="003527F1" w:rsidP="003527F1">
      <w:pPr>
        <w:rPr>
          <w:rFonts w:cs="Arial"/>
        </w:rPr>
      </w:pPr>
      <w:r>
        <w:rPr>
          <w:rFonts w:cs="Arial"/>
        </w:rPr>
        <w:t>The EIA Regulations, promulgated in January 2012</w:t>
      </w:r>
      <w:r w:rsidR="00933977">
        <w:rPr>
          <w:rFonts w:cs="Arial"/>
        </w:rPr>
        <w:t>,</w:t>
      </w:r>
      <w:r>
        <w:rPr>
          <w:rFonts w:cs="Arial"/>
        </w:rPr>
        <w:t xml:space="preserve"> provide for the control of listed activities</w:t>
      </w:r>
      <w:r w:rsidR="00933977">
        <w:rPr>
          <w:rFonts w:cs="Arial"/>
        </w:rPr>
        <w:t xml:space="preserve"> (</w:t>
      </w:r>
      <w:r>
        <w:rPr>
          <w:rFonts w:cs="Arial"/>
        </w:rPr>
        <w:t>GN No. 29</w:t>
      </w:r>
      <w:r w:rsidR="00933977">
        <w:rPr>
          <w:rFonts w:cs="Arial"/>
        </w:rPr>
        <w:t xml:space="preserve">), which are </w:t>
      </w:r>
      <w:r>
        <w:rPr>
          <w:rFonts w:cs="Arial"/>
        </w:rPr>
        <w:t xml:space="preserve">prohibited until an </w:t>
      </w:r>
      <w:r>
        <w:rPr>
          <w:szCs w:val="22"/>
        </w:rPr>
        <w:t>environmental clearance certificate (</w:t>
      </w:r>
      <w:r>
        <w:rPr>
          <w:rFonts w:cs="Arial"/>
        </w:rPr>
        <w:t xml:space="preserve">ECC) has been </w:t>
      </w:r>
      <w:r w:rsidR="00933977" w:rsidRPr="00933977">
        <w:rPr>
          <w:rFonts w:cs="Arial"/>
        </w:rPr>
        <w:t xml:space="preserve">issued by the </w:t>
      </w:r>
      <w:r w:rsidR="00933977" w:rsidRPr="00933977">
        <w:rPr>
          <w:rFonts w:cs="Arial"/>
        </w:rPr>
        <w:lastRenderedPageBreak/>
        <w:t>office of the environmental commissioner in the Ministry of Environment, Forestry and Tourism (MEFT)</w:t>
      </w:r>
      <w:r>
        <w:rPr>
          <w:rFonts w:cs="Arial"/>
        </w:rPr>
        <w:t>.  ECC</w:t>
      </w:r>
      <w:r w:rsidR="00933977">
        <w:rPr>
          <w:rFonts w:cs="Arial"/>
        </w:rPr>
        <w:t xml:space="preserve"> application</w:t>
      </w:r>
      <w:r>
        <w:rPr>
          <w:rFonts w:cs="Arial"/>
        </w:rPr>
        <w:t xml:space="preserve">s, which may be granted subject to conditions, will only be considered </w:t>
      </w:r>
      <w:r w:rsidR="003F333C">
        <w:rPr>
          <w:rFonts w:cs="Arial"/>
        </w:rPr>
        <w:t xml:space="preserve">by the MEFT </w:t>
      </w:r>
      <w:r>
        <w:rPr>
          <w:rFonts w:cs="Arial"/>
        </w:rPr>
        <w:t xml:space="preserve">once there has been compliance with </w:t>
      </w:r>
      <w:r w:rsidR="00933977">
        <w:rPr>
          <w:rFonts w:cs="Arial"/>
        </w:rPr>
        <w:t xml:space="preserve">the EIA process detailed in </w:t>
      </w:r>
      <w:r>
        <w:rPr>
          <w:rFonts w:cs="Arial"/>
        </w:rPr>
        <w:t xml:space="preserve">the EIA Regulations 2012 </w:t>
      </w:r>
      <w:r w:rsidR="00933977">
        <w:rPr>
          <w:rFonts w:cs="Arial"/>
        </w:rPr>
        <w:t>(</w:t>
      </w:r>
      <w:r>
        <w:rPr>
          <w:rFonts w:cs="Arial"/>
        </w:rPr>
        <w:t>GN No. 30</w:t>
      </w:r>
      <w:r w:rsidR="00933977">
        <w:rPr>
          <w:rFonts w:cs="Arial"/>
        </w:rPr>
        <w:t>)</w:t>
      </w:r>
      <w:r>
        <w:rPr>
          <w:rFonts w:cs="Arial"/>
        </w:rPr>
        <w:t>.</w:t>
      </w:r>
      <w:r w:rsidR="00933977">
        <w:rPr>
          <w:rFonts w:cs="Arial"/>
        </w:rPr>
        <w:t xml:space="preserve"> </w:t>
      </w:r>
    </w:p>
    <w:p w14:paraId="54544254" w14:textId="52986C2B" w:rsidR="00933977" w:rsidRDefault="003527F1" w:rsidP="003527F1">
      <w:pPr>
        <w:rPr>
          <w:rFonts w:cs="Arial"/>
        </w:rPr>
      </w:pPr>
      <w:r>
        <w:rPr>
          <w:rFonts w:cs="Arial"/>
        </w:rPr>
        <w:t xml:space="preserve">Listed activities </w:t>
      </w:r>
      <w:r w:rsidR="00933977">
        <w:rPr>
          <w:rFonts w:cs="Arial"/>
        </w:rPr>
        <w:t xml:space="preserve">and their likely </w:t>
      </w:r>
      <w:r>
        <w:rPr>
          <w:rFonts w:cs="Arial"/>
        </w:rPr>
        <w:t>applicab</w:t>
      </w:r>
      <w:r w:rsidR="00933977">
        <w:rPr>
          <w:rFonts w:cs="Arial"/>
        </w:rPr>
        <w:t xml:space="preserve">ility </w:t>
      </w:r>
      <w:r>
        <w:rPr>
          <w:rFonts w:cs="Arial"/>
        </w:rPr>
        <w:t xml:space="preserve">to the proposed </w:t>
      </w:r>
      <w:r w:rsidR="003F333C">
        <w:t xml:space="preserve">interventions </w:t>
      </w:r>
      <w:r>
        <w:rPr>
          <w:rFonts w:cs="Arial"/>
        </w:rPr>
        <w:t xml:space="preserve">are presented in </w:t>
      </w:r>
      <w:r w:rsidR="00017C17">
        <w:rPr>
          <w:rFonts w:cs="Arial"/>
        </w:rPr>
        <w:fldChar w:fldCharType="begin"/>
      </w:r>
      <w:r w:rsidR="00017C17">
        <w:rPr>
          <w:rFonts w:cs="Arial"/>
        </w:rPr>
        <w:instrText xml:space="preserve"> REF _Ref29218331 \h </w:instrText>
      </w:r>
      <w:r w:rsidR="00017C17">
        <w:rPr>
          <w:rFonts w:cs="Arial"/>
        </w:rPr>
      </w:r>
      <w:r w:rsidR="00017C17">
        <w:rPr>
          <w:rFonts w:cs="Arial"/>
        </w:rPr>
        <w:fldChar w:fldCharType="separate"/>
      </w:r>
      <w:r w:rsidR="00017C17" w:rsidRPr="003D6A01">
        <w:rPr>
          <w:b/>
          <w:bCs/>
        </w:rPr>
        <w:t xml:space="preserve">TABLE </w:t>
      </w:r>
      <w:r w:rsidR="00017C17">
        <w:rPr>
          <w:b/>
          <w:bCs/>
          <w:noProof/>
        </w:rPr>
        <w:t>3</w:t>
      </w:r>
      <w:r w:rsidR="00017C17">
        <w:rPr>
          <w:b/>
          <w:bCs/>
        </w:rPr>
        <w:noBreakHyphen/>
      </w:r>
      <w:r w:rsidR="00017C17">
        <w:rPr>
          <w:b/>
          <w:bCs/>
          <w:noProof/>
        </w:rPr>
        <w:t>1</w:t>
      </w:r>
      <w:r w:rsidR="00017C17">
        <w:rPr>
          <w:rFonts w:cs="Arial"/>
        </w:rPr>
        <w:fldChar w:fldCharType="end"/>
      </w:r>
      <w:r>
        <w:rPr>
          <w:rFonts w:cs="Arial"/>
        </w:rPr>
        <w:t>.</w:t>
      </w:r>
      <w:r w:rsidR="003F333C">
        <w:rPr>
          <w:rFonts w:cs="Arial"/>
        </w:rPr>
        <w:t xml:space="preserve"> DWN must ensure a thorough review of the applicability of listed activities for each proposed intervention (refer to Section 5.3.2.3).</w:t>
      </w:r>
    </w:p>
    <w:p w14:paraId="48F0933D" w14:textId="5F5789CB" w:rsidR="003527F1" w:rsidRPr="003D6A01" w:rsidRDefault="00101EB3" w:rsidP="003527F1">
      <w:pPr>
        <w:rPr>
          <w:rFonts w:cs="Arial"/>
          <w:b/>
          <w:bCs/>
        </w:rPr>
      </w:pPr>
      <w:bookmarkStart w:id="53" w:name="_Ref29218331"/>
      <w:bookmarkStart w:id="54" w:name="_Toc68091935"/>
      <w:bookmarkStart w:id="55" w:name="_Toc41497118"/>
      <w:r w:rsidRPr="003D6A01">
        <w:rPr>
          <w:b/>
          <w:bCs/>
        </w:rPr>
        <w:t xml:space="preserve">TABLE </w:t>
      </w:r>
      <w:r w:rsidR="005417E9">
        <w:rPr>
          <w:b/>
          <w:bCs/>
        </w:rPr>
        <w:fldChar w:fldCharType="begin"/>
      </w:r>
      <w:r w:rsidR="005417E9">
        <w:rPr>
          <w:b/>
          <w:bCs/>
        </w:rPr>
        <w:instrText xml:space="preserve"> STYLEREF 1 \s </w:instrText>
      </w:r>
      <w:r w:rsidR="005417E9">
        <w:rPr>
          <w:b/>
          <w:bCs/>
        </w:rPr>
        <w:fldChar w:fldCharType="separate"/>
      </w:r>
      <w:r w:rsidR="005417E9">
        <w:rPr>
          <w:b/>
          <w:bCs/>
          <w:noProof/>
        </w:rPr>
        <w:t>3</w:t>
      </w:r>
      <w:r w:rsidR="005417E9">
        <w:rPr>
          <w:b/>
          <w:bCs/>
        </w:rPr>
        <w:fldChar w:fldCharType="end"/>
      </w:r>
      <w:r w:rsidR="005417E9">
        <w:rPr>
          <w:b/>
          <w:bCs/>
        </w:rPr>
        <w:noBreakHyphen/>
      </w:r>
      <w:r w:rsidR="005417E9">
        <w:rPr>
          <w:b/>
          <w:bCs/>
        </w:rPr>
        <w:fldChar w:fldCharType="begin"/>
      </w:r>
      <w:r w:rsidR="005417E9">
        <w:rPr>
          <w:b/>
          <w:bCs/>
        </w:rPr>
        <w:instrText xml:space="preserve"> SEQ Table \* ARABIC \s 1 </w:instrText>
      </w:r>
      <w:r w:rsidR="005417E9">
        <w:rPr>
          <w:b/>
          <w:bCs/>
        </w:rPr>
        <w:fldChar w:fldCharType="separate"/>
      </w:r>
      <w:r w:rsidR="005417E9">
        <w:rPr>
          <w:b/>
          <w:bCs/>
          <w:noProof/>
        </w:rPr>
        <w:t>1</w:t>
      </w:r>
      <w:r w:rsidR="005417E9">
        <w:rPr>
          <w:b/>
          <w:bCs/>
        </w:rPr>
        <w:fldChar w:fldCharType="end"/>
      </w:r>
      <w:bookmarkEnd w:id="53"/>
      <w:r w:rsidRPr="003D6A01">
        <w:rPr>
          <w:b/>
          <w:bCs/>
        </w:rPr>
        <w:t>:</w:t>
      </w:r>
      <w:r w:rsidRPr="003D6A01">
        <w:rPr>
          <w:b/>
          <w:bCs/>
        </w:rPr>
        <w:tab/>
        <w:t xml:space="preserve">LISTED ACTIVITIES AND THEIR LIKELY APPLICABILITY TO THE </w:t>
      </w:r>
      <w:r w:rsidR="00151992">
        <w:rPr>
          <w:b/>
          <w:bCs/>
        </w:rPr>
        <w:t>PROGRAMME</w:t>
      </w:r>
      <w:bookmarkEnd w:id="54"/>
      <w:r w:rsidR="00151992">
        <w:rPr>
          <w:b/>
          <w:bCs/>
        </w:rPr>
        <w:t xml:space="preserve"> </w:t>
      </w:r>
      <w:bookmarkEnd w:id="55"/>
    </w:p>
    <w:tbl>
      <w:tblPr>
        <w:tblStyle w:val="SLRTable"/>
        <w:tblW w:w="9039" w:type="dxa"/>
        <w:tblLook w:val="04A0" w:firstRow="1" w:lastRow="0" w:firstColumn="1" w:lastColumn="0" w:noHBand="0" w:noVBand="1"/>
      </w:tblPr>
      <w:tblGrid>
        <w:gridCol w:w="6653"/>
        <w:gridCol w:w="2386"/>
      </w:tblGrid>
      <w:tr w:rsidR="003527F1" w:rsidRPr="00185433" w14:paraId="33D6E204" w14:textId="77777777" w:rsidTr="00020D30">
        <w:trPr>
          <w:cnfStyle w:val="100000000000" w:firstRow="1" w:lastRow="0" w:firstColumn="0" w:lastColumn="0" w:oddVBand="0" w:evenVBand="0" w:oddHBand="0" w:evenHBand="0" w:firstRowFirstColumn="0" w:firstRowLastColumn="0" w:lastRowFirstColumn="0" w:lastRowLastColumn="0"/>
        </w:trPr>
        <w:tc>
          <w:tcPr>
            <w:tcW w:w="6653" w:type="dxa"/>
            <w:hideMark/>
          </w:tcPr>
          <w:p w14:paraId="504D6646" w14:textId="77777777" w:rsidR="003527F1" w:rsidRPr="00185433" w:rsidRDefault="003527F1">
            <w:pPr>
              <w:spacing w:beforeLines="20" w:before="48" w:after="20"/>
              <w:rPr>
                <w:rFonts w:cstheme="majorHAnsi"/>
                <w:b/>
                <w:sz w:val="16"/>
                <w:szCs w:val="16"/>
              </w:rPr>
            </w:pPr>
            <w:r w:rsidRPr="00185433">
              <w:rPr>
                <w:rFonts w:cstheme="majorHAnsi"/>
                <w:b/>
                <w:sz w:val="16"/>
                <w:szCs w:val="16"/>
              </w:rPr>
              <w:t>Listed Activity</w:t>
            </w:r>
          </w:p>
        </w:tc>
        <w:tc>
          <w:tcPr>
            <w:tcW w:w="2386" w:type="dxa"/>
            <w:hideMark/>
          </w:tcPr>
          <w:p w14:paraId="44596079" w14:textId="0F2DDD89" w:rsidR="003527F1" w:rsidRPr="00185433" w:rsidRDefault="00101EB3">
            <w:pPr>
              <w:spacing w:beforeLines="20" w:before="48" w:after="20"/>
              <w:rPr>
                <w:rFonts w:cstheme="majorHAnsi"/>
                <w:b/>
                <w:sz w:val="16"/>
                <w:szCs w:val="16"/>
              </w:rPr>
            </w:pPr>
            <w:r w:rsidRPr="00185433">
              <w:rPr>
                <w:rFonts w:cstheme="majorHAnsi"/>
                <w:b/>
                <w:sz w:val="16"/>
                <w:szCs w:val="16"/>
              </w:rPr>
              <w:t>Applicable to this project</w:t>
            </w:r>
          </w:p>
        </w:tc>
      </w:tr>
      <w:tr w:rsidR="003527F1" w:rsidRPr="00185433" w14:paraId="63D510F8" w14:textId="77777777" w:rsidTr="00020D30">
        <w:tc>
          <w:tcPr>
            <w:tcW w:w="9039" w:type="dxa"/>
            <w:gridSpan w:val="2"/>
            <w:hideMark/>
          </w:tcPr>
          <w:p w14:paraId="55A9880C" w14:textId="77777777" w:rsidR="003527F1" w:rsidRPr="00185433" w:rsidRDefault="003527F1">
            <w:pPr>
              <w:spacing w:beforeLines="20" w:before="48" w:after="20"/>
              <w:jc w:val="left"/>
              <w:rPr>
                <w:rFonts w:cstheme="majorHAnsi"/>
                <w:b/>
                <w:sz w:val="16"/>
                <w:szCs w:val="16"/>
              </w:rPr>
            </w:pPr>
            <w:r w:rsidRPr="00185433">
              <w:rPr>
                <w:rFonts w:cstheme="majorHAnsi"/>
                <w:b/>
                <w:iCs/>
                <w:sz w:val="16"/>
                <w:szCs w:val="16"/>
              </w:rPr>
              <w:t>1. Energy generation, transmission and storage activities</w:t>
            </w:r>
          </w:p>
        </w:tc>
      </w:tr>
      <w:tr w:rsidR="003527F1" w:rsidRPr="00185433" w14:paraId="2D060D8A" w14:textId="77777777" w:rsidTr="00020D30">
        <w:tc>
          <w:tcPr>
            <w:tcW w:w="6653" w:type="dxa"/>
            <w:hideMark/>
          </w:tcPr>
          <w:p w14:paraId="7FF8E769" w14:textId="77777777" w:rsidR="003527F1" w:rsidRPr="00185433" w:rsidRDefault="003527F1">
            <w:pPr>
              <w:spacing w:beforeLines="20" w:before="48" w:after="20"/>
              <w:ind w:left="459" w:hanging="459"/>
              <w:jc w:val="left"/>
              <w:rPr>
                <w:rFonts w:cstheme="majorHAnsi"/>
                <w:i/>
                <w:iCs/>
                <w:sz w:val="16"/>
                <w:szCs w:val="16"/>
              </w:rPr>
            </w:pPr>
            <w:r w:rsidRPr="00185433">
              <w:rPr>
                <w:rFonts w:cstheme="majorHAnsi"/>
                <w:i/>
                <w:sz w:val="16"/>
                <w:szCs w:val="16"/>
              </w:rPr>
              <w:t>1.1.</w:t>
            </w:r>
            <w:r w:rsidRPr="00185433">
              <w:rPr>
                <w:rFonts w:cstheme="majorHAnsi"/>
                <w:b/>
                <w:noProof/>
                <w:sz w:val="16"/>
                <w:szCs w:val="16"/>
              </w:rPr>
              <w:t xml:space="preserve"> </w:t>
            </w:r>
            <w:r w:rsidRPr="00185433">
              <w:rPr>
                <w:rFonts w:cstheme="majorHAnsi"/>
                <w:b/>
                <w:noProof/>
                <w:sz w:val="16"/>
                <w:szCs w:val="16"/>
              </w:rPr>
              <w:tab/>
            </w:r>
            <w:r w:rsidRPr="00185433">
              <w:rPr>
                <w:rFonts w:cstheme="majorHAnsi"/>
                <w:i/>
                <w:iCs/>
                <w:sz w:val="16"/>
                <w:szCs w:val="16"/>
              </w:rPr>
              <w:t>The construction of facilities for -</w:t>
            </w:r>
          </w:p>
          <w:p w14:paraId="75EB11D8" w14:textId="76193165" w:rsidR="003F333C" w:rsidRPr="003F333C" w:rsidRDefault="003F333C" w:rsidP="003F333C">
            <w:pPr>
              <w:autoSpaceDE w:val="0"/>
              <w:autoSpaceDN w:val="0"/>
              <w:adjustRightInd w:val="0"/>
              <w:spacing w:before="0" w:after="0"/>
              <w:jc w:val="left"/>
              <w:rPr>
                <w:rFonts w:cstheme="majorHAnsi"/>
                <w:sz w:val="16"/>
                <w:szCs w:val="16"/>
                <w:lang w:eastAsia="en-GB"/>
              </w:rPr>
            </w:pPr>
            <w:r w:rsidRPr="003F333C">
              <w:rPr>
                <w:rFonts w:cstheme="majorHAnsi"/>
                <w:sz w:val="16"/>
                <w:szCs w:val="16"/>
                <w:lang w:eastAsia="en-GB"/>
              </w:rPr>
              <w:t>(a) The generation of electricity;</w:t>
            </w:r>
          </w:p>
          <w:p w14:paraId="5618938A" w14:textId="77777777" w:rsidR="003F333C" w:rsidRPr="003F333C" w:rsidRDefault="003F333C" w:rsidP="003F333C">
            <w:pPr>
              <w:autoSpaceDE w:val="0"/>
              <w:autoSpaceDN w:val="0"/>
              <w:adjustRightInd w:val="0"/>
              <w:spacing w:before="0" w:after="0"/>
              <w:jc w:val="left"/>
              <w:rPr>
                <w:rFonts w:cstheme="majorHAnsi"/>
                <w:sz w:val="16"/>
                <w:szCs w:val="16"/>
                <w:lang w:eastAsia="en-GB"/>
              </w:rPr>
            </w:pPr>
            <w:r w:rsidRPr="003F333C">
              <w:rPr>
                <w:rFonts w:cstheme="majorHAnsi"/>
                <w:sz w:val="16"/>
                <w:szCs w:val="16"/>
                <w:lang w:eastAsia="en-GB"/>
              </w:rPr>
              <w:t>(b) The transmission and supply of electricity;</w:t>
            </w:r>
          </w:p>
          <w:p w14:paraId="07E0E995" w14:textId="77777777" w:rsidR="003F333C" w:rsidRPr="003F333C" w:rsidRDefault="003F333C" w:rsidP="003F333C">
            <w:pPr>
              <w:autoSpaceDE w:val="0"/>
              <w:autoSpaceDN w:val="0"/>
              <w:adjustRightInd w:val="0"/>
              <w:spacing w:before="0" w:after="0"/>
              <w:jc w:val="left"/>
              <w:rPr>
                <w:rFonts w:cstheme="majorHAnsi"/>
                <w:sz w:val="16"/>
                <w:szCs w:val="16"/>
                <w:lang w:eastAsia="en-GB"/>
              </w:rPr>
            </w:pPr>
            <w:r w:rsidRPr="003F333C">
              <w:rPr>
                <w:rFonts w:cstheme="majorHAnsi"/>
                <w:sz w:val="16"/>
                <w:szCs w:val="16"/>
                <w:lang w:eastAsia="en-GB"/>
              </w:rPr>
              <w:t>(c) Refining of gas, oil and petroleum products; and</w:t>
            </w:r>
          </w:p>
          <w:p w14:paraId="4E7EF23F" w14:textId="4F014E20" w:rsidR="003527F1" w:rsidRPr="003F333C" w:rsidRDefault="003F333C" w:rsidP="003F333C">
            <w:pPr>
              <w:autoSpaceDE w:val="0"/>
              <w:autoSpaceDN w:val="0"/>
              <w:adjustRightInd w:val="0"/>
              <w:spacing w:before="0" w:after="0"/>
              <w:jc w:val="left"/>
              <w:rPr>
                <w:rFonts w:cstheme="majorHAnsi"/>
                <w:sz w:val="16"/>
                <w:szCs w:val="16"/>
                <w:lang w:eastAsia="en-GB"/>
              </w:rPr>
            </w:pPr>
            <w:r w:rsidRPr="003F333C">
              <w:rPr>
                <w:rFonts w:cstheme="majorHAnsi"/>
                <w:sz w:val="16"/>
                <w:szCs w:val="16"/>
                <w:lang w:eastAsia="en-GB"/>
              </w:rPr>
              <w:t>(d) Nuclear reaction, including production, enrichments, processing, reprocessing, storage or</w:t>
            </w:r>
            <w:r>
              <w:rPr>
                <w:rFonts w:cstheme="majorHAnsi"/>
                <w:sz w:val="16"/>
                <w:szCs w:val="16"/>
                <w:lang w:eastAsia="en-GB"/>
              </w:rPr>
              <w:t xml:space="preserve"> </w:t>
            </w:r>
            <w:r w:rsidRPr="003F333C">
              <w:rPr>
                <w:rFonts w:cstheme="majorHAnsi"/>
                <w:sz w:val="16"/>
                <w:szCs w:val="16"/>
                <w:lang w:eastAsia="en-GB"/>
              </w:rPr>
              <w:t>disposal of nuclear</w:t>
            </w:r>
            <w:r>
              <w:rPr>
                <w:rFonts w:cstheme="majorHAnsi"/>
                <w:sz w:val="16"/>
                <w:szCs w:val="16"/>
                <w:lang w:eastAsia="en-GB"/>
              </w:rPr>
              <w:t xml:space="preserve"> </w:t>
            </w:r>
            <w:r w:rsidRPr="003F333C">
              <w:rPr>
                <w:rFonts w:cstheme="majorHAnsi"/>
                <w:sz w:val="16"/>
                <w:szCs w:val="16"/>
                <w:lang w:eastAsia="en-GB"/>
              </w:rPr>
              <w:t>fuels, radioactive products and waste.</w:t>
            </w:r>
          </w:p>
        </w:tc>
        <w:tc>
          <w:tcPr>
            <w:tcW w:w="2386" w:type="dxa"/>
            <w:hideMark/>
          </w:tcPr>
          <w:p w14:paraId="77204BBA" w14:textId="152711BE" w:rsidR="003527F1" w:rsidRPr="00185433" w:rsidRDefault="00512806">
            <w:pPr>
              <w:spacing w:beforeLines="20" w:before="48" w:after="20"/>
              <w:jc w:val="left"/>
              <w:rPr>
                <w:rFonts w:cstheme="majorHAnsi"/>
                <w:sz w:val="16"/>
                <w:szCs w:val="16"/>
                <w:highlight w:val="yellow"/>
              </w:rPr>
            </w:pPr>
            <w:r>
              <w:rPr>
                <w:rFonts w:cstheme="majorHAnsi"/>
                <w:bCs/>
                <w:sz w:val="16"/>
                <w:szCs w:val="16"/>
              </w:rPr>
              <w:t xml:space="preserve">Possibly </w:t>
            </w:r>
            <w:r w:rsidR="00576082">
              <w:rPr>
                <w:rFonts w:cstheme="majorHAnsi"/>
                <w:bCs/>
                <w:sz w:val="16"/>
                <w:szCs w:val="16"/>
              </w:rPr>
              <w:t>1.1</w:t>
            </w:r>
            <w:r>
              <w:rPr>
                <w:rFonts w:cstheme="majorHAnsi"/>
                <w:bCs/>
                <w:sz w:val="16"/>
                <w:szCs w:val="16"/>
              </w:rPr>
              <w:t>(b) i</w:t>
            </w:r>
            <w:r w:rsidR="0059445A">
              <w:rPr>
                <w:rFonts w:cstheme="majorHAnsi"/>
                <w:bCs/>
                <w:sz w:val="16"/>
                <w:szCs w:val="16"/>
              </w:rPr>
              <w:t>f</w:t>
            </w:r>
            <w:r>
              <w:rPr>
                <w:rFonts w:cstheme="majorHAnsi"/>
                <w:bCs/>
                <w:sz w:val="16"/>
                <w:szCs w:val="16"/>
              </w:rPr>
              <w:t xml:space="preserve"> n</w:t>
            </w:r>
            <w:r w:rsidR="003527F1" w:rsidRPr="00185433">
              <w:rPr>
                <w:rFonts w:cstheme="majorHAnsi"/>
                <w:bCs/>
                <w:sz w:val="16"/>
                <w:szCs w:val="16"/>
              </w:rPr>
              <w:t xml:space="preserve">ew </w:t>
            </w:r>
            <w:r>
              <w:rPr>
                <w:rFonts w:cstheme="majorHAnsi"/>
                <w:bCs/>
                <w:sz w:val="16"/>
                <w:szCs w:val="16"/>
              </w:rPr>
              <w:t xml:space="preserve">transmission lines are required. Not applicable to internal </w:t>
            </w:r>
            <w:r w:rsidR="00D86ABE">
              <w:rPr>
                <w:rFonts w:cstheme="majorHAnsi"/>
                <w:bCs/>
                <w:sz w:val="16"/>
                <w:szCs w:val="16"/>
              </w:rPr>
              <w:t xml:space="preserve">electrical </w:t>
            </w:r>
            <w:r w:rsidR="003527F1" w:rsidRPr="00185433">
              <w:rPr>
                <w:rFonts w:cstheme="majorHAnsi"/>
                <w:bCs/>
                <w:sz w:val="16"/>
                <w:szCs w:val="16"/>
              </w:rPr>
              <w:t>reticulation</w:t>
            </w:r>
            <w:r>
              <w:rPr>
                <w:rFonts w:cstheme="majorHAnsi"/>
                <w:bCs/>
                <w:sz w:val="16"/>
                <w:szCs w:val="16"/>
              </w:rPr>
              <w:t xml:space="preserve"> services</w:t>
            </w:r>
            <w:r w:rsidR="00D86ABE">
              <w:rPr>
                <w:rFonts w:cstheme="majorHAnsi"/>
                <w:bCs/>
                <w:sz w:val="16"/>
                <w:szCs w:val="16"/>
              </w:rPr>
              <w:t xml:space="preserve"> within a residential area</w:t>
            </w:r>
            <w:r w:rsidR="003527F1" w:rsidRPr="00185433">
              <w:rPr>
                <w:rFonts w:cstheme="majorHAnsi"/>
                <w:bCs/>
                <w:sz w:val="16"/>
                <w:szCs w:val="16"/>
              </w:rPr>
              <w:t xml:space="preserve">.  </w:t>
            </w:r>
          </w:p>
        </w:tc>
      </w:tr>
      <w:tr w:rsidR="003527F1" w:rsidRPr="00185433" w14:paraId="74D4A15A" w14:textId="77777777" w:rsidTr="00020D30">
        <w:tc>
          <w:tcPr>
            <w:tcW w:w="9039" w:type="dxa"/>
            <w:gridSpan w:val="2"/>
            <w:hideMark/>
          </w:tcPr>
          <w:p w14:paraId="5C42416C" w14:textId="77777777" w:rsidR="003527F1" w:rsidRPr="00512806" w:rsidRDefault="003527F1">
            <w:pPr>
              <w:spacing w:beforeLines="20" w:before="48" w:after="20"/>
              <w:jc w:val="left"/>
              <w:rPr>
                <w:rFonts w:cstheme="majorHAnsi"/>
                <w:bCs/>
                <w:sz w:val="16"/>
                <w:szCs w:val="16"/>
              </w:rPr>
            </w:pPr>
            <w:r w:rsidRPr="00512806">
              <w:rPr>
                <w:rFonts w:cstheme="majorHAnsi"/>
                <w:b/>
                <w:iCs/>
                <w:sz w:val="16"/>
                <w:szCs w:val="16"/>
              </w:rPr>
              <w:t>2. Waste management, treatment, handling and disposal activities</w:t>
            </w:r>
            <w:r w:rsidRPr="00512806">
              <w:rPr>
                <w:rFonts w:cstheme="majorHAnsi"/>
                <w:bCs/>
                <w:sz w:val="16"/>
                <w:szCs w:val="16"/>
              </w:rPr>
              <w:t xml:space="preserve"> </w:t>
            </w:r>
          </w:p>
        </w:tc>
      </w:tr>
      <w:tr w:rsidR="003527F1" w:rsidRPr="00512806" w14:paraId="35F77512" w14:textId="77777777" w:rsidTr="00020D30">
        <w:tc>
          <w:tcPr>
            <w:tcW w:w="6653" w:type="dxa"/>
            <w:hideMark/>
          </w:tcPr>
          <w:p w14:paraId="6546CE39" w14:textId="77777777" w:rsidR="00512806" w:rsidRPr="00512806" w:rsidRDefault="00512806" w:rsidP="00512806">
            <w:pPr>
              <w:spacing w:beforeLines="20" w:before="48" w:after="20"/>
              <w:ind w:left="459" w:hanging="459"/>
              <w:jc w:val="left"/>
              <w:rPr>
                <w:rFonts w:cstheme="majorHAnsi"/>
                <w:sz w:val="16"/>
                <w:szCs w:val="16"/>
              </w:rPr>
            </w:pPr>
            <w:r w:rsidRPr="00512806">
              <w:rPr>
                <w:rFonts w:cstheme="majorHAnsi"/>
                <w:sz w:val="16"/>
                <w:szCs w:val="16"/>
              </w:rPr>
              <w:t>2.1 The construction of facilities for waste sites, treatment of waste and disposal of waste.</w:t>
            </w:r>
          </w:p>
          <w:p w14:paraId="686244F5" w14:textId="77777777" w:rsidR="00512806" w:rsidRPr="00512806" w:rsidRDefault="00512806" w:rsidP="00512806">
            <w:pPr>
              <w:spacing w:beforeLines="20" w:before="48" w:after="20"/>
              <w:ind w:left="459" w:hanging="459"/>
              <w:jc w:val="left"/>
              <w:rPr>
                <w:rFonts w:cstheme="majorHAnsi"/>
                <w:sz w:val="16"/>
                <w:szCs w:val="16"/>
              </w:rPr>
            </w:pPr>
            <w:r w:rsidRPr="00512806">
              <w:rPr>
                <w:rFonts w:cstheme="majorHAnsi"/>
                <w:sz w:val="16"/>
                <w:szCs w:val="16"/>
              </w:rPr>
              <w:t>2.2 Any activity entailing a scheduled process referred to in the Atmospheric Pollution Prevention Ordinance, 1976.</w:t>
            </w:r>
          </w:p>
          <w:p w14:paraId="1C3EE0B9" w14:textId="1CFC6C8F" w:rsidR="003527F1" w:rsidRPr="00512806" w:rsidRDefault="00512806" w:rsidP="00512806">
            <w:pPr>
              <w:spacing w:beforeLines="20" w:before="48" w:after="20"/>
              <w:ind w:left="459" w:hanging="459"/>
              <w:jc w:val="left"/>
              <w:rPr>
                <w:rFonts w:cstheme="majorHAnsi"/>
                <w:sz w:val="16"/>
                <w:szCs w:val="16"/>
              </w:rPr>
            </w:pPr>
            <w:r w:rsidRPr="00512806">
              <w:rPr>
                <w:rFonts w:cstheme="majorHAnsi"/>
                <w:sz w:val="16"/>
                <w:szCs w:val="16"/>
              </w:rPr>
              <w:t>2.3 The import, processing, use and recycling, temporary storage, transit or export of waste.</w:t>
            </w:r>
          </w:p>
        </w:tc>
        <w:tc>
          <w:tcPr>
            <w:tcW w:w="2386" w:type="dxa"/>
            <w:hideMark/>
          </w:tcPr>
          <w:p w14:paraId="333FE9C2" w14:textId="691A6A60" w:rsidR="003527F1" w:rsidRPr="00512806" w:rsidRDefault="00512806">
            <w:pPr>
              <w:spacing w:beforeLines="20" w:before="48" w:after="20"/>
              <w:jc w:val="left"/>
              <w:rPr>
                <w:rFonts w:cstheme="majorHAnsi"/>
                <w:bCs/>
                <w:sz w:val="16"/>
                <w:szCs w:val="16"/>
              </w:rPr>
            </w:pPr>
            <w:r w:rsidRPr="00512806">
              <w:rPr>
                <w:rFonts w:cstheme="majorHAnsi"/>
                <w:bCs/>
                <w:sz w:val="16"/>
                <w:szCs w:val="16"/>
              </w:rPr>
              <w:t>Unlikely, unless a specific waste management facility is proposed.</w:t>
            </w:r>
          </w:p>
        </w:tc>
      </w:tr>
      <w:tr w:rsidR="003527F1" w:rsidRPr="00185433" w14:paraId="163B81B2" w14:textId="77777777" w:rsidTr="00020D30">
        <w:tc>
          <w:tcPr>
            <w:tcW w:w="9039" w:type="dxa"/>
            <w:gridSpan w:val="2"/>
            <w:hideMark/>
          </w:tcPr>
          <w:p w14:paraId="7152F2DA" w14:textId="77777777" w:rsidR="003527F1" w:rsidRPr="00185433" w:rsidRDefault="003527F1">
            <w:pPr>
              <w:spacing w:beforeLines="20" w:before="48" w:after="20"/>
              <w:jc w:val="left"/>
              <w:rPr>
                <w:rFonts w:cstheme="majorHAnsi"/>
                <w:b/>
                <w:sz w:val="16"/>
                <w:szCs w:val="16"/>
              </w:rPr>
            </w:pPr>
            <w:r w:rsidRPr="00185433">
              <w:rPr>
                <w:rFonts w:cstheme="majorHAnsi"/>
                <w:b/>
                <w:sz w:val="16"/>
                <w:szCs w:val="16"/>
              </w:rPr>
              <w:t>3. Mining and quarrying activities</w:t>
            </w:r>
          </w:p>
        </w:tc>
      </w:tr>
      <w:tr w:rsidR="003527F1" w:rsidRPr="00185433" w14:paraId="60980F00" w14:textId="77777777" w:rsidTr="00020D30">
        <w:trPr>
          <w:trHeight w:val="907"/>
        </w:trPr>
        <w:tc>
          <w:tcPr>
            <w:tcW w:w="6653" w:type="dxa"/>
            <w:hideMark/>
          </w:tcPr>
          <w:p w14:paraId="4457E606" w14:textId="17E17AC8" w:rsidR="00512806" w:rsidRPr="00512806" w:rsidRDefault="00512806" w:rsidP="00512806">
            <w:pPr>
              <w:spacing w:beforeLines="20" w:before="48" w:after="20"/>
              <w:ind w:left="459" w:hanging="459"/>
              <w:jc w:val="left"/>
              <w:rPr>
                <w:rFonts w:cstheme="majorHAnsi"/>
                <w:i/>
                <w:sz w:val="16"/>
                <w:szCs w:val="16"/>
              </w:rPr>
            </w:pPr>
            <w:r w:rsidRPr="00512806">
              <w:rPr>
                <w:rFonts w:cstheme="majorHAnsi"/>
                <w:i/>
                <w:sz w:val="16"/>
                <w:szCs w:val="16"/>
              </w:rPr>
              <w:t>3.1 The construction of facilities for any process or activities which requires a license, right or other form of</w:t>
            </w:r>
            <w:r>
              <w:rPr>
                <w:rFonts w:cstheme="majorHAnsi"/>
                <w:i/>
                <w:sz w:val="16"/>
                <w:szCs w:val="16"/>
              </w:rPr>
              <w:t xml:space="preserve"> </w:t>
            </w:r>
            <w:r w:rsidRPr="00512806">
              <w:rPr>
                <w:rFonts w:cstheme="majorHAnsi"/>
                <w:i/>
                <w:sz w:val="16"/>
                <w:szCs w:val="16"/>
              </w:rPr>
              <w:t>authorisation, and the renewal of a license, right or other form of authorisation, in terms of the Minerals</w:t>
            </w:r>
            <w:r>
              <w:rPr>
                <w:rFonts w:cstheme="majorHAnsi"/>
                <w:i/>
                <w:sz w:val="16"/>
                <w:szCs w:val="16"/>
              </w:rPr>
              <w:t xml:space="preserve"> </w:t>
            </w:r>
            <w:r w:rsidRPr="00512806">
              <w:rPr>
                <w:rFonts w:cstheme="majorHAnsi"/>
                <w:i/>
                <w:sz w:val="16"/>
                <w:szCs w:val="16"/>
              </w:rPr>
              <w:t>(Prospecting and Mining Act), 1992.</w:t>
            </w:r>
          </w:p>
          <w:p w14:paraId="7B204420" w14:textId="77777777" w:rsidR="00512806" w:rsidRPr="00512806" w:rsidRDefault="00512806" w:rsidP="00512806">
            <w:pPr>
              <w:spacing w:beforeLines="20" w:before="48" w:after="20"/>
              <w:ind w:left="459" w:hanging="459"/>
              <w:jc w:val="left"/>
              <w:rPr>
                <w:rFonts w:cstheme="majorHAnsi"/>
                <w:i/>
                <w:sz w:val="16"/>
                <w:szCs w:val="16"/>
              </w:rPr>
            </w:pPr>
            <w:r w:rsidRPr="00512806">
              <w:rPr>
                <w:rFonts w:cstheme="majorHAnsi"/>
                <w:i/>
                <w:sz w:val="16"/>
                <w:szCs w:val="16"/>
              </w:rPr>
              <w:t>3.2 Other forms of mining or extraction of any natural resources whether regulated by law or not.</w:t>
            </w:r>
          </w:p>
          <w:p w14:paraId="1FE27890" w14:textId="77777777" w:rsidR="00512806" w:rsidRPr="00512806" w:rsidRDefault="00512806" w:rsidP="00512806">
            <w:pPr>
              <w:spacing w:beforeLines="20" w:before="48" w:after="20"/>
              <w:ind w:left="459" w:hanging="459"/>
              <w:jc w:val="left"/>
              <w:rPr>
                <w:rFonts w:cstheme="majorHAnsi"/>
                <w:i/>
                <w:sz w:val="16"/>
                <w:szCs w:val="16"/>
              </w:rPr>
            </w:pPr>
            <w:r w:rsidRPr="00512806">
              <w:rPr>
                <w:rFonts w:cstheme="majorHAnsi"/>
                <w:i/>
                <w:sz w:val="16"/>
                <w:szCs w:val="16"/>
              </w:rPr>
              <w:t>3.3 Resource extraction, manipulation, conservation and related activities.</w:t>
            </w:r>
          </w:p>
          <w:p w14:paraId="4E37E662" w14:textId="77777777" w:rsidR="00512806" w:rsidRPr="00512806" w:rsidRDefault="00512806" w:rsidP="00512806">
            <w:pPr>
              <w:spacing w:beforeLines="20" w:before="48" w:after="20"/>
              <w:ind w:left="459" w:hanging="459"/>
              <w:jc w:val="left"/>
              <w:rPr>
                <w:rFonts w:cstheme="majorHAnsi"/>
                <w:i/>
                <w:sz w:val="16"/>
                <w:szCs w:val="16"/>
              </w:rPr>
            </w:pPr>
            <w:r w:rsidRPr="00512806">
              <w:rPr>
                <w:rFonts w:cstheme="majorHAnsi"/>
                <w:i/>
                <w:sz w:val="16"/>
                <w:szCs w:val="16"/>
              </w:rPr>
              <w:t>3.4 The extraction or processing of gas from natural and non-natural resources, including gas from landfill sites.</w:t>
            </w:r>
          </w:p>
          <w:p w14:paraId="03EB3DBE" w14:textId="518E0EAC" w:rsidR="003527F1" w:rsidRPr="00185433" w:rsidRDefault="00512806" w:rsidP="00512806">
            <w:pPr>
              <w:spacing w:beforeLines="20" w:before="48" w:after="20"/>
              <w:ind w:left="459" w:hanging="459"/>
              <w:jc w:val="left"/>
              <w:rPr>
                <w:rFonts w:cstheme="majorHAnsi"/>
                <w:i/>
                <w:sz w:val="16"/>
                <w:szCs w:val="16"/>
              </w:rPr>
            </w:pPr>
            <w:r w:rsidRPr="00512806">
              <w:rPr>
                <w:rFonts w:cstheme="majorHAnsi"/>
                <w:i/>
                <w:sz w:val="16"/>
                <w:szCs w:val="16"/>
              </w:rPr>
              <w:t>3.5 The extraction of peat.</w:t>
            </w:r>
          </w:p>
        </w:tc>
        <w:tc>
          <w:tcPr>
            <w:tcW w:w="2386" w:type="dxa"/>
          </w:tcPr>
          <w:p w14:paraId="72AC5EB6" w14:textId="40CE2155" w:rsidR="003527F1" w:rsidRPr="00185433" w:rsidRDefault="00512806">
            <w:pPr>
              <w:spacing w:beforeLines="20" w:before="48" w:after="20"/>
              <w:jc w:val="left"/>
              <w:rPr>
                <w:rFonts w:cstheme="majorHAnsi"/>
                <w:sz w:val="16"/>
                <w:szCs w:val="16"/>
              </w:rPr>
            </w:pPr>
            <w:r w:rsidRPr="00512806">
              <w:rPr>
                <w:rFonts w:cstheme="majorHAnsi"/>
                <w:bCs/>
                <w:sz w:val="16"/>
                <w:szCs w:val="16"/>
              </w:rPr>
              <w:t>Unlikely, unless a</w:t>
            </w:r>
            <w:r w:rsidR="003527F1" w:rsidRPr="00185433">
              <w:rPr>
                <w:rFonts w:cstheme="majorHAnsi"/>
                <w:sz w:val="16"/>
                <w:szCs w:val="16"/>
              </w:rPr>
              <w:t xml:space="preserve"> borrow pit</w:t>
            </w:r>
            <w:r>
              <w:rPr>
                <w:rFonts w:cstheme="majorHAnsi"/>
                <w:sz w:val="16"/>
                <w:szCs w:val="16"/>
              </w:rPr>
              <w:t xml:space="preserve"> is </w:t>
            </w:r>
            <w:r w:rsidR="003527F1" w:rsidRPr="00185433">
              <w:rPr>
                <w:rFonts w:cstheme="majorHAnsi"/>
                <w:sz w:val="16"/>
                <w:szCs w:val="16"/>
              </w:rPr>
              <w:t>required</w:t>
            </w:r>
            <w:r w:rsidR="00D86ABE">
              <w:rPr>
                <w:rFonts w:cstheme="majorHAnsi"/>
                <w:sz w:val="16"/>
                <w:szCs w:val="16"/>
              </w:rPr>
              <w:t xml:space="preserve"> to be developed</w:t>
            </w:r>
            <w:r w:rsidR="003527F1" w:rsidRPr="00185433">
              <w:rPr>
                <w:rFonts w:cstheme="majorHAnsi"/>
                <w:sz w:val="16"/>
                <w:szCs w:val="16"/>
              </w:rPr>
              <w:t xml:space="preserve"> for the supply of material for project infrastructure.  </w:t>
            </w:r>
          </w:p>
          <w:p w14:paraId="59BA7143" w14:textId="77777777" w:rsidR="003527F1" w:rsidRPr="00185433" w:rsidRDefault="003527F1">
            <w:pPr>
              <w:spacing w:beforeLines="20" w:before="48" w:after="20"/>
              <w:jc w:val="left"/>
              <w:rPr>
                <w:rFonts w:cstheme="majorHAnsi"/>
                <w:sz w:val="16"/>
                <w:szCs w:val="16"/>
              </w:rPr>
            </w:pPr>
          </w:p>
        </w:tc>
      </w:tr>
      <w:tr w:rsidR="003527F1" w:rsidRPr="00185433" w14:paraId="22FA807A" w14:textId="77777777" w:rsidTr="00020D30">
        <w:trPr>
          <w:trHeight w:val="70"/>
        </w:trPr>
        <w:tc>
          <w:tcPr>
            <w:tcW w:w="9039" w:type="dxa"/>
            <w:gridSpan w:val="2"/>
            <w:hideMark/>
          </w:tcPr>
          <w:p w14:paraId="44844FE9" w14:textId="77777777" w:rsidR="003527F1" w:rsidRPr="00185433" w:rsidRDefault="003527F1">
            <w:pPr>
              <w:spacing w:beforeLines="20" w:before="48" w:after="20"/>
              <w:jc w:val="left"/>
              <w:rPr>
                <w:rFonts w:cstheme="majorHAnsi"/>
                <w:sz w:val="16"/>
                <w:szCs w:val="16"/>
              </w:rPr>
            </w:pPr>
            <w:r w:rsidRPr="00185433">
              <w:rPr>
                <w:rFonts w:cstheme="majorHAnsi"/>
                <w:b/>
                <w:sz w:val="16"/>
                <w:szCs w:val="16"/>
              </w:rPr>
              <w:t>4. Forestry activities</w:t>
            </w:r>
            <w:r w:rsidRPr="00185433">
              <w:rPr>
                <w:rFonts w:cstheme="majorHAnsi"/>
                <w:sz w:val="16"/>
                <w:szCs w:val="16"/>
              </w:rPr>
              <w:t xml:space="preserve"> </w:t>
            </w:r>
          </w:p>
        </w:tc>
      </w:tr>
      <w:tr w:rsidR="003527F1" w:rsidRPr="00185433" w14:paraId="0964096F" w14:textId="77777777" w:rsidTr="00020D30">
        <w:trPr>
          <w:trHeight w:val="907"/>
        </w:trPr>
        <w:tc>
          <w:tcPr>
            <w:tcW w:w="6653" w:type="dxa"/>
            <w:hideMark/>
          </w:tcPr>
          <w:p w14:paraId="7F1F9232" w14:textId="77777777" w:rsidR="003527F1" w:rsidRPr="00185433" w:rsidRDefault="003527F1">
            <w:pPr>
              <w:spacing w:beforeLines="20" w:before="48" w:after="20"/>
              <w:ind w:left="459" w:hanging="459"/>
              <w:jc w:val="left"/>
              <w:rPr>
                <w:rFonts w:cstheme="majorHAnsi"/>
                <w:i/>
                <w:sz w:val="16"/>
                <w:szCs w:val="16"/>
              </w:rPr>
            </w:pPr>
            <w:r w:rsidRPr="00185433">
              <w:rPr>
                <w:rFonts w:cstheme="majorHAnsi"/>
                <w:i/>
                <w:sz w:val="16"/>
                <w:szCs w:val="16"/>
              </w:rPr>
              <w:t>4.        The clearance of forest areas, deforestation, afforestation, timber harvesting or any other related activity that requires authorisation in term of the Forest Act, 2001 (Act No. 12 of 2001) or any other law.</w:t>
            </w:r>
          </w:p>
        </w:tc>
        <w:tc>
          <w:tcPr>
            <w:tcW w:w="2386" w:type="dxa"/>
            <w:hideMark/>
          </w:tcPr>
          <w:p w14:paraId="79388C1C" w14:textId="7AB5B248" w:rsidR="003527F1" w:rsidRPr="00185433" w:rsidRDefault="00512806">
            <w:pPr>
              <w:spacing w:beforeLines="20" w:before="48" w:after="20"/>
              <w:jc w:val="left"/>
              <w:rPr>
                <w:rFonts w:cstheme="majorHAnsi"/>
                <w:sz w:val="16"/>
                <w:szCs w:val="16"/>
              </w:rPr>
            </w:pPr>
            <w:r>
              <w:rPr>
                <w:rFonts w:cstheme="majorHAnsi"/>
                <w:sz w:val="16"/>
                <w:szCs w:val="16"/>
              </w:rPr>
              <w:t>Unlikely, unless a declared forest area is</w:t>
            </w:r>
            <w:r w:rsidR="00D86ABE">
              <w:rPr>
                <w:rFonts w:cstheme="majorHAnsi"/>
                <w:sz w:val="16"/>
                <w:szCs w:val="16"/>
              </w:rPr>
              <w:t xml:space="preserve"> proposed</w:t>
            </w:r>
            <w:r>
              <w:rPr>
                <w:rFonts w:cstheme="majorHAnsi"/>
                <w:sz w:val="16"/>
                <w:szCs w:val="16"/>
              </w:rPr>
              <w:t xml:space="preserve"> to be cleared.</w:t>
            </w:r>
            <w:r w:rsidR="00D86ABE">
              <w:rPr>
                <w:rFonts w:cstheme="majorHAnsi"/>
                <w:sz w:val="16"/>
                <w:szCs w:val="16"/>
              </w:rPr>
              <w:t xml:space="preserve"> </w:t>
            </w:r>
          </w:p>
        </w:tc>
      </w:tr>
      <w:tr w:rsidR="003527F1" w:rsidRPr="00185433" w14:paraId="3F7C4956" w14:textId="77777777" w:rsidTr="00020D30">
        <w:trPr>
          <w:trHeight w:val="197"/>
        </w:trPr>
        <w:tc>
          <w:tcPr>
            <w:tcW w:w="9039" w:type="dxa"/>
            <w:gridSpan w:val="2"/>
            <w:hideMark/>
          </w:tcPr>
          <w:p w14:paraId="5DCA9328" w14:textId="77777777" w:rsidR="003527F1" w:rsidRPr="00185433" w:rsidRDefault="003527F1">
            <w:pPr>
              <w:spacing w:beforeLines="20" w:before="48" w:after="20"/>
              <w:jc w:val="left"/>
              <w:rPr>
                <w:rFonts w:cstheme="majorHAnsi"/>
                <w:b/>
                <w:sz w:val="16"/>
                <w:szCs w:val="16"/>
              </w:rPr>
            </w:pPr>
            <w:r w:rsidRPr="00185433">
              <w:rPr>
                <w:rFonts w:cstheme="majorHAnsi"/>
                <w:b/>
                <w:sz w:val="16"/>
                <w:szCs w:val="16"/>
              </w:rPr>
              <w:t>5. Land use and development activities</w:t>
            </w:r>
          </w:p>
        </w:tc>
      </w:tr>
      <w:tr w:rsidR="003527F1" w:rsidRPr="00185433" w14:paraId="67332855" w14:textId="77777777" w:rsidTr="00020D30">
        <w:trPr>
          <w:trHeight w:val="197"/>
        </w:trPr>
        <w:tc>
          <w:tcPr>
            <w:tcW w:w="6653" w:type="dxa"/>
            <w:hideMark/>
          </w:tcPr>
          <w:p w14:paraId="1E163FFC" w14:textId="77777777" w:rsidR="003527F1" w:rsidRPr="00185433" w:rsidRDefault="003527F1">
            <w:pPr>
              <w:autoSpaceDE w:val="0"/>
              <w:autoSpaceDN w:val="0"/>
              <w:adjustRightInd w:val="0"/>
              <w:spacing w:before="0" w:after="0"/>
              <w:jc w:val="left"/>
              <w:rPr>
                <w:rFonts w:cstheme="majorHAnsi"/>
                <w:i/>
                <w:sz w:val="16"/>
                <w:szCs w:val="16"/>
              </w:rPr>
            </w:pPr>
            <w:r w:rsidRPr="00185433">
              <w:rPr>
                <w:rFonts w:cstheme="majorHAnsi"/>
                <w:i/>
                <w:sz w:val="16"/>
                <w:szCs w:val="16"/>
              </w:rPr>
              <w:t>5.1 The rezoning of land from -</w:t>
            </w:r>
          </w:p>
          <w:p w14:paraId="5FD1255E" w14:textId="77777777" w:rsidR="00512806" w:rsidRPr="00512806" w:rsidRDefault="003527F1" w:rsidP="00512806">
            <w:pPr>
              <w:spacing w:beforeLines="20" w:before="48" w:after="20"/>
              <w:ind w:left="1026" w:hanging="567"/>
              <w:jc w:val="left"/>
              <w:rPr>
                <w:rFonts w:cstheme="majorHAnsi"/>
                <w:i/>
                <w:iCs/>
                <w:sz w:val="16"/>
                <w:szCs w:val="16"/>
              </w:rPr>
            </w:pPr>
            <w:r w:rsidRPr="00185433">
              <w:rPr>
                <w:rFonts w:cstheme="majorHAnsi"/>
                <w:i/>
                <w:iCs/>
                <w:sz w:val="16"/>
                <w:szCs w:val="16"/>
              </w:rPr>
              <w:t xml:space="preserve"> </w:t>
            </w:r>
            <w:r w:rsidR="00512806" w:rsidRPr="00512806">
              <w:rPr>
                <w:rFonts w:cstheme="majorHAnsi"/>
                <w:i/>
                <w:iCs/>
                <w:sz w:val="16"/>
                <w:szCs w:val="16"/>
              </w:rPr>
              <w:t>(a) Residential use to industrial or commercial use;</w:t>
            </w:r>
          </w:p>
          <w:p w14:paraId="75936687" w14:textId="77777777" w:rsidR="00512806" w:rsidRPr="00512806" w:rsidRDefault="00512806" w:rsidP="00512806">
            <w:pPr>
              <w:spacing w:beforeLines="20" w:before="48" w:after="20"/>
              <w:ind w:left="1026" w:hanging="567"/>
              <w:jc w:val="left"/>
              <w:rPr>
                <w:rFonts w:cstheme="majorHAnsi"/>
                <w:i/>
                <w:iCs/>
                <w:sz w:val="16"/>
                <w:szCs w:val="16"/>
              </w:rPr>
            </w:pPr>
            <w:r w:rsidRPr="00512806">
              <w:rPr>
                <w:rFonts w:cstheme="majorHAnsi"/>
                <w:i/>
                <w:iCs/>
                <w:sz w:val="16"/>
                <w:szCs w:val="16"/>
              </w:rPr>
              <w:t>(b) Light industrial use to heavy industrial use;</w:t>
            </w:r>
          </w:p>
          <w:p w14:paraId="32D15203" w14:textId="77777777" w:rsidR="00512806" w:rsidRPr="00512806" w:rsidRDefault="00512806" w:rsidP="00512806">
            <w:pPr>
              <w:spacing w:beforeLines="20" w:before="48" w:after="20"/>
              <w:ind w:left="1026" w:hanging="567"/>
              <w:jc w:val="left"/>
              <w:rPr>
                <w:rFonts w:cstheme="majorHAnsi"/>
                <w:i/>
                <w:iCs/>
                <w:sz w:val="16"/>
                <w:szCs w:val="16"/>
              </w:rPr>
            </w:pPr>
            <w:r w:rsidRPr="00512806">
              <w:rPr>
                <w:rFonts w:cstheme="majorHAnsi"/>
                <w:i/>
                <w:iCs/>
                <w:sz w:val="16"/>
                <w:szCs w:val="16"/>
              </w:rPr>
              <w:t>(c) Agricultural use to industrial use; and</w:t>
            </w:r>
          </w:p>
          <w:p w14:paraId="2344186E" w14:textId="77777777" w:rsidR="00512806" w:rsidRPr="00512806" w:rsidRDefault="00512806" w:rsidP="00512806">
            <w:pPr>
              <w:spacing w:beforeLines="20" w:before="48" w:after="20"/>
              <w:ind w:left="1026" w:hanging="567"/>
              <w:jc w:val="left"/>
              <w:rPr>
                <w:rFonts w:cstheme="majorHAnsi"/>
                <w:i/>
                <w:iCs/>
                <w:sz w:val="16"/>
                <w:szCs w:val="16"/>
              </w:rPr>
            </w:pPr>
            <w:r w:rsidRPr="00512806">
              <w:rPr>
                <w:rFonts w:cstheme="majorHAnsi"/>
                <w:i/>
                <w:iCs/>
                <w:sz w:val="16"/>
                <w:szCs w:val="16"/>
              </w:rPr>
              <w:t>(d) Use for nature conservation or zoned open space to any other land use.</w:t>
            </w:r>
          </w:p>
          <w:p w14:paraId="0669F78D" w14:textId="77777777" w:rsidR="00512806" w:rsidRPr="00512806" w:rsidRDefault="00512806" w:rsidP="00512806">
            <w:pPr>
              <w:spacing w:beforeLines="20" w:before="48" w:after="20"/>
              <w:jc w:val="left"/>
              <w:rPr>
                <w:rFonts w:cstheme="majorHAnsi"/>
                <w:i/>
                <w:iCs/>
                <w:sz w:val="16"/>
                <w:szCs w:val="16"/>
              </w:rPr>
            </w:pPr>
            <w:r w:rsidRPr="00512806">
              <w:rPr>
                <w:rFonts w:cstheme="majorHAnsi"/>
                <w:i/>
                <w:iCs/>
                <w:sz w:val="16"/>
                <w:szCs w:val="16"/>
              </w:rPr>
              <w:t>5.2 The establishment of land resettlement schemes.</w:t>
            </w:r>
          </w:p>
          <w:p w14:paraId="56A174EC" w14:textId="2A4A898E" w:rsidR="003527F1" w:rsidRPr="00185433" w:rsidRDefault="00512806" w:rsidP="00512806">
            <w:pPr>
              <w:spacing w:beforeLines="20" w:before="48" w:after="20"/>
              <w:jc w:val="left"/>
              <w:rPr>
                <w:rFonts w:cstheme="majorHAnsi"/>
                <w:b/>
                <w:sz w:val="16"/>
                <w:szCs w:val="16"/>
              </w:rPr>
            </w:pPr>
            <w:r w:rsidRPr="00512806">
              <w:rPr>
                <w:rFonts w:cstheme="majorHAnsi"/>
                <w:i/>
                <w:iCs/>
                <w:sz w:val="16"/>
                <w:szCs w:val="16"/>
              </w:rPr>
              <w:t>5.3 Construction of veterinary protected area or game proof and international boundary fences.</w:t>
            </w:r>
          </w:p>
        </w:tc>
        <w:tc>
          <w:tcPr>
            <w:tcW w:w="2386" w:type="dxa"/>
            <w:hideMark/>
          </w:tcPr>
          <w:p w14:paraId="10EF441E" w14:textId="6B862ADB" w:rsidR="003527F1" w:rsidRPr="00D86ABE" w:rsidRDefault="00512806">
            <w:pPr>
              <w:spacing w:beforeLines="20" w:before="48" w:after="20"/>
              <w:jc w:val="left"/>
              <w:rPr>
                <w:rFonts w:cstheme="majorHAnsi"/>
                <w:sz w:val="16"/>
                <w:szCs w:val="16"/>
              </w:rPr>
            </w:pPr>
            <w:r>
              <w:rPr>
                <w:rFonts w:cstheme="majorHAnsi"/>
                <w:sz w:val="16"/>
                <w:szCs w:val="16"/>
              </w:rPr>
              <w:t xml:space="preserve">Possibly </w:t>
            </w:r>
            <w:r w:rsidR="00576082">
              <w:rPr>
                <w:rFonts w:cstheme="majorHAnsi"/>
                <w:sz w:val="16"/>
                <w:szCs w:val="16"/>
              </w:rPr>
              <w:t>5.1</w:t>
            </w:r>
            <w:r>
              <w:rPr>
                <w:rFonts w:cstheme="majorHAnsi"/>
                <w:sz w:val="16"/>
                <w:szCs w:val="16"/>
              </w:rPr>
              <w:t xml:space="preserve">(d) if the land parcel is used for nature conservation or zoned </w:t>
            </w:r>
            <w:r w:rsidRPr="00512806">
              <w:rPr>
                <w:rFonts w:cstheme="majorHAnsi"/>
                <w:i/>
                <w:iCs/>
                <w:sz w:val="16"/>
                <w:szCs w:val="16"/>
              </w:rPr>
              <w:t>open space</w:t>
            </w:r>
            <w:r w:rsidR="00D86ABE">
              <w:rPr>
                <w:rFonts w:cstheme="majorHAnsi"/>
                <w:i/>
                <w:iCs/>
                <w:sz w:val="16"/>
                <w:szCs w:val="16"/>
              </w:rPr>
              <w:t xml:space="preserve"> </w:t>
            </w:r>
            <w:r w:rsidR="00D86ABE" w:rsidRPr="00D86ABE">
              <w:rPr>
                <w:rFonts w:cstheme="majorHAnsi"/>
                <w:sz w:val="16"/>
                <w:szCs w:val="16"/>
              </w:rPr>
              <w:t>and requires to be rezoned</w:t>
            </w:r>
            <w:r w:rsidR="003527F1" w:rsidRPr="00D86ABE">
              <w:rPr>
                <w:rFonts w:cstheme="majorHAnsi"/>
                <w:sz w:val="16"/>
                <w:szCs w:val="16"/>
              </w:rPr>
              <w:t>.</w:t>
            </w:r>
          </w:p>
          <w:p w14:paraId="0B0F5B6D" w14:textId="77C9ADDE" w:rsidR="00512806" w:rsidRPr="00512806" w:rsidRDefault="00512806">
            <w:pPr>
              <w:spacing w:beforeLines="20" w:before="48" w:after="20"/>
              <w:jc w:val="left"/>
              <w:rPr>
                <w:rFonts w:cstheme="majorHAnsi"/>
                <w:bCs/>
                <w:sz w:val="16"/>
                <w:szCs w:val="16"/>
              </w:rPr>
            </w:pPr>
            <w:r w:rsidRPr="00512806">
              <w:rPr>
                <w:rFonts w:cstheme="majorHAnsi"/>
                <w:bCs/>
                <w:sz w:val="16"/>
                <w:szCs w:val="16"/>
              </w:rPr>
              <w:t xml:space="preserve">Possibly 5.2 if a project qualifies as a </w:t>
            </w:r>
            <w:r w:rsidR="00D86ABE">
              <w:rPr>
                <w:rFonts w:cstheme="majorHAnsi"/>
                <w:bCs/>
                <w:sz w:val="16"/>
                <w:szCs w:val="16"/>
              </w:rPr>
              <w:t>“</w:t>
            </w:r>
            <w:r w:rsidRPr="00512806">
              <w:rPr>
                <w:rFonts w:cstheme="majorHAnsi"/>
                <w:bCs/>
                <w:sz w:val="16"/>
                <w:szCs w:val="16"/>
              </w:rPr>
              <w:t>land resettlement scheme</w:t>
            </w:r>
            <w:r w:rsidR="00D86ABE">
              <w:rPr>
                <w:rFonts w:cstheme="majorHAnsi"/>
                <w:bCs/>
                <w:sz w:val="16"/>
                <w:szCs w:val="16"/>
              </w:rPr>
              <w:t>”.</w:t>
            </w:r>
          </w:p>
        </w:tc>
      </w:tr>
      <w:tr w:rsidR="00512806" w:rsidRPr="00185433" w14:paraId="4C5487F9" w14:textId="77777777" w:rsidTr="00020D30">
        <w:trPr>
          <w:trHeight w:val="197"/>
        </w:trPr>
        <w:tc>
          <w:tcPr>
            <w:tcW w:w="9039" w:type="dxa"/>
            <w:gridSpan w:val="2"/>
            <w:hideMark/>
          </w:tcPr>
          <w:p w14:paraId="64953D10" w14:textId="4030C37B" w:rsidR="00512806" w:rsidRPr="00512806" w:rsidRDefault="00512806" w:rsidP="00512806">
            <w:pPr>
              <w:autoSpaceDE w:val="0"/>
              <w:autoSpaceDN w:val="0"/>
              <w:adjustRightInd w:val="0"/>
              <w:spacing w:before="0" w:after="0"/>
              <w:jc w:val="left"/>
              <w:rPr>
                <w:rFonts w:cstheme="majorHAnsi"/>
                <w:b/>
                <w:bCs/>
                <w:i/>
                <w:sz w:val="16"/>
                <w:szCs w:val="16"/>
              </w:rPr>
            </w:pPr>
            <w:r w:rsidRPr="00512806">
              <w:rPr>
                <w:rFonts w:cstheme="majorHAnsi"/>
                <w:b/>
                <w:bCs/>
                <w:i/>
                <w:sz w:val="16"/>
                <w:szCs w:val="16"/>
              </w:rPr>
              <w:t>6. Tourism Development Activities</w:t>
            </w:r>
          </w:p>
        </w:tc>
      </w:tr>
      <w:tr w:rsidR="00512806" w:rsidRPr="00185433" w14:paraId="722C806B" w14:textId="77777777" w:rsidTr="00020D30">
        <w:trPr>
          <w:trHeight w:val="197"/>
        </w:trPr>
        <w:tc>
          <w:tcPr>
            <w:tcW w:w="6653" w:type="dxa"/>
          </w:tcPr>
          <w:p w14:paraId="20DE14F2" w14:textId="7A2BB9A7" w:rsidR="00512806" w:rsidRPr="00185433" w:rsidRDefault="00512806">
            <w:pPr>
              <w:autoSpaceDE w:val="0"/>
              <w:autoSpaceDN w:val="0"/>
              <w:adjustRightInd w:val="0"/>
              <w:spacing w:before="0" w:after="0"/>
              <w:jc w:val="left"/>
              <w:rPr>
                <w:rFonts w:cstheme="majorHAnsi"/>
                <w:i/>
                <w:sz w:val="16"/>
                <w:szCs w:val="16"/>
                <w:highlight w:val="yellow"/>
              </w:rPr>
            </w:pPr>
            <w:r w:rsidRPr="00512806">
              <w:rPr>
                <w:rFonts w:cstheme="majorHAnsi"/>
                <w:i/>
                <w:sz w:val="16"/>
                <w:szCs w:val="16"/>
              </w:rPr>
              <w:t>6. The construction of resorts, lodges, hotels or other tourism and hospitality facilities.</w:t>
            </w:r>
          </w:p>
        </w:tc>
        <w:tc>
          <w:tcPr>
            <w:tcW w:w="2386" w:type="dxa"/>
          </w:tcPr>
          <w:p w14:paraId="02D64BF4" w14:textId="40D4C4AE" w:rsidR="00512806" w:rsidRPr="00512806" w:rsidRDefault="00512806">
            <w:pPr>
              <w:spacing w:beforeLines="20" w:before="48" w:after="20"/>
              <w:jc w:val="left"/>
              <w:rPr>
                <w:rFonts w:cstheme="majorHAnsi"/>
                <w:sz w:val="16"/>
                <w:szCs w:val="16"/>
              </w:rPr>
            </w:pPr>
            <w:r w:rsidRPr="00512806">
              <w:rPr>
                <w:rFonts w:cstheme="majorHAnsi"/>
                <w:sz w:val="16"/>
                <w:szCs w:val="16"/>
              </w:rPr>
              <w:t>Not applicable</w:t>
            </w:r>
          </w:p>
        </w:tc>
      </w:tr>
      <w:tr w:rsidR="00512806" w:rsidRPr="00185433" w14:paraId="5A8E3060" w14:textId="77777777" w:rsidTr="00020D30">
        <w:trPr>
          <w:trHeight w:val="197"/>
        </w:trPr>
        <w:tc>
          <w:tcPr>
            <w:tcW w:w="9039" w:type="dxa"/>
            <w:gridSpan w:val="2"/>
          </w:tcPr>
          <w:p w14:paraId="56A0313F" w14:textId="64BC30A4" w:rsidR="00512806" w:rsidRPr="00512806" w:rsidRDefault="00512806">
            <w:pPr>
              <w:spacing w:beforeLines="20" w:before="48" w:after="20"/>
              <w:jc w:val="left"/>
              <w:rPr>
                <w:rFonts w:cstheme="majorHAnsi"/>
                <w:b/>
                <w:bCs/>
                <w:sz w:val="16"/>
                <w:szCs w:val="16"/>
              </w:rPr>
            </w:pPr>
            <w:r w:rsidRPr="00512806">
              <w:rPr>
                <w:rFonts w:cstheme="majorHAnsi"/>
                <w:b/>
                <w:bCs/>
                <w:i/>
                <w:sz w:val="16"/>
                <w:szCs w:val="16"/>
              </w:rPr>
              <w:t>7. Agriculture and Aquaculture Activities</w:t>
            </w:r>
          </w:p>
        </w:tc>
      </w:tr>
      <w:tr w:rsidR="00512806" w:rsidRPr="00185433" w14:paraId="74DCFD4D" w14:textId="77777777" w:rsidTr="00020D30">
        <w:trPr>
          <w:trHeight w:val="197"/>
        </w:trPr>
        <w:tc>
          <w:tcPr>
            <w:tcW w:w="6653" w:type="dxa"/>
          </w:tcPr>
          <w:p w14:paraId="0CDDA8B4" w14:textId="5D34C21E" w:rsidR="00512806" w:rsidRPr="00512806" w:rsidRDefault="00512806" w:rsidP="00512806">
            <w:pPr>
              <w:autoSpaceDE w:val="0"/>
              <w:autoSpaceDN w:val="0"/>
              <w:adjustRightInd w:val="0"/>
              <w:spacing w:before="0" w:after="0"/>
              <w:jc w:val="left"/>
              <w:rPr>
                <w:rFonts w:cstheme="majorHAnsi"/>
                <w:i/>
                <w:sz w:val="16"/>
                <w:szCs w:val="16"/>
              </w:rPr>
            </w:pPr>
            <w:r w:rsidRPr="00512806">
              <w:rPr>
                <w:rFonts w:cstheme="majorHAnsi"/>
                <w:i/>
                <w:sz w:val="16"/>
                <w:szCs w:val="16"/>
              </w:rPr>
              <w:t>7.1 Construction of facilities for aquaculture production, including mariculture and algae farms where the structures</w:t>
            </w:r>
            <w:r>
              <w:rPr>
                <w:rFonts w:cstheme="majorHAnsi"/>
                <w:i/>
                <w:sz w:val="16"/>
                <w:szCs w:val="16"/>
              </w:rPr>
              <w:t xml:space="preserve"> </w:t>
            </w:r>
            <w:r w:rsidRPr="00512806">
              <w:rPr>
                <w:rFonts w:cstheme="majorHAnsi"/>
                <w:i/>
                <w:sz w:val="16"/>
                <w:szCs w:val="16"/>
              </w:rPr>
              <w:t>are not situated within an aquaculture development zone declared in terms of the Aquaculture Act, 2002.</w:t>
            </w:r>
          </w:p>
          <w:p w14:paraId="2E9DC248" w14:textId="77777777" w:rsidR="00512806" w:rsidRPr="00512806" w:rsidRDefault="00512806" w:rsidP="00512806">
            <w:pPr>
              <w:autoSpaceDE w:val="0"/>
              <w:autoSpaceDN w:val="0"/>
              <w:adjustRightInd w:val="0"/>
              <w:spacing w:before="0" w:after="0"/>
              <w:jc w:val="left"/>
              <w:rPr>
                <w:rFonts w:cstheme="majorHAnsi"/>
                <w:i/>
                <w:sz w:val="16"/>
                <w:szCs w:val="16"/>
              </w:rPr>
            </w:pPr>
            <w:r w:rsidRPr="00512806">
              <w:rPr>
                <w:rFonts w:cstheme="majorHAnsi"/>
                <w:i/>
                <w:sz w:val="16"/>
                <w:szCs w:val="16"/>
              </w:rPr>
              <w:lastRenderedPageBreak/>
              <w:t>7.2 The declaration of an area as an aquaculture development zone in terms of the Aquaculture Act, 2002.</w:t>
            </w:r>
          </w:p>
          <w:p w14:paraId="410D7F9C" w14:textId="67CF98EB" w:rsidR="00512806" w:rsidRPr="00512806" w:rsidRDefault="00512806" w:rsidP="00512806">
            <w:pPr>
              <w:autoSpaceDE w:val="0"/>
              <w:autoSpaceDN w:val="0"/>
              <w:adjustRightInd w:val="0"/>
              <w:spacing w:before="0" w:after="0"/>
              <w:jc w:val="left"/>
              <w:rPr>
                <w:rFonts w:cstheme="majorHAnsi"/>
                <w:i/>
                <w:sz w:val="16"/>
                <w:szCs w:val="16"/>
              </w:rPr>
            </w:pPr>
            <w:r w:rsidRPr="00512806">
              <w:rPr>
                <w:rFonts w:cstheme="majorHAnsi"/>
                <w:i/>
                <w:sz w:val="16"/>
                <w:szCs w:val="16"/>
              </w:rPr>
              <w:t>7.3 The genetic modification of any organism with the purpose of fundamentally changing the inherent</w:t>
            </w:r>
            <w:r>
              <w:rPr>
                <w:rFonts w:cstheme="majorHAnsi"/>
                <w:i/>
                <w:sz w:val="16"/>
                <w:szCs w:val="16"/>
              </w:rPr>
              <w:t xml:space="preserve"> </w:t>
            </w:r>
            <w:r w:rsidRPr="00512806">
              <w:rPr>
                <w:rFonts w:cstheme="majorHAnsi"/>
                <w:i/>
                <w:sz w:val="16"/>
                <w:szCs w:val="16"/>
              </w:rPr>
              <w:t>characteristics of that organism.</w:t>
            </w:r>
          </w:p>
          <w:p w14:paraId="3DE5483B" w14:textId="77777777" w:rsidR="00512806" w:rsidRPr="00512806" w:rsidRDefault="00512806" w:rsidP="00512806">
            <w:pPr>
              <w:autoSpaceDE w:val="0"/>
              <w:autoSpaceDN w:val="0"/>
              <w:adjustRightInd w:val="0"/>
              <w:spacing w:before="0" w:after="0"/>
              <w:jc w:val="left"/>
              <w:rPr>
                <w:rFonts w:cstheme="majorHAnsi"/>
                <w:i/>
                <w:sz w:val="16"/>
                <w:szCs w:val="16"/>
              </w:rPr>
            </w:pPr>
            <w:r w:rsidRPr="00512806">
              <w:rPr>
                <w:rFonts w:cstheme="majorHAnsi"/>
                <w:i/>
                <w:sz w:val="16"/>
                <w:szCs w:val="16"/>
              </w:rPr>
              <w:t>7.4 The import, processing and transit of genetically modified organisms.</w:t>
            </w:r>
          </w:p>
          <w:p w14:paraId="2010E0FE" w14:textId="77777777" w:rsidR="00512806" w:rsidRPr="00512806" w:rsidRDefault="00512806" w:rsidP="00512806">
            <w:pPr>
              <w:autoSpaceDE w:val="0"/>
              <w:autoSpaceDN w:val="0"/>
              <w:adjustRightInd w:val="0"/>
              <w:spacing w:before="0" w:after="0"/>
              <w:jc w:val="left"/>
              <w:rPr>
                <w:rFonts w:cstheme="majorHAnsi"/>
                <w:i/>
                <w:sz w:val="16"/>
                <w:szCs w:val="16"/>
              </w:rPr>
            </w:pPr>
            <w:r w:rsidRPr="00512806">
              <w:rPr>
                <w:rFonts w:cstheme="majorHAnsi"/>
                <w:i/>
                <w:sz w:val="16"/>
                <w:szCs w:val="16"/>
              </w:rPr>
              <w:t>7.5 Pest control.</w:t>
            </w:r>
          </w:p>
          <w:p w14:paraId="4B066D93" w14:textId="4EDC6509" w:rsidR="00512806" w:rsidRPr="00512806" w:rsidRDefault="00512806" w:rsidP="00512806">
            <w:pPr>
              <w:autoSpaceDE w:val="0"/>
              <w:autoSpaceDN w:val="0"/>
              <w:adjustRightInd w:val="0"/>
              <w:spacing w:before="0" w:after="0"/>
              <w:jc w:val="left"/>
              <w:rPr>
                <w:rFonts w:cstheme="majorHAnsi"/>
                <w:i/>
                <w:sz w:val="16"/>
                <w:szCs w:val="16"/>
              </w:rPr>
            </w:pPr>
            <w:r w:rsidRPr="00512806">
              <w:rPr>
                <w:rFonts w:cstheme="majorHAnsi"/>
                <w:i/>
                <w:sz w:val="16"/>
                <w:szCs w:val="16"/>
              </w:rPr>
              <w:t>7.6 The release of genetically modified organisms into the environment where an environmental assessment is</w:t>
            </w:r>
            <w:r>
              <w:rPr>
                <w:rFonts w:cstheme="majorHAnsi"/>
                <w:i/>
                <w:sz w:val="16"/>
                <w:szCs w:val="16"/>
              </w:rPr>
              <w:t xml:space="preserve"> </w:t>
            </w:r>
            <w:r w:rsidRPr="00512806">
              <w:rPr>
                <w:rFonts w:cstheme="majorHAnsi"/>
                <w:i/>
                <w:sz w:val="16"/>
                <w:szCs w:val="16"/>
              </w:rPr>
              <w:t>required by law.</w:t>
            </w:r>
          </w:p>
          <w:p w14:paraId="50A66EDA" w14:textId="77777777" w:rsidR="00512806" w:rsidRPr="00512806" w:rsidRDefault="00512806" w:rsidP="00512806">
            <w:pPr>
              <w:autoSpaceDE w:val="0"/>
              <w:autoSpaceDN w:val="0"/>
              <w:adjustRightInd w:val="0"/>
              <w:spacing w:before="0" w:after="0"/>
              <w:jc w:val="left"/>
              <w:rPr>
                <w:rFonts w:cstheme="majorHAnsi"/>
                <w:i/>
                <w:sz w:val="16"/>
                <w:szCs w:val="16"/>
              </w:rPr>
            </w:pPr>
            <w:r w:rsidRPr="00512806">
              <w:rPr>
                <w:rFonts w:cstheme="majorHAnsi"/>
                <w:i/>
                <w:sz w:val="16"/>
                <w:szCs w:val="16"/>
              </w:rPr>
              <w:t>7.7 The release of any organism outside its natural area of distribution that is to be used for biological pest control.</w:t>
            </w:r>
          </w:p>
          <w:p w14:paraId="17CE1E81" w14:textId="1BF781DB" w:rsidR="00512806" w:rsidRPr="00185433" w:rsidRDefault="00512806" w:rsidP="00512806">
            <w:pPr>
              <w:autoSpaceDE w:val="0"/>
              <w:autoSpaceDN w:val="0"/>
              <w:adjustRightInd w:val="0"/>
              <w:spacing w:before="0" w:after="0"/>
              <w:jc w:val="left"/>
              <w:rPr>
                <w:rFonts w:cstheme="majorHAnsi"/>
                <w:i/>
                <w:sz w:val="16"/>
                <w:szCs w:val="16"/>
                <w:highlight w:val="yellow"/>
              </w:rPr>
            </w:pPr>
            <w:r w:rsidRPr="00512806">
              <w:rPr>
                <w:rFonts w:cstheme="majorHAnsi"/>
                <w:i/>
                <w:sz w:val="16"/>
                <w:szCs w:val="16"/>
              </w:rPr>
              <w:t>7.8 The introduction of alien species into local ecosystems.</w:t>
            </w:r>
          </w:p>
        </w:tc>
        <w:tc>
          <w:tcPr>
            <w:tcW w:w="2386" w:type="dxa"/>
          </w:tcPr>
          <w:p w14:paraId="5974E75F" w14:textId="05CCCA57" w:rsidR="00512806" w:rsidRPr="00512806" w:rsidRDefault="00512806">
            <w:pPr>
              <w:spacing w:beforeLines="20" w:before="48" w:after="20"/>
              <w:jc w:val="left"/>
              <w:rPr>
                <w:rFonts w:cstheme="majorHAnsi"/>
                <w:sz w:val="16"/>
                <w:szCs w:val="16"/>
              </w:rPr>
            </w:pPr>
            <w:r w:rsidRPr="00512806">
              <w:rPr>
                <w:rFonts w:cstheme="majorHAnsi"/>
                <w:sz w:val="16"/>
                <w:szCs w:val="16"/>
              </w:rPr>
              <w:lastRenderedPageBreak/>
              <w:t>Not applicable</w:t>
            </w:r>
          </w:p>
        </w:tc>
      </w:tr>
      <w:tr w:rsidR="003527F1" w:rsidRPr="00185433" w14:paraId="7BEFE94A" w14:textId="77777777" w:rsidTr="00020D30">
        <w:tc>
          <w:tcPr>
            <w:tcW w:w="9039" w:type="dxa"/>
            <w:gridSpan w:val="2"/>
            <w:hideMark/>
          </w:tcPr>
          <w:p w14:paraId="61F12A48" w14:textId="77777777" w:rsidR="003527F1" w:rsidRPr="00185433" w:rsidRDefault="003527F1">
            <w:pPr>
              <w:spacing w:beforeLines="20" w:before="48" w:after="20"/>
              <w:jc w:val="left"/>
              <w:rPr>
                <w:rFonts w:cstheme="majorHAnsi"/>
                <w:b/>
                <w:sz w:val="16"/>
                <w:szCs w:val="16"/>
              </w:rPr>
            </w:pPr>
            <w:r w:rsidRPr="00185433">
              <w:rPr>
                <w:rFonts w:cstheme="majorHAnsi"/>
                <w:b/>
                <w:sz w:val="16"/>
                <w:szCs w:val="16"/>
              </w:rPr>
              <w:t xml:space="preserve">8. </w:t>
            </w:r>
            <w:r w:rsidRPr="00185433">
              <w:rPr>
                <w:rFonts w:cstheme="majorHAnsi"/>
                <w:b/>
                <w:iCs/>
                <w:sz w:val="16"/>
                <w:szCs w:val="16"/>
              </w:rPr>
              <w:t>Water resource developments</w:t>
            </w:r>
          </w:p>
        </w:tc>
      </w:tr>
      <w:tr w:rsidR="003527F1" w:rsidRPr="00185433" w14:paraId="43DC7A3E" w14:textId="77777777" w:rsidTr="00020D30">
        <w:trPr>
          <w:trHeight w:val="937"/>
        </w:trPr>
        <w:tc>
          <w:tcPr>
            <w:tcW w:w="6653" w:type="dxa"/>
            <w:hideMark/>
          </w:tcPr>
          <w:p w14:paraId="3443B032" w14:textId="77777777" w:rsidR="00512806" w:rsidRPr="00512806" w:rsidRDefault="00512806" w:rsidP="00512806">
            <w:pPr>
              <w:autoSpaceDE w:val="0"/>
              <w:autoSpaceDN w:val="0"/>
              <w:adjustRightInd w:val="0"/>
              <w:spacing w:before="0" w:after="0"/>
              <w:ind w:left="454" w:hanging="454"/>
              <w:jc w:val="left"/>
              <w:rPr>
                <w:rFonts w:cstheme="majorHAnsi"/>
                <w:i/>
                <w:iCs/>
                <w:sz w:val="16"/>
                <w:szCs w:val="16"/>
              </w:rPr>
            </w:pPr>
            <w:r w:rsidRPr="00512806">
              <w:rPr>
                <w:rFonts w:cstheme="majorHAnsi"/>
                <w:i/>
                <w:iCs/>
                <w:sz w:val="16"/>
                <w:szCs w:val="16"/>
              </w:rPr>
              <w:t>8.1 The abstraction of ground or surface water for industrial or commercial purposes.</w:t>
            </w:r>
          </w:p>
          <w:p w14:paraId="45E43F13" w14:textId="263EBB47" w:rsidR="00512806" w:rsidRPr="00512806" w:rsidRDefault="00512806" w:rsidP="00512806">
            <w:pPr>
              <w:autoSpaceDE w:val="0"/>
              <w:autoSpaceDN w:val="0"/>
              <w:adjustRightInd w:val="0"/>
              <w:spacing w:before="0" w:after="0"/>
              <w:ind w:left="454" w:hanging="454"/>
              <w:jc w:val="left"/>
              <w:rPr>
                <w:rFonts w:cstheme="majorHAnsi"/>
                <w:i/>
                <w:iCs/>
                <w:sz w:val="16"/>
                <w:szCs w:val="16"/>
              </w:rPr>
            </w:pPr>
            <w:r w:rsidRPr="00512806">
              <w:rPr>
                <w:rFonts w:cstheme="majorHAnsi"/>
                <w:i/>
                <w:iCs/>
                <w:sz w:val="16"/>
                <w:szCs w:val="16"/>
              </w:rPr>
              <w:t>8.2 The abstraction of groundwater at a volume exceeding the threshold authorised in terms of a law relating to</w:t>
            </w:r>
            <w:r>
              <w:rPr>
                <w:rFonts w:cstheme="majorHAnsi"/>
                <w:i/>
                <w:iCs/>
                <w:sz w:val="16"/>
                <w:szCs w:val="16"/>
              </w:rPr>
              <w:t xml:space="preserve"> </w:t>
            </w:r>
            <w:r w:rsidRPr="00512806">
              <w:rPr>
                <w:rFonts w:cstheme="majorHAnsi"/>
                <w:i/>
                <w:iCs/>
                <w:sz w:val="16"/>
                <w:szCs w:val="16"/>
              </w:rPr>
              <w:t>water resources.</w:t>
            </w:r>
          </w:p>
          <w:p w14:paraId="60548CE6" w14:textId="77777777" w:rsidR="00512806" w:rsidRPr="00512806" w:rsidRDefault="00512806" w:rsidP="00512806">
            <w:pPr>
              <w:autoSpaceDE w:val="0"/>
              <w:autoSpaceDN w:val="0"/>
              <w:adjustRightInd w:val="0"/>
              <w:spacing w:before="0" w:after="0"/>
              <w:ind w:left="454" w:hanging="454"/>
              <w:jc w:val="left"/>
              <w:rPr>
                <w:rFonts w:cstheme="majorHAnsi"/>
                <w:i/>
                <w:iCs/>
                <w:sz w:val="16"/>
                <w:szCs w:val="16"/>
              </w:rPr>
            </w:pPr>
            <w:r w:rsidRPr="00512806">
              <w:rPr>
                <w:rFonts w:cstheme="majorHAnsi"/>
                <w:i/>
                <w:iCs/>
                <w:sz w:val="16"/>
                <w:szCs w:val="16"/>
              </w:rPr>
              <w:t>8.3 Any water abstraction from a river that forms an international boundary.</w:t>
            </w:r>
          </w:p>
          <w:p w14:paraId="74AE0259" w14:textId="77777777" w:rsidR="003527F1" w:rsidRDefault="00512806" w:rsidP="00512806">
            <w:pPr>
              <w:autoSpaceDE w:val="0"/>
              <w:autoSpaceDN w:val="0"/>
              <w:adjustRightInd w:val="0"/>
              <w:spacing w:before="0" w:after="0"/>
              <w:ind w:left="454" w:hanging="454"/>
              <w:jc w:val="left"/>
              <w:rPr>
                <w:rFonts w:cstheme="majorHAnsi"/>
                <w:i/>
                <w:iCs/>
                <w:sz w:val="16"/>
                <w:szCs w:val="16"/>
              </w:rPr>
            </w:pPr>
            <w:r w:rsidRPr="00512806">
              <w:rPr>
                <w:rFonts w:cstheme="majorHAnsi"/>
                <w:i/>
                <w:iCs/>
                <w:sz w:val="16"/>
                <w:szCs w:val="16"/>
              </w:rPr>
              <w:t>8.4 Construction of canals and channels including the diversion of the normal flow of water in a riverbed and water</w:t>
            </w:r>
            <w:r>
              <w:rPr>
                <w:rFonts w:cstheme="majorHAnsi"/>
                <w:i/>
                <w:iCs/>
                <w:sz w:val="16"/>
                <w:szCs w:val="16"/>
              </w:rPr>
              <w:t xml:space="preserve"> </w:t>
            </w:r>
            <w:r w:rsidRPr="00512806">
              <w:rPr>
                <w:rFonts w:cstheme="majorHAnsi"/>
                <w:i/>
                <w:iCs/>
                <w:sz w:val="16"/>
                <w:szCs w:val="16"/>
              </w:rPr>
              <w:t>transfer schemes between water catchments and impoundments.</w:t>
            </w:r>
          </w:p>
          <w:p w14:paraId="6DA463FE" w14:textId="77777777" w:rsidR="00512806" w:rsidRPr="00512806" w:rsidRDefault="00512806" w:rsidP="00512806">
            <w:pPr>
              <w:autoSpaceDE w:val="0"/>
              <w:autoSpaceDN w:val="0"/>
              <w:adjustRightInd w:val="0"/>
              <w:spacing w:before="0" w:after="0"/>
              <w:ind w:left="454" w:hanging="454"/>
              <w:jc w:val="left"/>
              <w:rPr>
                <w:rFonts w:cstheme="majorHAnsi"/>
                <w:i/>
                <w:iCs/>
                <w:sz w:val="16"/>
                <w:szCs w:val="16"/>
              </w:rPr>
            </w:pPr>
            <w:r w:rsidRPr="00512806">
              <w:rPr>
                <w:rFonts w:cstheme="majorHAnsi"/>
                <w:i/>
                <w:iCs/>
                <w:sz w:val="16"/>
                <w:szCs w:val="16"/>
              </w:rPr>
              <w:t>8.5 Construction of dams, reservoirs, levees and weirs.</w:t>
            </w:r>
          </w:p>
          <w:p w14:paraId="569CF5A4" w14:textId="77777777" w:rsidR="00512806" w:rsidRPr="00512806" w:rsidRDefault="00512806" w:rsidP="00512806">
            <w:pPr>
              <w:autoSpaceDE w:val="0"/>
              <w:autoSpaceDN w:val="0"/>
              <w:adjustRightInd w:val="0"/>
              <w:spacing w:before="0" w:after="0"/>
              <w:ind w:left="454" w:hanging="454"/>
              <w:jc w:val="left"/>
              <w:rPr>
                <w:rFonts w:cstheme="majorHAnsi"/>
                <w:i/>
                <w:iCs/>
                <w:sz w:val="16"/>
                <w:szCs w:val="16"/>
              </w:rPr>
            </w:pPr>
            <w:r w:rsidRPr="00512806">
              <w:rPr>
                <w:rFonts w:cstheme="majorHAnsi"/>
                <w:i/>
                <w:iCs/>
                <w:sz w:val="16"/>
                <w:szCs w:val="16"/>
              </w:rPr>
              <w:t>8.6 Construction of industrial and domestic wastewater treatment plants and related pipeline systems.</w:t>
            </w:r>
          </w:p>
          <w:p w14:paraId="5E8883D8" w14:textId="77777777" w:rsidR="00512806" w:rsidRPr="00512806" w:rsidRDefault="00512806" w:rsidP="00512806">
            <w:pPr>
              <w:autoSpaceDE w:val="0"/>
              <w:autoSpaceDN w:val="0"/>
              <w:adjustRightInd w:val="0"/>
              <w:spacing w:before="0" w:after="0"/>
              <w:ind w:left="454" w:hanging="454"/>
              <w:jc w:val="left"/>
              <w:rPr>
                <w:rFonts w:cstheme="majorHAnsi"/>
                <w:i/>
                <w:iCs/>
                <w:sz w:val="16"/>
                <w:szCs w:val="16"/>
              </w:rPr>
            </w:pPr>
            <w:r w:rsidRPr="00512806">
              <w:rPr>
                <w:rFonts w:cstheme="majorHAnsi"/>
                <w:i/>
                <w:iCs/>
                <w:sz w:val="16"/>
                <w:szCs w:val="16"/>
              </w:rPr>
              <w:t>8.7 Irrigation schemes for agriculture excluding domestic irrigation.</w:t>
            </w:r>
          </w:p>
          <w:p w14:paraId="3636EB8F" w14:textId="77777777" w:rsidR="00512806" w:rsidRPr="00512806" w:rsidRDefault="00512806" w:rsidP="00512806">
            <w:pPr>
              <w:autoSpaceDE w:val="0"/>
              <w:autoSpaceDN w:val="0"/>
              <w:adjustRightInd w:val="0"/>
              <w:spacing w:before="0" w:after="0"/>
              <w:ind w:left="454" w:hanging="454"/>
              <w:jc w:val="left"/>
              <w:rPr>
                <w:rFonts w:cstheme="majorHAnsi"/>
                <w:i/>
                <w:iCs/>
                <w:sz w:val="16"/>
                <w:szCs w:val="16"/>
              </w:rPr>
            </w:pPr>
            <w:r w:rsidRPr="00512806">
              <w:rPr>
                <w:rFonts w:cstheme="majorHAnsi"/>
                <w:i/>
                <w:iCs/>
                <w:sz w:val="16"/>
                <w:szCs w:val="16"/>
              </w:rPr>
              <w:t>8.8 Construction and other activities in watercourses within flood lines.</w:t>
            </w:r>
          </w:p>
          <w:p w14:paraId="73F78A9D" w14:textId="77777777" w:rsidR="00512806" w:rsidRPr="00512806" w:rsidRDefault="00512806" w:rsidP="00512806">
            <w:pPr>
              <w:autoSpaceDE w:val="0"/>
              <w:autoSpaceDN w:val="0"/>
              <w:adjustRightInd w:val="0"/>
              <w:spacing w:before="0" w:after="0"/>
              <w:ind w:left="454" w:hanging="454"/>
              <w:jc w:val="left"/>
              <w:rPr>
                <w:rFonts w:cstheme="majorHAnsi"/>
                <w:i/>
                <w:iCs/>
                <w:sz w:val="16"/>
                <w:szCs w:val="16"/>
              </w:rPr>
            </w:pPr>
            <w:r w:rsidRPr="00512806">
              <w:rPr>
                <w:rFonts w:cstheme="majorHAnsi"/>
                <w:i/>
                <w:iCs/>
                <w:sz w:val="16"/>
                <w:szCs w:val="16"/>
              </w:rPr>
              <w:t>8.9 Construction and other activities within a catchment area.</w:t>
            </w:r>
          </w:p>
          <w:p w14:paraId="7A8D95AE" w14:textId="77777777" w:rsidR="00512806" w:rsidRPr="00512806" w:rsidRDefault="00512806" w:rsidP="00512806">
            <w:pPr>
              <w:autoSpaceDE w:val="0"/>
              <w:autoSpaceDN w:val="0"/>
              <w:adjustRightInd w:val="0"/>
              <w:spacing w:before="0" w:after="0"/>
              <w:ind w:left="454" w:hanging="454"/>
              <w:jc w:val="left"/>
              <w:rPr>
                <w:rFonts w:cstheme="majorHAnsi"/>
                <w:i/>
                <w:iCs/>
                <w:sz w:val="16"/>
                <w:szCs w:val="16"/>
              </w:rPr>
            </w:pPr>
            <w:r w:rsidRPr="00512806">
              <w:rPr>
                <w:rFonts w:cstheme="majorHAnsi"/>
                <w:i/>
                <w:iCs/>
                <w:sz w:val="16"/>
                <w:szCs w:val="16"/>
              </w:rPr>
              <w:t>8.10 Reclamation of land from below or above the high-water mark of the sea or associated inland waters.</w:t>
            </w:r>
          </w:p>
          <w:p w14:paraId="24B41CBD" w14:textId="77777777" w:rsidR="00512806" w:rsidRPr="00512806" w:rsidRDefault="00512806" w:rsidP="00512806">
            <w:pPr>
              <w:autoSpaceDE w:val="0"/>
              <w:autoSpaceDN w:val="0"/>
              <w:adjustRightInd w:val="0"/>
              <w:spacing w:before="0" w:after="0"/>
              <w:ind w:left="454" w:hanging="454"/>
              <w:jc w:val="left"/>
              <w:rPr>
                <w:rFonts w:cstheme="majorHAnsi"/>
                <w:i/>
                <w:iCs/>
                <w:sz w:val="16"/>
                <w:szCs w:val="16"/>
              </w:rPr>
            </w:pPr>
            <w:r w:rsidRPr="00512806">
              <w:rPr>
                <w:rFonts w:cstheme="majorHAnsi"/>
                <w:i/>
                <w:iCs/>
                <w:sz w:val="16"/>
                <w:szCs w:val="16"/>
              </w:rPr>
              <w:t>8.11 Alteration of natural wetland systems.</w:t>
            </w:r>
          </w:p>
          <w:p w14:paraId="3DD5B39E" w14:textId="2CBF4120" w:rsidR="00512806" w:rsidRPr="00185433" w:rsidRDefault="00512806" w:rsidP="00512806">
            <w:pPr>
              <w:autoSpaceDE w:val="0"/>
              <w:autoSpaceDN w:val="0"/>
              <w:adjustRightInd w:val="0"/>
              <w:spacing w:before="0" w:after="0"/>
              <w:ind w:left="454" w:hanging="454"/>
              <w:jc w:val="left"/>
              <w:rPr>
                <w:rFonts w:cstheme="majorHAnsi"/>
                <w:i/>
                <w:iCs/>
                <w:sz w:val="16"/>
                <w:szCs w:val="16"/>
                <w:highlight w:val="yellow"/>
              </w:rPr>
            </w:pPr>
            <w:r w:rsidRPr="00512806">
              <w:rPr>
                <w:rFonts w:cstheme="majorHAnsi"/>
                <w:i/>
                <w:iCs/>
                <w:sz w:val="16"/>
                <w:szCs w:val="16"/>
              </w:rPr>
              <w:t>8.12 The release of brine back into the ocean by desalination plants.</w:t>
            </w:r>
          </w:p>
        </w:tc>
        <w:tc>
          <w:tcPr>
            <w:tcW w:w="2386" w:type="dxa"/>
            <w:hideMark/>
          </w:tcPr>
          <w:p w14:paraId="3DEE488D" w14:textId="76D2B9A0" w:rsidR="00512806" w:rsidRDefault="00512806" w:rsidP="00512806">
            <w:pPr>
              <w:spacing w:beforeLines="20" w:before="48" w:after="20"/>
              <w:jc w:val="left"/>
              <w:rPr>
                <w:rFonts w:cstheme="majorHAnsi"/>
                <w:sz w:val="16"/>
                <w:szCs w:val="16"/>
              </w:rPr>
            </w:pPr>
            <w:r>
              <w:rPr>
                <w:rFonts w:cstheme="majorHAnsi"/>
                <w:sz w:val="16"/>
                <w:szCs w:val="16"/>
              </w:rPr>
              <w:t xml:space="preserve">Possibly </w:t>
            </w:r>
            <w:r w:rsidR="00576082">
              <w:rPr>
                <w:rFonts w:cstheme="majorHAnsi"/>
                <w:sz w:val="16"/>
                <w:szCs w:val="16"/>
              </w:rPr>
              <w:t>8.1</w:t>
            </w:r>
            <w:r>
              <w:rPr>
                <w:rFonts w:cstheme="majorHAnsi"/>
                <w:sz w:val="16"/>
                <w:szCs w:val="16"/>
              </w:rPr>
              <w:t xml:space="preserve"> or </w:t>
            </w:r>
            <w:r w:rsidR="00576082">
              <w:rPr>
                <w:rFonts w:cstheme="majorHAnsi"/>
                <w:sz w:val="16"/>
                <w:szCs w:val="16"/>
              </w:rPr>
              <w:t>8.</w:t>
            </w:r>
            <w:r>
              <w:rPr>
                <w:rFonts w:cstheme="majorHAnsi"/>
                <w:sz w:val="16"/>
                <w:szCs w:val="16"/>
              </w:rPr>
              <w:t>2 if water abstraction is required.</w:t>
            </w:r>
          </w:p>
          <w:p w14:paraId="2D346EA6" w14:textId="159A3673" w:rsidR="00253917" w:rsidRDefault="00512806" w:rsidP="00512806">
            <w:pPr>
              <w:spacing w:beforeLines="20" w:before="48" w:after="20"/>
              <w:jc w:val="left"/>
              <w:rPr>
                <w:rFonts w:cstheme="majorHAnsi"/>
                <w:sz w:val="16"/>
                <w:szCs w:val="16"/>
              </w:rPr>
            </w:pPr>
            <w:r>
              <w:rPr>
                <w:rFonts w:cstheme="majorHAnsi"/>
                <w:sz w:val="16"/>
                <w:szCs w:val="16"/>
              </w:rPr>
              <w:t xml:space="preserve">Possibly </w:t>
            </w:r>
            <w:r w:rsidR="00576082">
              <w:rPr>
                <w:rFonts w:cstheme="majorHAnsi"/>
                <w:sz w:val="16"/>
                <w:szCs w:val="16"/>
              </w:rPr>
              <w:t>8.</w:t>
            </w:r>
            <w:r>
              <w:rPr>
                <w:rFonts w:cstheme="majorHAnsi"/>
                <w:sz w:val="16"/>
                <w:szCs w:val="16"/>
              </w:rPr>
              <w:t>4 if the development requires ‘</w:t>
            </w:r>
            <w:r w:rsidRPr="00512806">
              <w:rPr>
                <w:rFonts w:cstheme="majorHAnsi"/>
                <w:sz w:val="16"/>
                <w:szCs w:val="16"/>
              </w:rPr>
              <w:t>canals and channels</w:t>
            </w:r>
            <w:r>
              <w:rPr>
                <w:rFonts w:cstheme="majorHAnsi"/>
                <w:sz w:val="16"/>
                <w:szCs w:val="16"/>
              </w:rPr>
              <w:t xml:space="preserve">’ in a riverbed. </w:t>
            </w:r>
            <w:r w:rsidRPr="00512806">
              <w:rPr>
                <w:rFonts w:cstheme="majorHAnsi"/>
                <w:sz w:val="16"/>
                <w:szCs w:val="16"/>
              </w:rPr>
              <w:t xml:space="preserve"> </w:t>
            </w:r>
          </w:p>
          <w:p w14:paraId="18555C01" w14:textId="4371E292" w:rsidR="00512806" w:rsidRDefault="00253917" w:rsidP="00512806">
            <w:pPr>
              <w:spacing w:beforeLines="20" w:before="48" w:after="20"/>
              <w:jc w:val="left"/>
              <w:rPr>
                <w:rFonts w:cstheme="majorHAnsi"/>
                <w:sz w:val="16"/>
                <w:szCs w:val="16"/>
              </w:rPr>
            </w:pPr>
            <w:r>
              <w:rPr>
                <w:rFonts w:cstheme="majorHAnsi"/>
                <w:sz w:val="16"/>
                <w:szCs w:val="16"/>
              </w:rPr>
              <w:t xml:space="preserve">Possibly </w:t>
            </w:r>
            <w:r w:rsidR="00576082">
              <w:rPr>
                <w:rFonts w:cstheme="majorHAnsi"/>
                <w:sz w:val="16"/>
                <w:szCs w:val="16"/>
              </w:rPr>
              <w:t>8.5</w:t>
            </w:r>
            <w:r>
              <w:rPr>
                <w:rFonts w:cstheme="majorHAnsi"/>
                <w:sz w:val="16"/>
                <w:szCs w:val="16"/>
              </w:rPr>
              <w:t xml:space="preserve"> if the development requires ‘a reservoir’</w:t>
            </w:r>
          </w:p>
          <w:p w14:paraId="3B8104A4" w14:textId="14520E5E" w:rsidR="00253917" w:rsidRDefault="00253917" w:rsidP="00512806">
            <w:pPr>
              <w:spacing w:beforeLines="20" w:before="48" w:after="20"/>
              <w:jc w:val="left"/>
              <w:rPr>
                <w:rFonts w:cstheme="majorHAnsi"/>
                <w:sz w:val="16"/>
                <w:szCs w:val="16"/>
              </w:rPr>
            </w:pPr>
            <w:r>
              <w:rPr>
                <w:rFonts w:cstheme="majorHAnsi"/>
                <w:sz w:val="16"/>
                <w:szCs w:val="16"/>
              </w:rPr>
              <w:t xml:space="preserve">Possibly </w:t>
            </w:r>
            <w:r w:rsidR="00576082">
              <w:rPr>
                <w:rFonts w:cstheme="majorHAnsi"/>
                <w:sz w:val="16"/>
                <w:szCs w:val="16"/>
              </w:rPr>
              <w:t>8.</w:t>
            </w:r>
            <w:r>
              <w:rPr>
                <w:rFonts w:cstheme="majorHAnsi"/>
                <w:sz w:val="16"/>
                <w:szCs w:val="16"/>
              </w:rPr>
              <w:t>6 if the development requires ‘</w:t>
            </w:r>
            <w:r w:rsidRPr="00512806">
              <w:rPr>
                <w:rFonts w:cstheme="majorHAnsi"/>
                <w:i/>
                <w:iCs/>
                <w:sz w:val="16"/>
                <w:szCs w:val="16"/>
              </w:rPr>
              <w:t xml:space="preserve">domestic wastewater treatment plants </w:t>
            </w:r>
            <w:r>
              <w:rPr>
                <w:rFonts w:cstheme="majorHAnsi"/>
                <w:i/>
                <w:iCs/>
                <w:sz w:val="16"/>
                <w:szCs w:val="16"/>
              </w:rPr>
              <w:t>or a pipeline’</w:t>
            </w:r>
            <w:r>
              <w:rPr>
                <w:rFonts w:cstheme="majorHAnsi"/>
                <w:sz w:val="16"/>
                <w:szCs w:val="16"/>
              </w:rPr>
              <w:t xml:space="preserve">. </w:t>
            </w:r>
          </w:p>
          <w:p w14:paraId="6B6F7CCF" w14:textId="167DFED9" w:rsidR="00253917" w:rsidRDefault="00253917" w:rsidP="00253917">
            <w:pPr>
              <w:spacing w:beforeLines="20" w:before="48" w:after="20"/>
              <w:jc w:val="left"/>
              <w:rPr>
                <w:rFonts w:cstheme="majorHAnsi"/>
                <w:sz w:val="16"/>
                <w:szCs w:val="16"/>
              </w:rPr>
            </w:pPr>
            <w:r>
              <w:rPr>
                <w:rFonts w:cstheme="majorHAnsi"/>
                <w:sz w:val="16"/>
                <w:szCs w:val="16"/>
              </w:rPr>
              <w:t xml:space="preserve">Possibly </w:t>
            </w:r>
            <w:r w:rsidR="00576082">
              <w:rPr>
                <w:rFonts w:cstheme="majorHAnsi"/>
                <w:sz w:val="16"/>
                <w:szCs w:val="16"/>
              </w:rPr>
              <w:t>8.</w:t>
            </w:r>
            <w:r>
              <w:rPr>
                <w:rFonts w:cstheme="majorHAnsi"/>
                <w:sz w:val="16"/>
                <w:szCs w:val="16"/>
              </w:rPr>
              <w:t xml:space="preserve">8 if the development requires any activity within the </w:t>
            </w:r>
            <w:proofErr w:type="spellStart"/>
            <w:r>
              <w:rPr>
                <w:rFonts w:cstheme="majorHAnsi"/>
                <w:sz w:val="16"/>
                <w:szCs w:val="16"/>
              </w:rPr>
              <w:t>floodlines</w:t>
            </w:r>
            <w:proofErr w:type="spellEnd"/>
            <w:r>
              <w:rPr>
                <w:rFonts w:cstheme="majorHAnsi"/>
                <w:sz w:val="16"/>
                <w:szCs w:val="16"/>
              </w:rPr>
              <w:t xml:space="preserve"> of a watercourse. </w:t>
            </w:r>
          </w:p>
          <w:p w14:paraId="4D6A7B17" w14:textId="62C7C577" w:rsidR="00253917" w:rsidRDefault="00253917" w:rsidP="00512806">
            <w:pPr>
              <w:spacing w:beforeLines="20" w:before="48" w:after="20"/>
              <w:jc w:val="left"/>
              <w:rPr>
                <w:rFonts w:cstheme="majorHAnsi"/>
                <w:sz w:val="16"/>
                <w:szCs w:val="16"/>
              </w:rPr>
            </w:pPr>
            <w:r>
              <w:rPr>
                <w:rFonts w:cstheme="majorHAnsi"/>
                <w:sz w:val="16"/>
                <w:szCs w:val="16"/>
              </w:rPr>
              <w:t xml:space="preserve">Possibly </w:t>
            </w:r>
            <w:r w:rsidR="00576082">
              <w:rPr>
                <w:rFonts w:cstheme="majorHAnsi"/>
                <w:sz w:val="16"/>
                <w:szCs w:val="16"/>
              </w:rPr>
              <w:t>8.</w:t>
            </w:r>
            <w:r>
              <w:rPr>
                <w:rFonts w:cstheme="majorHAnsi"/>
                <w:sz w:val="16"/>
                <w:szCs w:val="16"/>
              </w:rPr>
              <w:t>11 if the development requires any activity within a wetland.</w:t>
            </w:r>
            <w:r w:rsidRPr="00512806">
              <w:rPr>
                <w:rFonts w:cstheme="majorHAnsi"/>
                <w:sz w:val="16"/>
                <w:szCs w:val="16"/>
              </w:rPr>
              <w:t xml:space="preserve"> </w:t>
            </w:r>
          </w:p>
          <w:p w14:paraId="4A58986D" w14:textId="56D72FE6" w:rsidR="003527F1" w:rsidRPr="00185433" w:rsidRDefault="003527F1">
            <w:pPr>
              <w:spacing w:beforeLines="20" w:before="48" w:after="20"/>
              <w:jc w:val="left"/>
              <w:rPr>
                <w:rFonts w:cstheme="majorHAnsi"/>
                <w:bCs/>
                <w:sz w:val="16"/>
                <w:szCs w:val="16"/>
                <w:highlight w:val="yellow"/>
              </w:rPr>
            </w:pPr>
          </w:p>
        </w:tc>
      </w:tr>
      <w:tr w:rsidR="003527F1" w:rsidRPr="00185433" w14:paraId="46C19135" w14:textId="77777777" w:rsidTr="00020D30">
        <w:tc>
          <w:tcPr>
            <w:tcW w:w="9039" w:type="dxa"/>
            <w:gridSpan w:val="2"/>
            <w:hideMark/>
          </w:tcPr>
          <w:p w14:paraId="5A95FAC0" w14:textId="77777777" w:rsidR="003527F1" w:rsidRPr="00185433" w:rsidRDefault="003527F1">
            <w:pPr>
              <w:spacing w:beforeLines="20" w:before="48" w:after="20"/>
              <w:jc w:val="left"/>
              <w:rPr>
                <w:rFonts w:cstheme="majorHAnsi"/>
                <w:b/>
                <w:sz w:val="16"/>
                <w:szCs w:val="16"/>
              </w:rPr>
            </w:pPr>
            <w:bookmarkStart w:id="56" w:name="OLE_LINK12"/>
            <w:bookmarkStart w:id="57" w:name="OLE_LINK11"/>
            <w:bookmarkStart w:id="58" w:name="OLE_LINK10"/>
            <w:r w:rsidRPr="00185433">
              <w:rPr>
                <w:rFonts w:cstheme="majorHAnsi"/>
                <w:b/>
                <w:sz w:val="16"/>
                <w:szCs w:val="16"/>
              </w:rPr>
              <w:t>9. Hazardous substance treatment, handling and storage</w:t>
            </w:r>
          </w:p>
        </w:tc>
      </w:tr>
      <w:tr w:rsidR="003527F1" w:rsidRPr="00185433" w14:paraId="7BF3A11D" w14:textId="77777777" w:rsidTr="00020D30">
        <w:tc>
          <w:tcPr>
            <w:tcW w:w="6653" w:type="dxa"/>
            <w:hideMark/>
          </w:tcPr>
          <w:p w14:paraId="02BB1829" w14:textId="5294ED89" w:rsidR="00253917" w:rsidRPr="00253917" w:rsidRDefault="00253917" w:rsidP="00253917">
            <w:pPr>
              <w:keepNext/>
              <w:spacing w:beforeLines="20" w:before="48" w:after="20"/>
              <w:ind w:left="459" w:hanging="459"/>
              <w:jc w:val="left"/>
              <w:rPr>
                <w:rFonts w:cstheme="majorHAnsi"/>
                <w:i/>
                <w:iCs/>
                <w:sz w:val="16"/>
                <w:szCs w:val="16"/>
              </w:rPr>
            </w:pPr>
            <w:r w:rsidRPr="00253917">
              <w:rPr>
                <w:rFonts w:cstheme="majorHAnsi"/>
                <w:i/>
                <w:iCs/>
                <w:sz w:val="16"/>
                <w:szCs w:val="16"/>
              </w:rPr>
              <w:t>9.1 The manufacturing, storage, handling or processing of a hazardous substance defined in the Hazardous</w:t>
            </w:r>
            <w:r>
              <w:rPr>
                <w:rFonts w:cstheme="majorHAnsi"/>
                <w:i/>
                <w:iCs/>
                <w:sz w:val="16"/>
                <w:szCs w:val="16"/>
              </w:rPr>
              <w:t xml:space="preserve"> </w:t>
            </w:r>
            <w:r w:rsidRPr="00253917">
              <w:rPr>
                <w:rFonts w:cstheme="majorHAnsi"/>
                <w:i/>
                <w:iCs/>
                <w:sz w:val="16"/>
                <w:szCs w:val="16"/>
              </w:rPr>
              <w:t>Substances Ordinance, 1974.</w:t>
            </w:r>
          </w:p>
          <w:p w14:paraId="52BD4D1B" w14:textId="0C34A08A" w:rsidR="00253917" w:rsidRPr="00253917" w:rsidRDefault="00253917" w:rsidP="00253917">
            <w:pPr>
              <w:keepNext/>
              <w:spacing w:beforeLines="20" w:before="48" w:after="20"/>
              <w:ind w:left="459" w:hanging="459"/>
              <w:jc w:val="left"/>
              <w:rPr>
                <w:rFonts w:cstheme="majorHAnsi"/>
                <w:i/>
                <w:iCs/>
                <w:sz w:val="16"/>
                <w:szCs w:val="16"/>
              </w:rPr>
            </w:pPr>
            <w:r w:rsidRPr="00253917">
              <w:rPr>
                <w:rFonts w:cstheme="majorHAnsi"/>
                <w:i/>
                <w:iCs/>
                <w:sz w:val="16"/>
                <w:szCs w:val="16"/>
              </w:rPr>
              <w:t>9.2 Any process or activity which requires a permit, license or other form of authorisation, or the modification of or</w:t>
            </w:r>
            <w:r>
              <w:rPr>
                <w:rFonts w:cstheme="majorHAnsi"/>
                <w:i/>
                <w:iCs/>
                <w:sz w:val="16"/>
                <w:szCs w:val="16"/>
              </w:rPr>
              <w:t xml:space="preserve"> </w:t>
            </w:r>
            <w:r w:rsidRPr="00253917">
              <w:rPr>
                <w:rFonts w:cstheme="majorHAnsi"/>
                <w:i/>
                <w:iCs/>
                <w:sz w:val="16"/>
                <w:szCs w:val="16"/>
              </w:rPr>
              <w:t>changes to existing facilities for any process or activity which requires an amendment of an existing permit,</w:t>
            </w:r>
            <w:r>
              <w:rPr>
                <w:rFonts w:cstheme="majorHAnsi"/>
                <w:i/>
                <w:iCs/>
                <w:sz w:val="16"/>
                <w:szCs w:val="16"/>
              </w:rPr>
              <w:t xml:space="preserve"> </w:t>
            </w:r>
            <w:r w:rsidRPr="00253917">
              <w:rPr>
                <w:rFonts w:cstheme="majorHAnsi"/>
                <w:i/>
                <w:iCs/>
                <w:sz w:val="16"/>
                <w:szCs w:val="16"/>
              </w:rPr>
              <w:t>license or authorisation or which requires a new permit, license or authorisation in terms of a law governing the</w:t>
            </w:r>
            <w:r>
              <w:rPr>
                <w:rFonts w:cstheme="majorHAnsi"/>
                <w:i/>
                <w:iCs/>
                <w:sz w:val="16"/>
                <w:szCs w:val="16"/>
              </w:rPr>
              <w:t xml:space="preserve"> </w:t>
            </w:r>
            <w:r w:rsidRPr="00253917">
              <w:rPr>
                <w:rFonts w:cstheme="majorHAnsi"/>
                <w:i/>
                <w:iCs/>
                <w:sz w:val="16"/>
                <w:szCs w:val="16"/>
              </w:rPr>
              <w:t>generation or release of emissions, pollution, effluent or waste.</w:t>
            </w:r>
          </w:p>
          <w:p w14:paraId="20453B03" w14:textId="3BC85C13" w:rsidR="00253917" w:rsidRPr="00253917" w:rsidRDefault="00253917" w:rsidP="00253917">
            <w:pPr>
              <w:keepNext/>
              <w:spacing w:beforeLines="20" w:before="48" w:after="20"/>
              <w:ind w:left="459" w:hanging="459"/>
              <w:jc w:val="left"/>
              <w:rPr>
                <w:rFonts w:cstheme="majorHAnsi"/>
                <w:i/>
                <w:iCs/>
                <w:sz w:val="16"/>
                <w:szCs w:val="16"/>
              </w:rPr>
            </w:pPr>
            <w:r w:rsidRPr="00253917">
              <w:rPr>
                <w:rFonts w:cstheme="majorHAnsi"/>
                <w:i/>
                <w:iCs/>
                <w:sz w:val="16"/>
                <w:szCs w:val="16"/>
              </w:rPr>
              <w:t>9.3 The bulk transportation of dangerous goods using pipeline, funiculars or conveyors with a throughout capacity</w:t>
            </w:r>
            <w:r>
              <w:rPr>
                <w:rFonts w:cstheme="majorHAnsi"/>
                <w:i/>
                <w:iCs/>
                <w:sz w:val="16"/>
                <w:szCs w:val="16"/>
              </w:rPr>
              <w:t xml:space="preserve"> </w:t>
            </w:r>
            <w:r w:rsidRPr="00253917">
              <w:rPr>
                <w:rFonts w:cstheme="majorHAnsi"/>
                <w:i/>
                <w:iCs/>
                <w:sz w:val="16"/>
                <w:szCs w:val="16"/>
              </w:rPr>
              <w:t>of 50 tons or 50 cubic meters or more per day.</w:t>
            </w:r>
          </w:p>
          <w:p w14:paraId="5A0A7243" w14:textId="094F104D" w:rsidR="00253917" w:rsidRPr="00253917" w:rsidRDefault="00253917" w:rsidP="00253917">
            <w:pPr>
              <w:keepNext/>
              <w:spacing w:beforeLines="20" w:before="48" w:after="20"/>
              <w:ind w:left="459" w:hanging="459"/>
              <w:jc w:val="left"/>
              <w:rPr>
                <w:rFonts w:cstheme="majorHAnsi"/>
                <w:i/>
                <w:iCs/>
                <w:sz w:val="16"/>
                <w:szCs w:val="16"/>
              </w:rPr>
            </w:pPr>
            <w:r w:rsidRPr="00253917">
              <w:rPr>
                <w:rFonts w:cstheme="majorHAnsi"/>
                <w:i/>
                <w:iCs/>
                <w:sz w:val="16"/>
                <w:szCs w:val="16"/>
              </w:rPr>
              <w:t>9.4 The storage and handling of a dangerous goods, including petrol, diesel, liquid petroleum gas or paraffin, in</w:t>
            </w:r>
            <w:r>
              <w:rPr>
                <w:rFonts w:cstheme="majorHAnsi"/>
                <w:i/>
                <w:iCs/>
                <w:sz w:val="16"/>
                <w:szCs w:val="16"/>
              </w:rPr>
              <w:t xml:space="preserve"> </w:t>
            </w:r>
            <w:r w:rsidRPr="00253917">
              <w:rPr>
                <w:rFonts w:cstheme="majorHAnsi"/>
                <w:i/>
                <w:iCs/>
                <w:sz w:val="16"/>
                <w:szCs w:val="16"/>
              </w:rPr>
              <w:t>containers with a combined capacity of more than 30 cubic meters at any one location.</w:t>
            </w:r>
          </w:p>
          <w:p w14:paraId="0AEC88F5" w14:textId="2BCF1014" w:rsidR="003527F1" w:rsidRPr="00185433" w:rsidRDefault="00253917" w:rsidP="00253917">
            <w:pPr>
              <w:keepNext/>
              <w:spacing w:beforeLines="20" w:before="48" w:after="20"/>
              <w:ind w:left="459" w:hanging="459"/>
              <w:jc w:val="left"/>
              <w:rPr>
                <w:rFonts w:cstheme="majorHAnsi"/>
                <w:i/>
                <w:sz w:val="16"/>
                <w:szCs w:val="16"/>
                <w:highlight w:val="yellow"/>
              </w:rPr>
            </w:pPr>
            <w:r w:rsidRPr="00253917">
              <w:rPr>
                <w:rFonts w:cstheme="majorHAnsi"/>
                <w:i/>
                <w:iCs/>
                <w:sz w:val="16"/>
                <w:szCs w:val="16"/>
              </w:rPr>
              <w:t>9.5 Construction of filling stations or any other facility for the underground and aboveground storage of dangerous</w:t>
            </w:r>
            <w:r>
              <w:rPr>
                <w:rFonts w:cstheme="majorHAnsi"/>
                <w:i/>
                <w:iCs/>
                <w:sz w:val="16"/>
                <w:szCs w:val="16"/>
              </w:rPr>
              <w:t xml:space="preserve"> </w:t>
            </w:r>
            <w:r w:rsidRPr="00253917">
              <w:rPr>
                <w:rFonts w:cstheme="majorHAnsi"/>
                <w:i/>
                <w:iCs/>
                <w:sz w:val="16"/>
                <w:szCs w:val="16"/>
              </w:rPr>
              <w:t>goods, including petrol, diesel, liquid, petroleum, gas or paraffin.</w:t>
            </w:r>
          </w:p>
        </w:tc>
        <w:tc>
          <w:tcPr>
            <w:tcW w:w="2386" w:type="dxa"/>
            <w:hideMark/>
          </w:tcPr>
          <w:p w14:paraId="2F4EC54B" w14:textId="08C0C90F" w:rsidR="003527F1" w:rsidRPr="00185433" w:rsidRDefault="003527F1">
            <w:pPr>
              <w:spacing w:beforeLines="20" w:before="48" w:after="20"/>
              <w:jc w:val="left"/>
              <w:rPr>
                <w:rFonts w:cstheme="majorHAnsi"/>
                <w:sz w:val="16"/>
                <w:szCs w:val="16"/>
                <w:highlight w:val="yellow"/>
              </w:rPr>
            </w:pPr>
            <w:r w:rsidRPr="00253917">
              <w:rPr>
                <w:rFonts w:cstheme="majorHAnsi"/>
                <w:sz w:val="16"/>
                <w:szCs w:val="16"/>
              </w:rPr>
              <w:t xml:space="preserve">Not applicable   </w:t>
            </w:r>
          </w:p>
        </w:tc>
      </w:tr>
      <w:tr w:rsidR="003527F1" w:rsidRPr="00185433" w14:paraId="52114C64" w14:textId="77777777" w:rsidTr="00020D30">
        <w:tc>
          <w:tcPr>
            <w:tcW w:w="9039" w:type="dxa"/>
            <w:gridSpan w:val="2"/>
            <w:hideMark/>
          </w:tcPr>
          <w:p w14:paraId="4C78D1B1" w14:textId="77777777" w:rsidR="003527F1" w:rsidRPr="00185433" w:rsidRDefault="003527F1">
            <w:pPr>
              <w:spacing w:beforeLines="20" w:before="48" w:after="20"/>
              <w:jc w:val="left"/>
              <w:rPr>
                <w:rFonts w:cstheme="majorHAnsi"/>
                <w:b/>
                <w:sz w:val="16"/>
                <w:szCs w:val="16"/>
              </w:rPr>
            </w:pPr>
            <w:r w:rsidRPr="00185433">
              <w:rPr>
                <w:rFonts w:cstheme="majorHAnsi"/>
                <w:b/>
                <w:sz w:val="16"/>
                <w:szCs w:val="16"/>
              </w:rPr>
              <w:t>10. Infrastructure</w:t>
            </w:r>
          </w:p>
        </w:tc>
      </w:tr>
      <w:tr w:rsidR="003527F1" w:rsidRPr="00185433" w14:paraId="39780D9E" w14:textId="77777777" w:rsidTr="00020D30">
        <w:trPr>
          <w:trHeight w:val="1108"/>
        </w:trPr>
        <w:tc>
          <w:tcPr>
            <w:tcW w:w="6653" w:type="dxa"/>
            <w:hideMark/>
          </w:tcPr>
          <w:p w14:paraId="2448E130" w14:textId="77777777" w:rsidR="00253917" w:rsidRPr="00253917" w:rsidRDefault="00253917" w:rsidP="00253917">
            <w:pPr>
              <w:spacing w:beforeLines="20" w:before="48" w:after="20"/>
              <w:ind w:left="459" w:hanging="459"/>
              <w:jc w:val="left"/>
              <w:rPr>
                <w:rFonts w:cstheme="majorHAnsi"/>
                <w:i/>
                <w:sz w:val="16"/>
                <w:szCs w:val="16"/>
              </w:rPr>
            </w:pPr>
            <w:r w:rsidRPr="00253917">
              <w:rPr>
                <w:rFonts w:cstheme="majorHAnsi"/>
                <w:i/>
                <w:sz w:val="16"/>
                <w:szCs w:val="16"/>
              </w:rPr>
              <w:t>10.1 The construction of-</w:t>
            </w:r>
          </w:p>
          <w:p w14:paraId="1AF3C6DB" w14:textId="77777777" w:rsidR="00253917" w:rsidRPr="00253917" w:rsidRDefault="00253917" w:rsidP="00253917">
            <w:pPr>
              <w:spacing w:beforeLines="20" w:before="48" w:after="20"/>
              <w:ind w:left="459" w:hanging="459"/>
              <w:jc w:val="left"/>
              <w:rPr>
                <w:rFonts w:cstheme="majorHAnsi"/>
                <w:i/>
                <w:sz w:val="16"/>
                <w:szCs w:val="16"/>
              </w:rPr>
            </w:pPr>
            <w:r w:rsidRPr="00253917">
              <w:rPr>
                <w:rFonts w:cstheme="majorHAnsi"/>
                <w:i/>
                <w:sz w:val="16"/>
                <w:szCs w:val="16"/>
              </w:rPr>
              <w:t>(a) Oil, water, gas and petrochemical and other bulk supply pipelines;</w:t>
            </w:r>
          </w:p>
          <w:p w14:paraId="15207FED" w14:textId="77777777" w:rsidR="00253917" w:rsidRPr="00253917" w:rsidRDefault="00253917" w:rsidP="00253917">
            <w:pPr>
              <w:spacing w:beforeLines="20" w:before="48" w:after="20"/>
              <w:ind w:left="459" w:hanging="459"/>
              <w:jc w:val="left"/>
              <w:rPr>
                <w:rFonts w:cstheme="majorHAnsi"/>
                <w:i/>
                <w:sz w:val="16"/>
                <w:szCs w:val="16"/>
              </w:rPr>
            </w:pPr>
            <w:r w:rsidRPr="00253917">
              <w:rPr>
                <w:rFonts w:cstheme="majorHAnsi"/>
                <w:i/>
                <w:sz w:val="16"/>
                <w:szCs w:val="16"/>
              </w:rPr>
              <w:t>(b) Public roads;</w:t>
            </w:r>
          </w:p>
          <w:p w14:paraId="1AD85BB3" w14:textId="77777777" w:rsidR="00253917" w:rsidRPr="00253917" w:rsidRDefault="00253917" w:rsidP="00253917">
            <w:pPr>
              <w:spacing w:beforeLines="20" w:before="48" w:after="20"/>
              <w:ind w:left="459" w:hanging="459"/>
              <w:jc w:val="left"/>
              <w:rPr>
                <w:rFonts w:cstheme="majorHAnsi"/>
                <w:i/>
                <w:sz w:val="16"/>
                <w:szCs w:val="16"/>
              </w:rPr>
            </w:pPr>
            <w:r w:rsidRPr="00253917">
              <w:rPr>
                <w:rFonts w:cstheme="majorHAnsi"/>
                <w:i/>
                <w:sz w:val="16"/>
                <w:szCs w:val="16"/>
              </w:rPr>
              <w:t>(c) Railways and harbours;</w:t>
            </w:r>
          </w:p>
          <w:p w14:paraId="7942A922" w14:textId="77777777" w:rsidR="00253917" w:rsidRPr="00253917" w:rsidRDefault="00253917" w:rsidP="00253917">
            <w:pPr>
              <w:spacing w:beforeLines="20" w:before="48" w:after="20"/>
              <w:ind w:left="459" w:hanging="459"/>
              <w:jc w:val="left"/>
              <w:rPr>
                <w:rFonts w:cstheme="majorHAnsi"/>
                <w:i/>
                <w:sz w:val="16"/>
                <w:szCs w:val="16"/>
              </w:rPr>
            </w:pPr>
            <w:r w:rsidRPr="00253917">
              <w:rPr>
                <w:rFonts w:cstheme="majorHAnsi"/>
                <w:i/>
                <w:sz w:val="16"/>
                <w:szCs w:val="16"/>
              </w:rPr>
              <w:t>(d) Airports and airfields;</w:t>
            </w:r>
          </w:p>
          <w:p w14:paraId="0D5F65A8" w14:textId="77777777" w:rsidR="00253917" w:rsidRPr="00253917" w:rsidRDefault="00253917" w:rsidP="00253917">
            <w:pPr>
              <w:spacing w:beforeLines="20" w:before="48" w:after="20"/>
              <w:ind w:left="459" w:hanging="459"/>
              <w:jc w:val="left"/>
              <w:rPr>
                <w:rFonts w:cstheme="majorHAnsi"/>
                <w:i/>
                <w:sz w:val="16"/>
                <w:szCs w:val="16"/>
              </w:rPr>
            </w:pPr>
            <w:r w:rsidRPr="00253917">
              <w:rPr>
                <w:rFonts w:cstheme="majorHAnsi"/>
                <w:i/>
                <w:sz w:val="16"/>
                <w:szCs w:val="16"/>
              </w:rPr>
              <w:t xml:space="preserve">(e) Any structure below the </w:t>
            </w:r>
            <w:proofErr w:type="gramStart"/>
            <w:r w:rsidRPr="00253917">
              <w:rPr>
                <w:rFonts w:cstheme="majorHAnsi"/>
                <w:i/>
                <w:sz w:val="16"/>
                <w:szCs w:val="16"/>
              </w:rPr>
              <w:t>high water</w:t>
            </w:r>
            <w:proofErr w:type="gramEnd"/>
            <w:r w:rsidRPr="00253917">
              <w:rPr>
                <w:rFonts w:cstheme="majorHAnsi"/>
                <w:i/>
                <w:sz w:val="16"/>
                <w:szCs w:val="16"/>
              </w:rPr>
              <w:t xml:space="preserve"> mark of the sea;</w:t>
            </w:r>
          </w:p>
          <w:p w14:paraId="1FCB8B84" w14:textId="77777777" w:rsidR="00253917" w:rsidRPr="00253917" w:rsidRDefault="00253917" w:rsidP="00253917">
            <w:pPr>
              <w:spacing w:beforeLines="20" w:before="48" w:after="20"/>
              <w:ind w:left="459" w:hanging="459"/>
              <w:jc w:val="left"/>
              <w:rPr>
                <w:rFonts w:cstheme="majorHAnsi"/>
                <w:i/>
                <w:sz w:val="16"/>
                <w:szCs w:val="16"/>
              </w:rPr>
            </w:pPr>
            <w:r w:rsidRPr="00253917">
              <w:rPr>
                <w:rFonts w:cstheme="majorHAnsi"/>
                <w:i/>
                <w:sz w:val="16"/>
                <w:szCs w:val="16"/>
              </w:rPr>
              <w:t>(f) Cableways;</w:t>
            </w:r>
          </w:p>
          <w:p w14:paraId="3B13AEB1" w14:textId="6586FBFB" w:rsidR="00253917" w:rsidRPr="00253917" w:rsidRDefault="00253917" w:rsidP="00253917">
            <w:pPr>
              <w:spacing w:beforeLines="20" w:before="48" w:after="20"/>
              <w:ind w:left="459" w:hanging="459"/>
              <w:jc w:val="left"/>
              <w:rPr>
                <w:rFonts w:cstheme="majorHAnsi"/>
                <w:i/>
                <w:sz w:val="16"/>
                <w:szCs w:val="16"/>
              </w:rPr>
            </w:pPr>
            <w:r w:rsidRPr="00253917">
              <w:rPr>
                <w:rFonts w:cstheme="majorHAnsi"/>
                <w:i/>
                <w:sz w:val="16"/>
                <w:szCs w:val="16"/>
              </w:rPr>
              <w:t>(g) Communication networks including towers, telecommunication and marine telecommunication lines and</w:t>
            </w:r>
            <w:r>
              <w:rPr>
                <w:rFonts w:cstheme="majorHAnsi"/>
                <w:i/>
                <w:sz w:val="16"/>
                <w:szCs w:val="16"/>
              </w:rPr>
              <w:t xml:space="preserve"> </w:t>
            </w:r>
            <w:r w:rsidRPr="00253917">
              <w:rPr>
                <w:rFonts w:cstheme="majorHAnsi"/>
                <w:i/>
                <w:sz w:val="16"/>
                <w:szCs w:val="16"/>
              </w:rPr>
              <w:t>cables;</w:t>
            </w:r>
          </w:p>
          <w:p w14:paraId="7D2192EA" w14:textId="77777777" w:rsidR="00253917" w:rsidRPr="00253917" w:rsidRDefault="00253917" w:rsidP="00253917">
            <w:pPr>
              <w:spacing w:beforeLines="20" w:before="48" w:after="20"/>
              <w:ind w:left="459" w:hanging="459"/>
              <w:jc w:val="left"/>
              <w:rPr>
                <w:rFonts w:cstheme="majorHAnsi"/>
                <w:i/>
                <w:sz w:val="16"/>
                <w:szCs w:val="16"/>
              </w:rPr>
            </w:pPr>
            <w:r w:rsidRPr="00253917">
              <w:rPr>
                <w:rFonts w:cstheme="majorHAnsi"/>
                <w:i/>
                <w:sz w:val="16"/>
                <w:szCs w:val="16"/>
              </w:rPr>
              <w:t>(h) Motor vehicle and motorcycle racing and test tracks;</w:t>
            </w:r>
          </w:p>
          <w:p w14:paraId="0C0E1A51" w14:textId="77777777" w:rsidR="00253917" w:rsidRPr="00253917" w:rsidRDefault="00253917" w:rsidP="00253917">
            <w:pPr>
              <w:spacing w:beforeLines="20" w:before="48" w:after="20"/>
              <w:ind w:left="459" w:hanging="459"/>
              <w:jc w:val="left"/>
              <w:rPr>
                <w:rFonts w:cstheme="majorHAnsi"/>
                <w:i/>
                <w:sz w:val="16"/>
                <w:szCs w:val="16"/>
              </w:rPr>
            </w:pPr>
            <w:r w:rsidRPr="00253917">
              <w:rPr>
                <w:rFonts w:cstheme="majorHAnsi"/>
                <w:i/>
                <w:sz w:val="16"/>
                <w:szCs w:val="16"/>
              </w:rPr>
              <w:t>(</w:t>
            </w:r>
            <w:proofErr w:type="spellStart"/>
            <w:r w:rsidRPr="00253917">
              <w:rPr>
                <w:rFonts w:cstheme="majorHAnsi"/>
                <w:i/>
                <w:sz w:val="16"/>
                <w:szCs w:val="16"/>
              </w:rPr>
              <w:t>i</w:t>
            </w:r>
            <w:proofErr w:type="spellEnd"/>
            <w:r w:rsidRPr="00253917">
              <w:rPr>
                <w:rFonts w:cstheme="majorHAnsi"/>
                <w:i/>
                <w:sz w:val="16"/>
                <w:szCs w:val="16"/>
              </w:rPr>
              <w:t xml:space="preserve">) The outdoor racing sites of </w:t>
            </w:r>
            <w:proofErr w:type="gramStart"/>
            <w:r w:rsidRPr="00253917">
              <w:rPr>
                <w:rFonts w:cstheme="majorHAnsi"/>
                <w:i/>
                <w:sz w:val="16"/>
                <w:szCs w:val="16"/>
              </w:rPr>
              <w:t>motor powered</w:t>
            </w:r>
            <w:proofErr w:type="gramEnd"/>
            <w:r w:rsidRPr="00253917">
              <w:rPr>
                <w:rFonts w:cstheme="majorHAnsi"/>
                <w:i/>
                <w:sz w:val="16"/>
                <w:szCs w:val="16"/>
              </w:rPr>
              <w:t xml:space="preserve"> vehicles including -</w:t>
            </w:r>
          </w:p>
          <w:p w14:paraId="141439EB" w14:textId="77777777" w:rsidR="00253917" w:rsidRPr="00253917" w:rsidRDefault="00253917" w:rsidP="00253917">
            <w:pPr>
              <w:spacing w:beforeLines="20" w:before="48" w:after="20"/>
              <w:ind w:left="459" w:hanging="459"/>
              <w:jc w:val="left"/>
              <w:rPr>
                <w:rFonts w:cstheme="majorHAnsi"/>
                <w:i/>
                <w:sz w:val="16"/>
                <w:szCs w:val="16"/>
              </w:rPr>
            </w:pPr>
            <w:r w:rsidRPr="00253917">
              <w:rPr>
                <w:rFonts w:cstheme="majorHAnsi"/>
                <w:i/>
                <w:sz w:val="16"/>
                <w:szCs w:val="16"/>
              </w:rPr>
              <w:t>(</w:t>
            </w:r>
            <w:proofErr w:type="spellStart"/>
            <w:r w:rsidRPr="00253917">
              <w:rPr>
                <w:rFonts w:cstheme="majorHAnsi"/>
                <w:i/>
                <w:sz w:val="16"/>
                <w:szCs w:val="16"/>
              </w:rPr>
              <w:t>i</w:t>
            </w:r>
            <w:proofErr w:type="spellEnd"/>
            <w:r w:rsidRPr="00253917">
              <w:rPr>
                <w:rFonts w:cstheme="majorHAnsi"/>
                <w:i/>
                <w:sz w:val="16"/>
                <w:szCs w:val="16"/>
              </w:rPr>
              <w:t>) Motorcars;</w:t>
            </w:r>
          </w:p>
          <w:p w14:paraId="66FEB174" w14:textId="77777777" w:rsidR="00253917" w:rsidRPr="00253917" w:rsidRDefault="00253917" w:rsidP="00253917">
            <w:pPr>
              <w:spacing w:beforeLines="20" w:before="48" w:after="20"/>
              <w:ind w:left="459" w:hanging="459"/>
              <w:jc w:val="left"/>
              <w:rPr>
                <w:rFonts w:cstheme="majorHAnsi"/>
                <w:i/>
                <w:sz w:val="16"/>
                <w:szCs w:val="16"/>
              </w:rPr>
            </w:pPr>
            <w:r w:rsidRPr="00253917">
              <w:rPr>
                <w:rFonts w:cstheme="majorHAnsi"/>
                <w:i/>
                <w:sz w:val="16"/>
                <w:szCs w:val="16"/>
              </w:rPr>
              <w:t>(ii) Trucks;</w:t>
            </w:r>
          </w:p>
          <w:p w14:paraId="53EA9B1D" w14:textId="77777777" w:rsidR="00253917" w:rsidRPr="00253917" w:rsidRDefault="00253917" w:rsidP="00253917">
            <w:pPr>
              <w:spacing w:beforeLines="20" w:before="48" w:after="20"/>
              <w:ind w:left="459" w:hanging="459"/>
              <w:jc w:val="left"/>
              <w:rPr>
                <w:rFonts w:cstheme="majorHAnsi"/>
                <w:i/>
                <w:sz w:val="16"/>
                <w:szCs w:val="16"/>
              </w:rPr>
            </w:pPr>
            <w:r w:rsidRPr="00253917">
              <w:rPr>
                <w:rFonts w:cstheme="majorHAnsi"/>
                <w:i/>
                <w:sz w:val="16"/>
                <w:szCs w:val="16"/>
              </w:rPr>
              <w:lastRenderedPageBreak/>
              <w:t>(iii) Motorcycles;</w:t>
            </w:r>
          </w:p>
          <w:p w14:paraId="6A4D778E" w14:textId="77777777" w:rsidR="00253917" w:rsidRPr="00253917" w:rsidRDefault="00253917" w:rsidP="00253917">
            <w:pPr>
              <w:spacing w:beforeLines="20" w:before="48" w:after="20"/>
              <w:ind w:left="459" w:hanging="459"/>
              <w:jc w:val="left"/>
              <w:rPr>
                <w:rFonts w:cstheme="majorHAnsi"/>
                <w:i/>
                <w:sz w:val="16"/>
                <w:szCs w:val="16"/>
              </w:rPr>
            </w:pPr>
            <w:r w:rsidRPr="00253917">
              <w:rPr>
                <w:rFonts w:cstheme="majorHAnsi"/>
                <w:i/>
                <w:sz w:val="16"/>
                <w:szCs w:val="16"/>
              </w:rPr>
              <w:t>(iv) Quad bikes;</w:t>
            </w:r>
          </w:p>
          <w:p w14:paraId="38F0827D" w14:textId="77777777" w:rsidR="00253917" w:rsidRPr="00253917" w:rsidRDefault="00253917" w:rsidP="00253917">
            <w:pPr>
              <w:spacing w:beforeLines="20" w:before="48" w:after="20"/>
              <w:ind w:left="459" w:hanging="459"/>
              <w:jc w:val="left"/>
              <w:rPr>
                <w:rFonts w:cstheme="majorHAnsi"/>
                <w:i/>
                <w:sz w:val="16"/>
                <w:szCs w:val="16"/>
              </w:rPr>
            </w:pPr>
            <w:r w:rsidRPr="00253917">
              <w:rPr>
                <w:rFonts w:cstheme="majorHAnsi"/>
                <w:i/>
                <w:sz w:val="16"/>
                <w:szCs w:val="16"/>
              </w:rPr>
              <w:t>(v) Boats; and</w:t>
            </w:r>
          </w:p>
          <w:p w14:paraId="7DCAD192" w14:textId="77777777" w:rsidR="00253917" w:rsidRPr="00253917" w:rsidRDefault="00253917" w:rsidP="00253917">
            <w:pPr>
              <w:spacing w:beforeLines="20" w:before="48" w:after="20"/>
              <w:ind w:left="459" w:hanging="459"/>
              <w:jc w:val="left"/>
              <w:rPr>
                <w:rFonts w:cstheme="majorHAnsi"/>
                <w:i/>
                <w:sz w:val="16"/>
                <w:szCs w:val="16"/>
              </w:rPr>
            </w:pPr>
            <w:r w:rsidRPr="00253917">
              <w:rPr>
                <w:rFonts w:cstheme="majorHAnsi"/>
                <w:i/>
                <w:sz w:val="16"/>
                <w:szCs w:val="16"/>
              </w:rPr>
              <w:t>(vi) Jet skis;</w:t>
            </w:r>
          </w:p>
          <w:p w14:paraId="105A58D0" w14:textId="1E6539B3" w:rsidR="00253917" w:rsidRPr="00253917" w:rsidRDefault="00253917" w:rsidP="00253917">
            <w:pPr>
              <w:spacing w:beforeLines="20" w:before="48" w:after="20"/>
              <w:ind w:left="459" w:hanging="459"/>
              <w:jc w:val="left"/>
              <w:rPr>
                <w:rFonts w:cstheme="majorHAnsi"/>
                <w:i/>
                <w:sz w:val="16"/>
                <w:szCs w:val="16"/>
              </w:rPr>
            </w:pPr>
            <w:r w:rsidRPr="00253917">
              <w:rPr>
                <w:rFonts w:cstheme="majorHAnsi"/>
                <w:i/>
                <w:sz w:val="16"/>
                <w:szCs w:val="16"/>
              </w:rPr>
              <w:t>(j) Masts of any material or type and of any height, including those used for telecommunication broadcasting</w:t>
            </w:r>
            <w:r>
              <w:rPr>
                <w:rFonts w:cstheme="majorHAnsi"/>
                <w:i/>
                <w:sz w:val="16"/>
                <w:szCs w:val="16"/>
              </w:rPr>
              <w:t xml:space="preserve"> </w:t>
            </w:r>
            <w:r w:rsidRPr="00253917">
              <w:rPr>
                <w:rFonts w:cstheme="majorHAnsi"/>
                <w:i/>
                <w:sz w:val="16"/>
                <w:szCs w:val="16"/>
              </w:rPr>
              <w:t>and radio transmission, but excluding</w:t>
            </w:r>
          </w:p>
          <w:p w14:paraId="750DDE01" w14:textId="77777777" w:rsidR="00253917" w:rsidRPr="00253917" w:rsidRDefault="00253917" w:rsidP="00253917">
            <w:pPr>
              <w:spacing w:beforeLines="20" w:before="48" w:after="20"/>
              <w:ind w:left="459" w:hanging="459"/>
              <w:jc w:val="left"/>
              <w:rPr>
                <w:rFonts w:cstheme="majorHAnsi"/>
                <w:i/>
                <w:sz w:val="16"/>
                <w:szCs w:val="16"/>
              </w:rPr>
            </w:pPr>
            <w:r w:rsidRPr="00253917">
              <w:rPr>
                <w:rFonts w:cstheme="majorHAnsi"/>
                <w:i/>
                <w:sz w:val="16"/>
                <w:szCs w:val="16"/>
              </w:rPr>
              <w:t>(</w:t>
            </w:r>
            <w:proofErr w:type="spellStart"/>
            <w:r w:rsidRPr="00253917">
              <w:rPr>
                <w:rFonts w:cstheme="majorHAnsi"/>
                <w:i/>
                <w:sz w:val="16"/>
                <w:szCs w:val="16"/>
              </w:rPr>
              <w:t>i</w:t>
            </w:r>
            <w:proofErr w:type="spellEnd"/>
            <w:r w:rsidRPr="00253917">
              <w:rPr>
                <w:rFonts w:cstheme="majorHAnsi"/>
                <w:i/>
                <w:sz w:val="16"/>
                <w:szCs w:val="16"/>
              </w:rPr>
              <w:t>) Flag poles; and</w:t>
            </w:r>
          </w:p>
          <w:p w14:paraId="300AC047" w14:textId="77777777" w:rsidR="00253917" w:rsidRPr="00253917" w:rsidRDefault="00253917" w:rsidP="00253917">
            <w:pPr>
              <w:spacing w:beforeLines="20" w:before="48" w:after="20"/>
              <w:ind w:left="459" w:hanging="459"/>
              <w:jc w:val="left"/>
              <w:rPr>
                <w:rFonts w:cstheme="majorHAnsi"/>
                <w:i/>
                <w:sz w:val="16"/>
                <w:szCs w:val="16"/>
              </w:rPr>
            </w:pPr>
            <w:r w:rsidRPr="00253917">
              <w:rPr>
                <w:rFonts w:cstheme="majorHAnsi"/>
                <w:i/>
                <w:sz w:val="16"/>
                <w:szCs w:val="16"/>
              </w:rPr>
              <w:t>(ii) Lightning conductor poles.</w:t>
            </w:r>
          </w:p>
          <w:p w14:paraId="277F3DA2" w14:textId="77777777" w:rsidR="00253917" w:rsidRPr="00253917" w:rsidRDefault="00253917" w:rsidP="00253917">
            <w:pPr>
              <w:spacing w:beforeLines="20" w:before="48" w:after="20"/>
              <w:ind w:left="459" w:hanging="459"/>
              <w:jc w:val="left"/>
              <w:rPr>
                <w:rFonts w:cstheme="majorHAnsi"/>
                <w:i/>
                <w:sz w:val="16"/>
                <w:szCs w:val="16"/>
              </w:rPr>
            </w:pPr>
            <w:r w:rsidRPr="00253917">
              <w:rPr>
                <w:rFonts w:cstheme="majorHAnsi"/>
                <w:i/>
                <w:sz w:val="16"/>
                <w:szCs w:val="16"/>
              </w:rPr>
              <w:t>10.2 The route determination of roads and design of associated physical infrastructure where -</w:t>
            </w:r>
          </w:p>
          <w:p w14:paraId="576C4186" w14:textId="77777777" w:rsidR="00253917" w:rsidRPr="00253917" w:rsidRDefault="00253917" w:rsidP="00253917">
            <w:pPr>
              <w:spacing w:beforeLines="20" w:before="48" w:after="20"/>
              <w:ind w:left="459" w:hanging="459"/>
              <w:jc w:val="left"/>
              <w:rPr>
                <w:rFonts w:cstheme="majorHAnsi"/>
                <w:i/>
                <w:sz w:val="16"/>
                <w:szCs w:val="16"/>
              </w:rPr>
            </w:pPr>
            <w:r w:rsidRPr="00253917">
              <w:rPr>
                <w:rFonts w:cstheme="majorHAnsi"/>
                <w:i/>
                <w:sz w:val="16"/>
                <w:szCs w:val="16"/>
              </w:rPr>
              <w:t>(a) It is a public road;</w:t>
            </w:r>
          </w:p>
          <w:p w14:paraId="6F1A8B11" w14:textId="77777777" w:rsidR="00253917" w:rsidRPr="00253917" w:rsidRDefault="00253917" w:rsidP="00253917">
            <w:pPr>
              <w:spacing w:beforeLines="20" w:before="48" w:after="20"/>
              <w:ind w:left="459" w:hanging="459"/>
              <w:jc w:val="left"/>
              <w:rPr>
                <w:rFonts w:cstheme="majorHAnsi"/>
                <w:i/>
                <w:sz w:val="16"/>
                <w:szCs w:val="16"/>
              </w:rPr>
            </w:pPr>
            <w:r w:rsidRPr="00253917">
              <w:rPr>
                <w:rFonts w:cstheme="majorHAnsi"/>
                <w:i/>
                <w:sz w:val="16"/>
                <w:szCs w:val="16"/>
              </w:rPr>
              <w:t>(b) The road reserve is wider than 30 meters; or</w:t>
            </w:r>
          </w:p>
          <w:p w14:paraId="2CECC85D" w14:textId="2C63374F" w:rsidR="003527F1" w:rsidRPr="00185433" w:rsidRDefault="00253917" w:rsidP="00253917">
            <w:pPr>
              <w:spacing w:beforeLines="20" w:before="48" w:after="20"/>
              <w:jc w:val="left"/>
              <w:rPr>
                <w:rFonts w:cstheme="majorHAnsi"/>
                <w:i/>
                <w:iCs/>
                <w:sz w:val="16"/>
                <w:szCs w:val="16"/>
              </w:rPr>
            </w:pPr>
            <w:r w:rsidRPr="00253917">
              <w:rPr>
                <w:rFonts w:cstheme="majorHAnsi"/>
                <w:i/>
                <w:sz w:val="16"/>
                <w:szCs w:val="16"/>
              </w:rPr>
              <w:t>(c) The road caters for more than one lane of traffic in both directions.</w:t>
            </w:r>
          </w:p>
        </w:tc>
        <w:tc>
          <w:tcPr>
            <w:tcW w:w="2386" w:type="dxa"/>
            <w:hideMark/>
          </w:tcPr>
          <w:p w14:paraId="193BA1D8" w14:textId="3CB9F0FE" w:rsidR="00253917" w:rsidRDefault="00253917" w:rsidP="00253917">
            <w:pPr>
              <w:spacing w:beforeLines="20" w:before="48" w:after="20"/>
              <w:jc w:val="left"/>
              <w:rPr>
                <w:rFonts w:cstheme="majorHAnsi"/>
                <w:sz w:val="16"/>
                <w:szCs w:val="16"/>
              </w:rPr>
            </w:pPr>
            <w:r>
              <w:rPr>
                <w:rFonts w:cstheme="majorHAnsi"/>
                <w:sz w:val="16"/>
                <w:szCs w:val="16"/>
              </w:rPr>
              <w:lastRenderedPageBreak/>
              <w:t xml:space="preserve">Possibly </w:t>
            </w:r>
            <w:r w:rsidR="00576082">
              <w:rPr>
                <w:rFonts w:cstheme="majorHAnsi"/>
                <w:sz w:val="16"/>
                <w:szCs w:val="16"/>
              </w:rPr>
              <w:t>10.</w:t>
            </w:r>
            <w:r>
              <w:rPr>
                <w:rFonts w:cstheme="majorHAnsi"/>
                <w:sz w:val="16"/>
                <w:szCs w:val="16"/>
              </w:rPr>
              <w:t>1(b) if the development requires a public road.</w:t>
            </w:r>
            <w:r w:rsidRPr="00512806">
              <w:rPr>
                <w:rFonts w:cstheme="majorHAnsi"/>
                <w:sz w:val="16"/>
                <w:szCs w:val="16"/>
              </w:rPr>
              <w:t xml:space="preserve"> </w:t>
            </w:r>
          </w:p>
          <w:p w14:paraId="12CF6590" w14:textId="3D845848" w:rsidR="003527F1" w:rsidRPr="00185433" w:rsidRDefault="003527F1">
            <w:pPr>
              <w:spacing w:beforeLines="20" w:before="48" w:after="20"/>
              <w:jc w:val="left"/>
              <w:rPr>
                <w:rFonts w:cstheme="majorHAnsi"/>
                <w:color w:val="7030A0"/>
                <w:sz w:val="16"/>
                <w:szCs w:val="16"/>
              </w:rPr>
            </w:pPr>
          </w:p>
        </w:tc>
      </w:tr>
      <w:tr w:rsidR="00253917" w:rsidRPr="00185433" w14:paraId="51E9BC0D" w14:textId="77777777" w:rsidTr="00020D30">
        <w:trPr>
          <w:trHeight w:val="359"/>
        </w:trPr>
        <w:tc>
          <w:tcPr>
            <w:tcW w:w="9039" w:type="dxa"/>
            <w:gridSpan w:val="2"/>
          </w:tcPr>
          <w:p w14:paraId="2B17FA4A" w14:textId="10C840C5" w:rsidR="00253917" w:rsidRDefault="00253917" w:rsidP="00253917">
            <w:pPr>
              <w:spacing w:beforeLines="20" w:before="48" w:after="20"/>
              <w:jc w:val="left"/>
              <w:rPr>
                <w:rFonts w:cstheme="majorHAnsi"/>
                <w:sz w:val="16"/>
                <w:szCs w:val="16"/>
              </w:rPr>
            </w:pPr>
            <w:r w:rsidRPr="00185433">
              <w:rPr>
                <w:rFonts w:cstheme="majorHAnsi"/>
                <w:b/>
                <w:sz w:val="16"/>
                <w:szCs w:val="16"/>
              </w:rPr>
              <w:t>1</w:t>
            </w:r>
            <w:r>
              <w:rPr>
                <w:rFonts w:cstheme="majorHAnsi"/>
                <w:b/>
                <w:sz w:val="16"/>
                <w:szCs w:val="16"/>
              </w:rPr>
              <w:t>1</w:t>
            </w:r>
            <w:r w:rsidRPr="00185433">
              <w:rPr>
                <w:rFonts w:cstheme="majorHAnsi"/>
                <w:b/>
                <w:sz w:val="16"/>
                <w:szCs w:val="16"/>
              </w:rPr>
              <w:t xml:space="preserve">. </w:t>
            </w:r>
            <w:r>
              <w:rPr>
                <w:rFonts w:cstheme="majorHAnsi"/>
                <w:b/>
                <w:sz w:val="16"/>
                <w:szCs w:val="16"/>
              </w:rPr>
              <w:t>Other Activities</w:t>
            </w:r>
          </w:p>
        </w:tc>
      </w:tr>
      <w:tr w:rsidR="00253917" w:rsidRPr="00185433" w14:paraId="573771A4" w14:textId="77777777" w:rsidTr="00020D30">
        <w:trPr>
          <w:trHeight w:val="718"/>
        </w:trPr>
        <w:tc>
          <w:tcPr>
            <w:tcW w:w="6653" w:type="dxa"/>
          </w:tcPr>
          <w:p w14:paraId="0737CD73" w14:textId="77777777" w:rsidR="00253917" w:rsidRPr="00253917" w:rsidRDefault="00253917" w:rsidP="00253917">
            <w:pPr>
              <w:spacing w:beforeLines="20" w:before="48" w:after="20"/>
              <w:ind w:left="459" w:hanging="459"/>
              <w:jc w:val="left"/>
              <w:rPr>
                <w:rFonts w:cstheme="majorHAnsi"/>
                <w:i/>
                <w:sz w:val="16"/>
                <w:szCs w:val="16"/>
              </w:rPr>
            </w:pPr>
            <w:r w:rsidRPr="00253917">
              <w:rPr>
                <w:rFonts w:cstheme="majorHAnsi"/>
                <w:i/>
                <w:sz w:val="16"/>
                <w:szCs w:val="16"/>
              </w:rPr>
              <w:t>11.1 Construction of military demonstration and testing sites,</w:t>
            </w:r>
          </w:p>
          <w:p w14:paraId="687B14BA" w14:textId="02D16BEE" w:rsidR="00253917" w:rsidRPr="00253917" w:rsidRDefault="00253917" w:rsidP="00253917">
            <w:pPr>
              <w:spacing w:beforeLines="20" w:before="48" w:after="20"/>
              <w:ind w:left="459" w:hanging="459"/>
              <w:jc w:val="left"/>
              <w:rPr>
                <w:rFonts w:cstheme="majorHAnsi"/>
                <w:i/>
                <w:sz w:val="16"/>
                <w:szCs w:val="16"/>
              </w:rPr>
            </w:pPr>
            <w:r w:rsidRPr="00253917">
              <w:rPr>
                <w:rFonts w:cstheme="majorHAnsi"/>
                <w:i/>
                <w:sz w:val="16"/>
                <w:szCs w:val="16"/>
              </w:rPr>
              <w:t>11.2 Construction of cemeteries, camping, leisure and recreation sites.</w:t>
            </w:r>
          </w:p>
        </w:tc>
        <w:tc>
          <w:tcPr>
            <w:tcW w:w="2386" w:type="dxa"/>
          </w:tcPr>
          <w:p w14:paraId="54D70068" w14:textId="5556190F" w:rsidR="00253917" w:rsidRDefault="00253917" w:rsidP="00253917">
            <w:pPr>
              <w:spacing w:beforeLines="20" w:before="48" w:after="20"/>
              <w:jc w:val="left"/>
              <w:rPr>
                <w:rFonts w:cstheme="majorHAnsi"/>
                <w:sz w:val="16"/>
                <w:szCs w:val="16"/>
              </w:rPr>
            </w:pPr>
            <w:r w:rsidRPr="00253917">
              <w:rPr>
                <w:rFonts w:cstheme="majorHAnsi"/>
                <w:sz w:val="16"/>
                <w:szCs w:val="16"/>
              </w:rPr>
              <w:t xml:space="preserve">Not applicable   </w:t>
            </w:r>
          </w:p>
        </w:tc>
      </w:tr>
    </w:tbl>
    <w:p w14:paraId="4DAF4B1A" w14:textId="77777777" w:rsidR="003527F1" w:rsidRDefault="003527F1" w:rsidP="003527F1">
      <w:pPr>
        <w:pStyle w:val="Heading3"/>
        <w:rPr>
          <w:rFonts w:ascii="Calibri" w:hAnsi="Calibri"/>
          <w:color w:val="424242"/>
        </w:rPr>
      </w:pPr>
      <w:bookmarkStart w:id="59" w:name="_Toc41496963"/>
      <w:bookmarkStart w:id="60" w:name="_Toc68091862"/>
      <w:bookmarkStart w:id="61" w:name="_Toc396915361"/>
      <w:bookmarkStart w:id="62" w:name="_Toc397367715"/>
      <w:bookmarkStart w:id="63" w:name="_Toc397100308"/>
      <w:bookmarkStart w:id="64" w:name="_Toc403419044"/>
      <w:bookmarkStart w:id="65" w:name="_Toc404877563"/>
      <w:r>
        <w:rPr>
          <w:b w:val="0"/>
          <w:bCs w:val="0"/>
        </w:rPr>
        <w:t>Water Resources Management Act</w:t>
      </w:r>
      <w:bookmarkEnd w:id="59"/>
      <w:bookmarkEnd w:id="60"/>
      <w:r>
        <w:rPr>
          <w:b w:val="0"/>
          <w:bCs w:val="0"/>
        </w:rPr>
        <w:t xml:space="preserve"> </w:t>
      </w:r>
      <w:bookmarkEnd w:id="61"/>
      <w:bookmarkEnd w:id="62"/>
      <w:bookmarkEnd w:id="63"/>
      <w:bookmarkEnd w:id="64"/>
      <w:bookmarkEnd w:id="65"/>
    </w:p>
    <w:p w14:paraId="71499231" w14:textId="06664951" w:rsidR="003527F1" w:rsidRPr="005E1F1C" w:rsidRDefault="003527F1" w:rsidP="003527F1">
      <w:pPr>
        <w:rPr>
          <w:rFonts w:cs="Arial"/>
        </w:rPr>
      </w:pPr>
      <w:r>
        <w:t xml:space="preserve">The Water Resources Management Act (No. 11 of 2013 (WRMA)) provides a framework for the management, development, protection, conservation and use of water resources in a sustainable </w:t>
      </w:r>
      <w:r w:rsidRPr="005E1F1C">
        <w:t xml:space="preserve">manner.  </w:t>
      </w:r>
      <w:r w:rsidRPr="005E1F1C">
        <w:rPr>
          <w:rFonts w:cs="Arial"/>
        </w:rPr>
        <w:t>In terms of the WRMA a "water resource" is defined as “the whole or any part of a watercourse or an aquifer and includes the sea and meteoric water”.</w:t>
      </w:r>
    </w:p>
    <w:p w14:paraId="24291EEA" w14:textId="73BD421F" w:rsidR="003527F1" w:rsidRPr="005E1F1C" w:rsidRDefault="003527F1" w:rsidP="003527F1">
      <w:pPr>
        <w:rPr>
          <w:rFonts w:cs="Arial"/>
        </w:rPr>
      </w:pPr>
      <w:r w:rsidRPr="005E1F1C">
        <w:rPr>
          <w:rFonts w:cs="Arial"/>
        </w:rPr>
        <w:t>Part 13 of the WRMA which deals with Water Pollution Control is relevant to the proposed project in light of sewage management.  The opening section stipulates that “a person may not by any act or omission cause a water resource to be polluted, either directly or indirectly, unless authorised to do so by or under this Act or any other law, and in accordance with that authorisation”.</w:t>
      </w:r>
      <w:r w:rsidR="00576082">
        <w:rPr>
          <w:rFonts w:cs="Arial"/>
        </w:rPr>
        <w:t xml:space="preserve"> The DWN Programme aims to improve sewage management and is line with the objects of the WRMA. </w:t>
      </w:r>
    </w:p>
    <w:p w14:paraId="7FB2BB64" w14:textId="63D7C583" w:rsidR="003527F1" w:rsidRDefault="003527F1" w:rsidP="005E1F1C">
      <w:r w:rsidRPr="005E1F1C">
        <w:rPr>
          <w:rFonts w:cs="Arial"/>
        </w:rPr>
        <w:t>Currently the Water Resources Management Act (no. 54 of 1956) is still applicable law. The Water Resources Management</w:t>
      </w:r>
      <w:r>
        <w:rPr>
          <w:rFonts w:cs="Arial"/>
        </w:rPr>
        <w:t xml:space="preserve"> Act (No. 11 of 2013) will become applicable law once the Government publishes a Government Notice in the Government Gazette, confirming the commencement of the new Act.  </w:t>
      </w:r>
    </w:p>
    <w:p w14:paraId="06CBF4C0" w14:textId="77777777" w:rsidR="003527F1" w:rsidRDefault="003527F1" w:rsidP="003527F1">
      <w:pPr>
        <w:pStyle w:val="Heading3"/>
      </w:pPr>
      <w:bookmarkStart w:id="66" w:name="_Toc68091863"/>
      <w:r>
        <w:rPr>
          <w:b w:val="0"/>
          <w:bCs w:val="0"/>
        </w:rPr>
        <w:t>Local Authorities Act</w:t>
      </w:r>
      <w:bookmarkEnd w:id="66"/>
      <w:r>
        <w:rPr>
          <w:b w:val="0"/>
          <w:bCs w:val="0"/>
        </w:rPr>
        <w:t xml:space="preserve"> </w:t>
      </w:r>
    </w:p>
    <w:p w14:paraId="59792252" w14:textId="77777777" w:rsidR="003527F1" w:rsidRDefault="003527F1" w:rsidP="003527F1">
      <w:r>
        <w:t>The Local Authorities Act (No. 23 of 1992) and Government Notice No. 116 of 1992 define the powers, duties and functions of local authority councils. Part VI deals with the supply of water and part VII with Sewerage and Drainage. Streets and public places are cover in Part IX and Part X deals with the supply of electricity and Gas. Housing schemes are covered under Part XII.</w:t>
      </w:r>
    </w:p>
    <w:p w14:paraId="172682F3" w14:textId="77777777" w:rsidR="003527F1" w:rsidRDefault="003527F1" w:rsidP="003527F1">
      <w:pPr>
        <w:pStyle w:val="Heading3"/>
      </w:pPr>
      <w:bookmarkStart w:id="67" w:name="_Toc41496964"/>
      <w:bookmarkStart w:id="68" w:name="_Toc68091864"/>
      <w:r>
        <w:rPr>
          <w:b w:val="0"/>
          <w:bCs w:val="0"/>
        </w:rPr>
        <w:t>Other relevant Namibian legislation</w:t>
      </w:r>
      <w:bookmarkEnd w:id="67"/>
      <w:bookmarkEnd w:id="68"/>
    </w:p>
    <w:p w14:paraId="3B7A71FB" w14:textId="11A6F874" w:rsidR="003527F1" w:rsidRDefault="00017C17" w:rsidP="003527F1">
      <w:r>
        <w:t>A</w:t>
      </w:r>
      <w:r w:rsidR="003527F1">
        <w:t xml:space="preserve"> summary of other relevant environmental and social legislation that may be applicable to the proposed project</w:t>
      </w:r>
      <w:r>
        <w:t xml:space="preserve"> is provided in </w:t>
      </w:r>
      <w:r>
        <w:fldChar w:fldCharType="begin"/>
      </w:r>
      <w:r>
        <w:instrText xml:space="preserve"> REF _Ref66175621 \h </w:instrText>
      </w:r>
      <w:r>
        <w:fldChar w:fldCharType="separate"/>
      </w:r>
      <w:r w:rsidRPr="003D6A01">
        <w:rPr>
          <w:b/>
          <w:bCs/>
        </w:rPr>
        <w:t xml:space="preserve">TABLE </w:t>
      </w:r>
      <w:r>
        <w:rPr>
          <w:b/>
          <w:bCs/>
          <w:noProof/>
        </w:rPr>
        <w:t>3</w:t>
      </w:r>
      <w:r>
        <w:rPr>
          <w:b/>
          <w:bCs/>
        </w:rPr>
        <w:noBreakHyphen/>
      </w:r>
      <w:r>
        <w:rPr>
          <w:b/>
          <w:bCs/>
          <w:noProof/>
        </w:rPr>
        <w:t>2</w:t>
      </w:r>
      <w:r>
        <w:fldChar w:fldCharType="end"/>
      </w:r>
      <w:r w:rsidR="003527F1">
        <w:t xml:space="preserve">. </w:t>
      </w:r>
    </w:p>
    <w:p w14:paraId="63736B85" w14:textId="7D4620B3" w:rsidR="003527F1" w:rsidRPr="003D6A01" w:rsidRDefault="003D6A01" w:rsidP="00091C8C">
      <w:pPr>
        <w:keepNext/>
        <w:keepLines/>
        <w:rPr>
          <w:b/>
          <w:bCs/>
        </w:rPr>
      </w:pPr>
      <w:bookmarkStart w:id="69" w:name="_Ref66175621"/>
      <w:bookmarkStart w:id="70" w:name="_Toc41497119"/>
      <w:bookmarkStart w:id="71" w:name="_Toc68091936"/>
      <w:bookmarkStart w:id="72" w:name="_Ref5964790"/>
      <w:bookmarkStart w:id="73" w:name="_Toc8974014"/>
      <w:r w:rsidRPr="003D6A01">
        <w:rPr>
          <w:b/>
          <w:bCs/>
        </w:rPr>
        <w:lastRenderedPageBreak/>
        <w:t xml:space="preserve">TABLE </w:t>
      </w:r>
      <w:r w:rsidR="005417E9">
        <w:rPr>
          <w:b/>
          <w:bCs/>
        </w:rPr>
        <w:fldChar w:fldCharType="begin"/>
      </w:r>
      <w:r w:rsidR="005417E9">
        <w:rPr>
          <w:b/>
          <w:bCs/>
        </w:rPr>
        <w:instrText xml:space="preserve"> STYLEREF 1 \s </w:instrText>
      </w:r>
      <w:r w:rsidR="005417E9">
        <w:rPr>
          <w:b/>
          <w:bCs/>
        </w:rPr>
        <w:fldChar w:fldCharType="separate"/>
      </w:r>
      <w:r w:rsidR="005417E9">
        <w:rPr>
          <w:b/>
          <w:bCs/>
          <w:noProof/>
        </w:rPr>
        <w:t>3</w:t>
      </w:r>
      <w:r w:rsidR="005417E9">
        <w:rPr>
          <w:b/>
          <w:bCs/>
        </w:rPr>
        <w:fldChar w:fldCharType="end"/>
      </w:r>
      <w:r w:rsidR="005417E9">
        <w:rPr>
          <w:b/>
          <w:bCs/>
        </w:rPr>
        <w:noBreakHyphen/>
      </w:r>
      <w:r w:rsidR="005417E9">
        <w:rPr>
          <w:b/>
          <w:bCs/>
        </w:rPr>
        <w:fldChar w:fldCharType="begin"/>
      </w:r>
      <w:r w:rsidR="005417E9">
        <w:rPr>
          <w:b/>
          <w:bCs/>
        </w:rPr>
        <w:instrText xml:space="preserve"> SEQ Table \* ARABIC \s 1 </w:instrText>
      </w:r>
      <w:r w:rsidR="005417E9">
        <w:rPr>
          <w:b/>
          <w:bCs/>
        </w:rPr>
        <w:fldChar w:fldCharType="separate"/>
      </w:r>
      <w:r w:rsidR="005417E9">
        <w:rPr>
          <w:b/>
          <w:bCs/>
          <w:noProof/>
        </w:rPr>
        <w:t>2</w:t>
      </w:r>
      <w:r w:rsidR="005417E9">
        <w:rPr>
          <w:b/>
          <w:bCs/>
        </w:rPr>
        <w:fldChar w:fldCharType="end"/>
      </w:r>
      <w:bookmarkEnd w:id="69"/>
      <w:r w:rsidRPr="003D6A01">
        <w:rPr>
          <w:b/>
          <w:bCs/>
        </w:rPr>
        <w:t xml:space="preserve">: </w:t>
      </w:r>
      <w:r w:rsidRPr="003D6A01">
        <w:rPr>
          <w:b/>
          <w:bCs/>
        </w:rPr>
        <w:tab/>
        <w:t>OTHER APPLICABLE NAMIBIAN ENVIRONMENTAL LEGISLATION</w:t>
      </w:r>
      <w:bookmarkEnd w:id="70"/>
      <w:bookmarkEnd w:id="71"/>
      <w:r w:rsidRPr="003D6A01">
        <w:rPr>
          <w:b/>
          <w:bCs/>
        </w:rPr>
        <w:t xml:space="preserve"> </w:t>
      </w:r>
      <w:r w:rsidR="003527F1" w:rsidRPr="003D6A01">
        <w:rPr>
          <w:b/>
          <w:bCs/>
        </w:rPr>
        <w:t xml:space="preserve"> </w:t>
      </w:r>
      <w:bookmarkEnd w:id="72"/>
      <w:bookmarkEnd w:id="73"/>
    </w:p>
    <w:tbl>
      <w:tblPr>
        <w:tblStyle w:val="SLRTable"/>
        <w:tblW w:w="8995" w:type="dxa"/>
        <w:tblLook w:val="04A0" w:firstRow="1" w:lastRow="0" w:firstColumn="1" w:lastColumn="0" w:noHBand="0" w:noVBand="1"/>
      </w:tblPr>
      <w:tblGrid>
        <w:gridCol w:w="1341"/>
        <w:gridCol w:w="2074"/>
        <w:gridCol w:w="5580"/>
      </w:tblGrid>
      <w:tr w:rsidR="003527F1" w14:paraId="680E6802" w14:textId="77777777" w:rsidTr="00020D30">
        <w:trPr>
          <w:cnfStyle w:val="100000000000" w:firstRow="1" w:lastRow="0" w:firstColumn="0" w:lastColumn="0" w:oddVBand="0" w:evenVBand="0" w:oddHBand="0" w:evenHBand="0" w:firstRowFirstColumn="0" w:firstRowLastColumn="0" w:lastRowFirstColumn="0" w:lastRowLastColumn="0"/>
        </w:trPr>
        <w:tc>
          <w:tcPr>
            <w:tcW w:w="1341" w:type="dxa"/>
            <w:hideMark/>
          </w:tcPr>
          <w:p w14:paraId="5DF0B624" w14:textId="77777777" w:rsidR="003527F1" w:rsidRPr="00185433" w:rsidRDefault="003527F1" w:rsidP="00091C8C">
            <w:pPr>
              <w:keepNext/>
              <w:keepLines/>
              <w:spacing w:beforeLines="20" w:before="48" w:afterLines="20" w:after="48" w:line="264" w:lineRule="auto"/>
              <w:jc w:val="left"/>
              <w:rPr>
                <w:rFonts w:cstheme="majorHAnsi"/>
                <w:sz w:val="16"/>
                <w:szCs w:val="16"/>
              </w:rPr>
            </w:pPr>
            <w:r w:rsidRPr="00185433">
              <w:rPr>
                <w:rFonts w:cstheme="majorHAnsi"/>
                <w:b/>
                <w:sz w:val="16"/>
                <w:szCs w:val="16"/>
              </w:rPr>
              <w:t>Sector</w:t>
            </w:r>
          </w:p>
        </w:tc>
        <w:tc>
          <w:tcPr>
            <w:tcW w:w="2074" w:type="dxa"/>
            <w:hideMark/>
          </w:tcPr>
          <w:p w14:paraId="76886156" w14:textId="77777777" w:rsidR="003527F1" w:rsidRPr="00185433" w:rsidRDefault="003527F1" w:rsidP="00091C8C">
            <w:pPr>
              <w:keepNext/>
              <w:keepLines/>
              <w:tabs>
                <w:tab w:val="left" w:pos="424"/>
              </w:tabs>
              <w:spacing w:beforeLines="20" w:before="48" w:afterLines="20" w:after="48" w:line="264" w:lineRule="auto"/>
              <w:jc w:val="left"/>
              <w:rPr>
                <w:rFonts w:cstheme="majorHAnsi"/>
                <w:sz w:val="16"/>
                <w:szCs w:val="16"/>
              </w:rPr>
            </w:pPr>
            <w:r w:rsidRPr="00185433">
              <w:rPr>
                <w:rFonts w:cstheme="majorHAnsi"/>
                <w:b/>
                <w:sz w:val="16"/>
                <w:szCs w:val="16"/>
              </w:rPr>
              <w:t>Law</w:t>
            </w:r>
          </w:p>
        </w:tc>
        <w:tc>
          <w:tcPr>
            <w:tcW w:w="5580" w:type="dxa"/>
            <w:hideMark/>
          </w:tcPr>
          <w:p w14:paraId="690B0D69" w14:textId="77777777" w:rsidR="003527F1" w:rsidRPr="00185433" w:rsidRDefault="003527F1" w:rsidP="00091C8C">
            <w:pPr>
              <w:keepNext/>
              <w:keepLines/>
              <w:spacing w:beforeLines="20" w:before="48" w:afterLines="20" w:after="48" w:line="264" w:lineRule="auto"/>
              <w:ind w:left="34"/>
              <w:jc w:val="left"/>
              <w:rPr>
                <w:rFonts w:cstheme="majorHAnsi"/>
                <w:sz w:val="16"/>
                <w:szCs w:val="16"/>
              </w:rPr>
            </w:pPr>
            <w:r w:rsidRPr="00185433">
              <w:rPr>
                <w:rFonts w:cstheme="majorHAnsi"/>
                <w:b/>
                <w:sz w:val="16"/>
                <w:szCs w:val="16"/>
              </w:rPr>
              <w:t>Key Provisions and relevance to the Project</w:t>
            </w:r>
          </w:p>
        </w:tc>
      </w:tr>
      <w:tr w:rsidR="003527F1" w14:paraId="15F00866" w14:textId="77777777" w:rsidTr="00020D30">
        <w:trPr>
          <w:trHeight w:val="575"/>
        </w:trPr>
        <w:tc>
          <w:tcPr>
            <w:tcW w:w="1341" w:type="dxa"/>
            <w:hideMark/>
          </w:tcPr>
          <w:p w14:paraId="0BB90007" w14:textId="77777777" w:rsidR="003527F1" w:rsidRPr="00185433" w:rsidRDefault="003527F1">
            <w:pPr>
              <w:spacing w:beforeLines="20" w:before="48" w:afterLines="20" w:after="48" w:line="264" w:lineRule="auto"/>
              <w:jc w:val="left"/>
              <w:rPr>
                <w:rFonts w:cstheme="majorHAnsi"/>
                <w:sz w:val="16"/>
                <w:szCs w:val="16"/>
              </w:rPr>
            </w:pPr>
            <w:r w:rsidRPr="00185433">
              <w:rPr>
                <w:rFonts w:cstheme="majorHAnsi"/>
                <w:sz w:val="16"/>
                <w:szCs w:val="16"/>
              </w:rPr>
              <w:t>Petroleum</w:t>
            </w:r>
          </w:p>
        </w:tc>
        <w:tc>
          <w:tcPr>
            <w:tcW w:w="2074" w:type="dxa"/>
            <w:hideMark/>
          </w:tcPr>
          <w:p w14:paraId="5342C437" w14:textId="77777777" w:rsidR="003527F1" w:rsidRPr="00185433" w:rsidRDefault="003527F1">
            <w:pPr>
              <w:tabs>
                <w:tab w:val="left" w:pos="424"/>
              </w:tabs>
              <w:spacing w:before="20" w:after="20" w:line="264" w:lineRule="auto"/>
              <w:jc w:val="left"/>
              <w:rPr>
                <w:rFonts w:cstheme="majorHAnsi"/>
                <w:i/>
                <w:sz w:val="16"/>
                <w:szCs w:val="16"/>
              </w:rPr>
            </w:pPr>
            <w:r w:rsidRPr="00185433">
              <w:rPr>
                <w:rFonts w:cstheme="majorHAnsi"/>
                <w:i/>
                <w:sz w:val="16"/>
                <w:szCs w:val="16"/>
              </w:rPr>
              <w:t>Petroleum Products and Energy Act, 1990 (No. 13 of 1990) and relevant r</w:t>
            </w:r>
            <w:r w:rsidRPr="00185433">
              <w:rPr>
                <w:rFonts w:cstheme="majorHAnsi"/>
                <w:i/>
                <w:spacing w:val="-3"/>
                <w:sz w:val="16"/>
                <w:szCs w:val="16"/>
              </w:rPr>
              <w:t>egulations</w:t>
            </w:r>
          </w:p>
        </w:tc>
        <w:tc>
          <w:tcPr>
            <w:tcW w:w="5580" w:type="dxa"/>
            <w:hideMark/>
          </w:tcPr>
          <w:p w14:paraId="436E4A3F" w14:textId="77777777" w:rsidR="003527F1" w:rsidRPr="00185433" w:rsidRDefault="003527F1">
            <w:pPr>
              <w:overflowPunct w:val="0"/>
              <w:autoSpaceDE w:val="0"/>
              <w:autoSpaceDN w:val="0"/>
              <w:adjustRightInd w:val="0"/>
              <w:spacing w:beforeLines="20" w:before="48" w:afterLines="20" w:after="48" w:line="264" w:lineRule="auto"/>
              <w:ind w:left="34"/>
              <w:jc w:val="left"/>
              <w:textAlignment w:val="baseline"/>
              <w:rPr>
                <w:rFonts w:cstheme="majorHAnsi"/>
                <w:sz w:val="16"/>
                <w:szCs w:val="16"/>
              </w:rPr>
            </w:pPr>
            <w:r w:rsidRPr="00185433">
              <w:rPr>
                <w:rFonts w:cstheme="majorHAnsi"/>
                <w:sz w:val="16"/>
                <w:szCs w:val="16"/>
              </w:rPr>
              <w:t>This Act provides for the application of environmental standards and the avoidance of environmental harm caused by the keeping, handling, conveying, using and disposing of petroleum products.</w:t>
            </w:r>
          </w:p>
          <w:p w14:paraId="79232BAC" w14:textId="77777777" w:rsidR="003527F1" w:rsidRPr="00185433" w:rsidRDefault="003527F1">
            <w:pPr>
              <w:overflowPunct w:val="0"/>
              <w:autoSpaceDE w:val="0"/>
              <w:autoSpaceDN w:val="0"/>
              <w:adjustRightInd w:val="0"/>
              <w:spacing w:beforeLines="20" w:before="48" w:afterLines="20" w:after="48" w:line="264" w:lineRule="auto"/>
              <w:ind w:left="34"/>
              <w:jc w:val="left"/>
              <w:textAlignment w:val="baseline"/>
              <w:rPr>
                <w:rFonts w:cstheme="majorHAnsi"/>
                <w:sz w:val="16"/>
                <w:szCs w:val="16"/>
              </w:rPr>
            </w:pPr>
            <w:r w:rsidRPr="00185433">
              <w:rPr>
                <w:rFonts w:cstheme="majorHAnsi"/>
                <w:sz w:val="16"/>
                <w:szCs w:val="16"/>
              </w:rPr>
              <w:t>No person may without authorisation discard, destroy or otherwise dispose of oil or possess or store or transport oil in containers that are not suitable for preventing destruction, loss or waste of the oil.</w:t>
            </w:r>
          </w:p>
          <w:p w14:paraId="554F6F0D" w14:textId="77777777" w:rsidR="003527F1" w:rsidRPr="00185433" w:rsidRDefault="003527F1">
            <w:pPr>
              <w:overflowPunct w:val="0"/>
              <w:autoSpaceDE w:val="0"/>
              <w:autoSpaceDN w:val="0"/>
              <w:adjustRightInd w:val="0"/>
              <w:spacing w:beforeLines="20" w:before="48" w:afterLines="20" w:after="48" w:line="264" w:lineRule="auto"/>
              <w:ind w:left="34"/>
              <w:jc w:val="left"/>
              <w:textAlignment w:val="baseline"/>
              <w:rPr>
                <w:rFonts w:cstheme="majorHAnsi"/>
                <w:sz w:val="16"/>
                <w:szCs w:val="16"/>
              </w:rPr>
            </w:pPr>
            <w:r w:rsidRPr="00185433">
              <w:rPr>
                <w:rFonts w:cstheme="majorHAnsi"/>
                <w:sz w:val="16"/>
                <w:szCs w:val="16"/>
              </w:rPr>
              <w:t>Every person is obliged to take such precautions and exercise such care as may be reasonable in the circumstances in the storing, handling, conveying, disposing of any petroleum product in order to prevent risk of significant environmental harm.  Provision is also made in the regulations for the disposal of petroleum products in a manner and at a place intended for the safekeeping of dumping thereof in accordance with good petroleum industry practices.</w:t>
            </w:r>
          </w:p>
          <w:p w14:paraId="63643271" w14:textId="77777777" w:rsidR="003527F1" w:rsidRPr="00185433" w:rsidRDefault="003527F1">
            <w:pPr>
              <w:overflowPunct w:val="0"/>
              <w:autoSpaceDE w:val="0"/>
              <w:autoSpaceDN w:val="0"/>
              <w:adjustRightInd w:val="0"/>
              <w:spacing w:beforeLines="20" w:before="48" w:afterLines="20" w:after="48" w:line="264" w:lineRule="auto"/>
              <w:ind w:left="34"/>
              <w:jc w:val="left"/>
              <w:textAlignment w:val="baseline"/>
              <w:rPr>
                <w:rFonts w:cstheme="majorHAnsi"/>
                <w:sz w:val="16"/>
                <w:szCs w:val="16"/>
              </w:rPr>
            </w:pPr>
            <w:r w:rsidRPr="00185433">
              <w:rPr>
                <w:rFonts w:cstheme="majorHAnsi"/>
                <w:sz w:val="16"/>
                <w:szCs w:val="16"/>
              </w:rPr>
              <w:t>Petrol, diesel and other hydrocarbons will likely be stored / handled at relevant sites during the construction phase of the project. Where volumes of such materials exceed the relevant thresholds then activities will have to comply with the requirements of the Act.</w:t>
            </w:r>
          </w:p>
        </w:tc>
        <w:bookmarkEnd w:id="56"/>
        <w:bookmarkEnd w:id="57"/>
        <w:bookmarkEnd w:id="58"/>
      </w:tr>
      <w:tr w:rsidR="003527F1" w14:paraId="087C5B3D" w14:textId="77777777" w:rsidTr="00020D30">
        <w:tc>
          <w:tcPr>
            <w:tcW w:w="1341" w:type="dxa"/>
            <w:vMerge w:val="restart"/>
            <w:hideMark/>
          </w:tcPr>
          <w:p w14:paraId="347EE162" w14:textId="77777777" w:rsidR="003527F1" w:rsidRPr="00185433" w:rsidRDefault="003527F1">
            <w:pPr>
              <w:spacing w:beforeLines="20" w:before="48" w:afterLines="20" w:after="48" w:line="264" w:lineRule="auto"/>
              <w:jc w:val="left"/>
              <w:rPr>
                <w:rFonts w:cstheme="majorHAnsi"/>
                <w:sz w:val="16"/>
                <w:szCs w:val="16"/>
              </w:rPr>
            </w:pPr>
            <w:bookmarkStart w:id="74" w:name="OLE_LINK14"/>
            <w:bookmarkStart w:id="75" w:name="OLE_LINK13"/>
            <w:r w:rsidRPr="00185433">
              <w:rPr>
                <w:rFonts w:cstheme="majorHAnsi"/>
                <w:sz w:val="16"/>
                <w:szCs w:val="16"/>
              </w:rPr>
              <w:t>Transport</w:t>
            </w:r>
          </w:p>
        </w:tc>
        <w:tc>
          <w:tcPr>
            <w:tcW w:w="2074" w:type="dxa"/>
            <w:hideMark/>
          </w:tcPr>
          <w:p w14:paraId="02994C84" w14:textId="77777777" w:rsidR="003527F1" w:rsidRPr="00185433" w:rsidRDefault="003527F1">
            <w:pPr>
              <w:tabs>
                <w:tab w:val="left" w:pos="424"/>
              </w:tabs>
              <w:overflowPunct w:val="0"/>
              <w:autoSpaceDE w:val="0"/>
              <w:autoSpaceDN w:val="0"/>
              <w:adjustRightInd w:val="0"/>
              <w:spacing w:beforeLines="20" w:before="48" w:afterLines="20" w:after="48" w:line="264" w:lineRule="auto"/>
              <w:jc w:val="left"/>
              <w:textAlignment w:val="baseline"/>
              <w:rPr>
                <w:rFonts w:cstheme="majorHAnsi"/>
                <w:i/>
                <w:sz w:val="16"/>
                <w:szCs w:val="16"/>
              </w:rPr>
            </w:pPr>
            <w:r w:rsidRPr="00185433">
              <w:rPr>
                <w:rFonts w:cstheme="majorHAnsi"/>
                <w:i/>
                <w:sz w:val="16"/>
                <w:szCs w:val="16"/>
              </w:rPr>
              <w:t>Road Traffic and Transport Act, 1999 (No. 22 of 1999)</w:t>
            </w:r>
          </w:p>
        </w:tc>
        <w:tc>
          <w:tcPr>
            <w:tcW w:w="5580" w:type="dxa"/>
            <w:hideMark/>
          </w:tcPr>
          <w:p w14:paraId="4E19043F" w14:textId="77777777" w:rsidR="003527F1" w:rsidRPr="00185433" w:rsidRDefault="003527F1">
            <w:pPr>
              <w:overflowPunct w:val="0"/>
              <w:autoSpaceDE w:val="0"/>
              <w:autoSpaceDN w:val="0"/>
              <w:adjustRightInd w:val="0"/>
              <w:spacing w:beforeLines="20" w:before="48" w:afterLines="20" w:after="48" w:line="264" w:lineRule="auto"/>
              <w:ind w:left="34"/>
              <w:jc w:val="left"/>
              <w:textAlignment w:val="baseline"/>
              <w:rPr>
                <w:rFonts w:cstheme="majorHAnsi"/>
                <w:sz w:val="16"/>
                <w:szCs w:val="16"/>
              </w:rPr>
            </w:pPr>
            <w:r w:rsidRPr="00185433">
              <w:rPr>
                <w:rFonts w:cstheme="majorHAnsi"/>
                <w:sz w:val="16"/>
                <w:szCs w:val="16"/>
              </w:rPr>
              <w:t>This Act provides for the control of traffic on public roads, the licensing of drivers, the registration and licensing of vehicles, and the control and regulation of road transport across Namibia's borders.</w:t>
            </w:r>
          </w:p>
          <w:p w14:paraId="30C4C9BE" w14:textId="77777777" w:rsidR="003527F1" w:rsidRPr="00185433" w:rsidRDefault="003527F1">
            <w:pPr>
              <w:overflowPunct w:val="0"/>
              <w:autoSpaceDE w:val="0"/>
              <w:autoSpaceDN w:val="0"/>
              <w:adjustRightInd w:val="0"/>
              <w:spacing w:beforeLines="20" w:before="48" w:afterLines="20" w:after="48" w:line="264" w:lineRule="auto"/>
              <w:ind w:left="34"/>
              <w:jc w:val="left"/>
              <w:textAlignment w:val="baseline"/>
              <w:rPr>
                <w:rFonts w:cstheme="majorHAnsi"/>
                <w:sz w:val="16"/>
                <w:szCs w:val="16"/>
              </w:rPr>
            </w:pPr>
            <w:r w:rsidRPr="00185433">
              <w:rPr>
                <w:rFonts w:cstheme="majorHAnsi"/>
                <w:sz w:val="16"/>
                <w:szCs w:val="16"/>
              </w:rPr>
              <w:t xml:space="preserve">Vehicles supplying goods and services to the project during construction and operation will have to comply with the requirements of the Act. </w:t>
            </w:r>
          </w:p>
        </w:tc>
      </w:tr>
      <w:tr w:rsidR="003527F1" w14:paraId="6114AF8D" w14:textId="77777777" w:rsidTr="00020D30">
        <w:tc>
          <w:tcPr>
            <w:tcW w:w="0" w:type="auto"/>
            <w:vMerge/>
            <w:hideMark/>
          </w:tcPr>
          <w:p w14:paraId="6BD1FF3D" w14:textId="77777777" w:rsidR="003527F1" w:rsidRPr="00185433" w:rsidRDefault="003527F1">
            <w:pPr>
              <w:spacing w:before="0" w:after="0" w:line="256" w:lineRule="auto"/>
              <w:jc w:val="left"/>
              <w:rPr>
                <w:rFonts w:cstheme="majorHAnsi"/>
                <w:sz w:val="16"/>
                <w:szCs w:val="16"/>
                <w:lang w:val="en-GB"/>
              </w:rPr>
            </w:pPr>
          </w:p>
        </w:tc>
        <w:tc>
          <w:tcPr>
            <w:tcW w:w="2074" w:type="dxa"/>
            <w:hideMark/>
          </w:tcPr>
          <w:p w14:paraId="7239C749" w14:textId="77777777" w:rsidR="003527F1" w:rsidRPr="00185433" w:rsidRDefault="003527F1">
            <w:pPr>
              <w:overflowPunct w:val="0"/>
              <w:autoSpaceDE w:val="0"/>
              <w:autoSpaceDN w:val="0"/>
              <w:adjustRightInd w:val="0"/>
              <w:spacing w:beforeLines="20" w:before="48" w:afterLines="20" w:after="48" w:line="264" w:lineRule="auto"/>
              <w:ind w:left="34"/>
              <w:jc w:val="left"/>
              <w:textAlignment w:val="baseline"/>
              <w:rPr>
                <w:rFonts w:cstheme="majorHAnsi"/>
                <w:sz w:val="16"/>
                <w:szCs w:val="16"/>
              </w:rPr>
            </w:pPr>
            <w:r w:rsidRPr="00185433">
              <w:rPr>
                <w:rFonts w:cstheme="majorHAnsi"/>
                <w:sz w:val="16"/>
                <w:szCs w:val="16"/>
              </w:rPr>
              <w:t>Road Ordinance 1972 (No. 17 of 1972)</w:t>
            </w:r>
          </w:p>
        </w:tc>
        <w:tc>
          <w:tcPr>
            <w:tcW w:w="5580" w:type="dxa"/>
            <w:hideMark/>
          </w:tcPr>
          <w:p w14:paraId="2D9F2CBD" w14:textId="2775086D" w:rsidR="003527F1" w:rsidRPr="00185433" w:rsidRDefault="003527F1">
            <w:pPr>
              <w:overflowPunct w:val="0"/>
              <w:autoSpaceDE w:val="0"/>
              <w:autoSpaceDN w:val="0"/>
              <w:adjustRightInd w:val="0"/>
              <w:spacing w:before="0" w:after="0"/>
              <w:ind w:left="34"/>
              <w:jc w:val="left"/>
              <w:textAlignment w:val="baseline"/>
              <w:rPr>
                <w:rFonts w:cstheme="majorHAnsi"/>
                <w:sz w:val="16"/>
                <w:szCs w:val="16"/>
              </w:rPr>
            </w:pPr>
            <w:r w:rsidRPr="00185433">
              <w:rPr>
                <w:rFonts w:cstheme="majorHAnsi"/>
                <w:sz w:val="16"/>
                <w:szCs w:val="16"/>
              </w:rPr>
              <w:t>This Act deals with the following aspects: Width of proclaimed roads and</w:t>
            </w:r>
          </w:p>
          <w:p w14:paraId="4E8413D2" w14:textId="77777777" w:rsidR="003527F1" w:rsidRPr="00185433" w:rsidRDefault="003527F1">
            <w:pPr>
              <w:overflowPunct w:val="0"/>
              <w:autoSpaceDE w:val="0"/>
              <w:autoSpaceDN w:val="0"/>
              <w:adjustRightInd w:val="0"/>
              <w:spacing w:before="0" w:after="0"/>
              <w:ind w:left="34"/>
              <w:jc w:val="left"/>
              <w:textAlignment w:val="baseline"/>
              <w:rPr>
                <w:rFonts w:cstheme="majorHAnsi"/>
                <w:sz w:val="16"/>
                <w:szCs w:val="16"/>
              </w:rPr>
            </w:pPr>
            <w:r w:rsidRPr="00185433">
              <w:rPr>
                <w:rFonts w:cstheme="majorHAnsi"/>
                <w:sz w:val="16"/>
                <w:szCs w:val="16"/>
              </w:rPr>
              <w:t>road reserve boundaries; Control of traffic on urban trunk and main roads; rails, tracks, bridges, wires, cables, subways or culverts across or under proclaimed</w:t>
            </w:r>
          </w:p>
          <w:p w14:paraId="3BF92BDE" w14:textId="77777777" w:rsidR="003527F1" w:rsidRPr="00185433" w:rsidRDefault="003527F1">
            <w:pPr>
              <w:overflowPunct w:val="0"/>
              <w:autoSpaceDE w:val="0"/>
              <w:autoSpaceDN w:val="0"/>
              <w:adjustRightInd w:val="0"/>
              <w:spacing w:before="0" w:after="0"/>
              <w:ind w:left="34"/>
              <w:jc w:val="left"/>
              <w:textAlignment w:val="baseline"/>
              <w:rPr>
                <w:rFonts w:cstheme="majorHAnsi"/>
                <w:sz w:val="16"/>
                <w:szCs w:val="16"/>
              </w:rPr>
            </w:pPr>
            <w:r w:rsidRPr="00185433">
              <w:rPr>
                <w:rFonts w:cstheme="majorHAnsi"/>
                <w:sz w:val="16"/>
                <w:szCs w:val="16"/>
              </w:rPr>
              <w:t>roads; infringements and obstructions on and interference with proclaimed roads; and distance from proclaimed roads at which fences are erected.</w:t>
            </w:r>
          </w:p>
        </w:tc>
      </w:tr>
      <w:tr w:rsidR="003527F1" w14:paraId="54A6FB05" w14:textId="77777777" w:rsidTr="00020D30">
        <w:trPr>
          <w:trHeight w:val="1533"/>
        </w:trPr>
        <w:tc>
          <w:tcPr>
            <w:tcW w:w="1341" w:type="dxa"/>
            <w:vMerge w:val="restart"/>
            <w:hideMark/>
          </w:tcPr>
          <w:p w14:paraId="719F8E22" w14:textId="77777777" w:rsidR="003527F1" w:rsidRPr="00185433" w:rsidRDefault="003527F1">
            <w:pPr>
              <w:keepNext/>
              <w:spacing w:beforeLines="20" w:before="48" w:afterLines="20" w:after="48" w:line="264" w:lineRule="auto"/>
              <w:jc w:val="left"/>
              <w:rPr>
                <w:rFonts w:cstheme="majorHAnsi"/>
                <w:sz w:val="16"/>
                <w:szCs w:val="16"/>
              </w:rPr>
            </w:pPr>
            <w:r w:rsidRPr="00185433">
              <w:rPr>
                <w:rFonts w:cstheme="majorHAnsi"/>
                <w:sz w:val="16"/>
                <w:szCs w:val="16"/>
              </w:rPr>
              <w:t>Pollution / Waste</w:t>
            </w:r>
          </w:p>
        </w:tc>
        <w:tc>
          <w:tcPr>
            <w:tcW w:w="2074" w:type="dxa"/>
            <w:hideMark/>
          </w:tcPr>
          <w:p w14:paraId="111CAD5C" w14:textId="77777777" w:rsidR="003527F1" w:rsidRPr="00185433" w:rsidRDefault="003527F1">
            <w:pPr>
              <w:tabs>
                <w:tab w:val="left" w:pos="424"/>
                <w:tab w:val="left" w:pos="4068"/>
                <w:tab w:val="left" w:pos="7668"/>
                <w:tab w:val="left" w:pos="10308"/>
                <w:tab w:val="left" w:pos="11028"/>
                <w:tab w:val="left" w:pos="11748"/>
              </w:tabs>
              <w:spacing w:before="20" w:after="20" w:line="264" w:lineRule="auto"/>
              <w:jc w:val="left"/>
              <w:rPr>
                <w:rFonts w:cstheme="majorHAnsi"/>
                <w:i/>
                <w:sz w:val="16"/>
                <w:szCs w:val="16"/>
              </w:rPr>
            </w:pPr>
            <w:r w:rsidRPr="00185433">
              <w:rPr>
                <w:rFonts w:cstheme="majorHAnsi"/>
                <w:i/>
                <w:sz w:val="16"/>
                <w:szCs w:val="16"/>
              </w:rPr>
              <w:t>Pollution Control and Waste Management Bill (3rd Draft September 2003)</w:t>
            </w:r>
          </w:p>
        </w:tc>
        <w:tc>
          <w:tcPr>
            <w:tcW w:w="5580" w:type="dxa"/>
            <w:hideMark/>
          </w:tcPr>
          <w:p w14:paraId="14335168" w14:textId="77777777" w:rsidR="003527F1" w:rsidRPr="00185433" w:rsidRDefault="003527F1">
            <w:pPr>
              <w:overflowPunct w:val="0"/>
              <w:autoSpaceDE w:val="0"/>
              <w:autoSpaceDN w:val="0"/>
              <w:adjustRightInd w:val="0"/>
              <w:spacing w:beforeLines="20" w:before="48" w:afterLines="20" w:after="48" w:line="264" w:lineRule="auto"/>
              <w:ind w:left="34"/>
              <w:jc w:val="left"/>
              <w:textAlignment w:val="baseline"/>
              <w:rPr>
                <w:rFonts w:cstheme="majorHAnsi"/>
                <w:sz w:val="16"/>
                <w:szCs w:val="16"/>
              </w:rPr>
            </w:pPr>
            <w:r w:rsidRPr="00185433">
              <w:rPr>
                <w:rFonts w:cstheme="majorHAnsi"/>
                <w:sz w:val="16"/>
                <w:szCs w:val="16"/>
              </w:rPr>
              <w:t xml:space="preserve">This Bill promotes sustainable development and provides for the prevention and regulation of the discharge of pollutants to the air, water and land; regulation of noise, dust and odour pollutions; and the establishment of a system of waste panning and management. </w:t>
            </w:r>
          </w:p>
          <w:p w14:paraId="0FC6B1FD" w14:textId="77777777" w:rsidR="003527F1" w:rsidRPr="00185433" w:rsidRDefault="003527F1">
            <w:pPr>
              <w:overflowPunct w:val="0"/>
              <w:autoSpaceDE w:val="0"/>
              <w:autoSpaceDN w:val="0"/>
              <w:adjustRightInd w:val="0"/>
              <w:spacing w:beforeLines="20" w:before="48" w:afterLines="20" w:after="48" w:line="264" w:lineRule="auto"/>
              <w:ind w:left="34"/>
              <w:jc w:val="left"/>
              <w:textAlignment w:val="baseline"/>
              <w:rPr>
                <w:rFonts w:cstheme="majorHAnsi"/>
                <w:sz w:val="16"/>
                <w:szCs w:val="16"/>
              </w:rPr>
            </w:pPr>
            <w:r w:rsidRPr="00185433">
              <w:rPr>
                <w:rFonts w:cstheme="majorHAnsi"/>
                <w:sz w:val="16"/>
                <w:szCs w:val="16"/>
              </w:rPr>
              <w:t>Hazardous and non-hazardous waste will be generated and consideration should be given of the requirements of the bill.</w:t>
            </w:r>
          </w:p>
        </w:tc>
      </w:tr>
      <w:tr w:rsidR="003527F1" w14:paraId="0B016BA2" w14:textId="77777777" w:rsidTr="00020D30">
        <w:trPr>
          <w:trHeight w:val="276"/>
        </w:trPr>
        <w:tc>
          <w:tcPr>
            <w:tcW w:w="0" w:type="auto"/>
            <w:vMerge/>
            <w:hideMark/>
          </w:tcPr>
          <w:p w14:paraId="24F8CCEE" w14:textId="77777777" w:rsidR="003527F1" w:rsidRPr="00185433" w:rsidRDefault="003527F1">
            <w:pPr>
              <w:spacing w:before="0" w:after="0" w:line="256" w:lineRule="auto"/>
              <w:jc w:val="left"/>
              <w:rPr>
                <w:rFonts w:cstheme="majorHAnsi"/>
                <w:sz w:val="16"/>
                <w:szCs w:val="16"/>
                <w:lang w:val="en-GB"/>
              </w:rPr>
            </w:pPr>
          </w:p>
        </w:tc>
        <w:tc>
          <w:tcPr>
            <w:tcW w:w="2074" w:type="dxa"/>
            <w:hideMark/>
          </w:tcPr>
          <w:p w14:paraId="77DA7F54" w14:textId="77777777" w:rsidR="003527F1" w:rsidRPr="00185433" w:rsidRDefault="003527F1">
            <w:pPr>
              <w:autoSpaceDE w:val="0"/>
              <w:autoSpaceDN w:val="0"/>
              <w:adjustRightInd w:val="0"/>
              <w:spacing w:after="0"/>
              <w:jc w:val="left"/>
              <w:rPr>
                <w:rFonts w:cstheme="majorHAnsi"/>
                <w:i/>
                <w:sz w:val="16"/>
                <w:szCs w:val="16"/>
              </w:rPr>
            </w:pPr>
            <w:r w:rsidRPr="00185433">
              <w:rPr>
                <w:rFonts w:cstheme="majorHAnsi"/>
                <w:i/>
                <w:iCs/>
                <w:sz w:val="16"/>
                <w:szCs w:val="16"/>
              </w:rPr>
              <w:t>Atmospheric Pollution Prevention Ordinance (Ordinance 11 of 1976)</w:t>
            </w:r>
          </w:p>
        </w:tc>
        <w:tc>
          <w:tcPr>
            <w:tcW w:w="5580" w:type="dxa"/>
            <w:hideMark/>
          </w:tcPr>
          <w:p w14:paraId="1453B48D" w14:textId="77777777" w:rsidR="003527F1" w:rsidRPr="00185433" w:rsidRDefault="003527F1">
            <w:pPr>
              <w:autoSpaceDE w:val="0"/>
              <w:autoSpaceDN w:val="0"/>
              <w:adjustRightInd w:val="0"/>
              <w:spacing w:after="0"/>
              <w:jc w:val="left"/>
              <w:rPr>
                <w:rFonts w:cstheme="majorHAnsi"/>
                <w:sz w:val="16"/>
                <w:szCs w:val="16"/>
              </w:rPr>
            </w:pPr>
            <w:r w:rsidRPr="00185433">
              <w:rPr>
                <w:rFonts w:cstheme="majorHAnsi"/>
                <w:sz w:val="16"/>
                <w:szCs w:val="16"/>
              </w:rPr>
              <w:t>This Act provides for the prevention of the pollution of the atmosphere.</w:t>
            </w:r>
          </w:p>
          <w:p w14:paraId="6A424296" w14:textId="77777777" w:rsidR="003527F1" w:rsidRPr="00185433" w:rsidRDefault="003527F1">
            <w:pPr>
              <w:autoSpaceDE w:val="0"/>
              <w:autoSpaceDN w:val="0"/>
              <w:adjustRightInd w:val="0"/>
              <w:spacing w:after="0"/>
              <w:jc w:val="left"/>
              <w:rPr>
                <w:rFonts w:cstheme="majorHAnsi"/>
                <w:sz w:val="16"/>
                <w:szCs w:val="16"/>
              </w:rPr>
            </w:pPr>
            <w:r w:rsidRPr="00185433">
              <w:rPr>
                <w:rFonts w:cstheme="majorHAnsi"/>
                <w:sz w:val="16"/>
                <w:szCs w:val="16"/>
              </w:rPr>
              <w:t xml:space="preserve">Construction activities, creating dust near third parties needs to be controlled in terms of the requirements of the Act.  </w:t>
            </w:r>
          </w:p>
        </w:tc>
      </w:tr>
      <w:tr w:rsidR="003527F1" w14:paraId="2FB26672" w14:textId="77777777" w:rsidTr="00020D30">
        <w:trPr>
          <w:trHeight w:val="276"/>
        </w:trPr>
        <w:tc>
          <w:tcPr>
            <w:tcW w:w="1341" w:type="dxa"/>
            <w:vMerge w:val="restart"/>
            <w:hideMark/>
          </w:tcPr>
          <w:p w14:paraId="508AD1FC" w14:textId="77777777" w:rsidR="003527F1" w:rsidRPr="00185433" w:rsidRDefault="003527F1">
            <w:pPr>
              <w:keepNext/>
              <w:spacing w:beforeLines="20" w:before="48" w:afterLines="20" w:after="48" w:line="264" w:lineRule="auto"/>
              <w:jc w:val="left"/>
              <w:rPr>
                <w:rFonts w:cstheme="majorHAnsi"/>
                <w:sz w:val="16"/>
                <w:szCs w:val="16"/>
              </w:rPr>
            </w:pPr>
            <w:bookmarkStart w:id="76" w:name="_Hlk67920197"/>
            <w:r w:rsidRPr="00185433">
              <w:rPr>
                <w:rFonts w:cstheme="majorHAnsi"/>
                <w:sz w:val="16"/>
                <w:szCs w:val="16"/>
              </w:rPr>
              <w:t xml:space="preserve">Public health </w:t>
            </w:r>
          </w:p>
        </w:tc>
        <w:tc>
          <w:tcPr>
            <w:tcW w:w="2074" w:type="dxa"/>
            <w:hideMark/>
          </w:tcPr>
          <w:p w14:paraId="78A689DC" w14:textId="77777777" w:rsidR="003527F1" w:rsidRPr="00185433" w:rsidRDefault="003527F1">
            <w:pPr>
              <w:autoSpaceDE w:val="0"/>
              <w:autoSpaceDN w:val="0"/>
              <w:adjustRightInd w:val="0"/>
              <w:spacing w:after="0"/>
              <w:jc w:val="left"/>
              <w:rPr>
                <w:rFonts w:cstheme="majorHAnsi"/>
                <w:i/>
                <w:iCs/>
                <w:sz w:val="16"/>
                <w:szCs w:val="16"/>
              </w:rPr>
            </w:pPr>
            <w:r w:rsidRPr="00185433">
              <w:rPr>
                <w:rFonts w:cstheme="majorHAnsi"/>
                <w:i/>
                <w:iCs/>
                <w:sz w:val="16"/>
                <w:szCs w:val="16"/>
              </w:rPr>
              <w:t>Public Health Act (Act No. 36 of 1919)</w:t>
            </w:r>
          </w:p>
        </w:tc>
        <w:tc>
          <w:tcPr>
            <w:tcW w:w="5580" w:type="dxa"/>
            <w:hideMark/>
          </w:tcPr>
          <w:p w14:paraId="2803AA8B" w14:textId="77777777" w:rsidR="003527F1" w:rsidRPr="00185433" w:rsidRDefault="003527F1">
            <w:pPr>
              <w:autoSpaceDE w:val="0"/>
              <w:autoSpaceDN w:val="0"/>
              <w:adjustRightInd w:val="0"/>
              <w:spacing w:after="0"/>
              <w:jc w:val="left"/>
              <w:rPr>
                <w:rFonts w:cstheme="majorHAnsi"/>
                <w:sz w:val="16"/>
                <w:szCs w:val="16"/>
              </w:rPr>
            </w:pPr>
            <w:r w:rsidRPr="00185433">
              <w:rPr>
                <w:rFonts w:cstheme="majorHAnsi"/>
                <w:sz w:val="16"/>
                <w:szCs w:val="16"/>
              </w:rPr>
              <w:t>This Act provides for the protection of health of all people</w:t>
            </w:r>
          </w:p>
        </w:tc>
      </w:tr>
      <w:tr w:rsidR="003527F1" w14:paraId="37059234" w14:textId="77777777" w:rsidTr="00020D30">
        <w:trPr>
          <w:trHeight w:val="276"/>
        </w:trPr>
        <w:tc>
          <w:tcPr>
            <w:tcW w:w="0" w:type="auto"/>
            <w:vMerge/>
            <w:hideMark/>
          </w:tcPr>
          <w:p w14:paraId="6A10F5FC" w14:textId="77777777" w:rsidR="003527F1" w:rsidRPr="00185433" w:rsidRDefault="003527F1">
            <w:pPr>
              <w:spacing w:before="0" w:after="0" w:line="256" w:lineRule="auto"/>
              <w:jc w:val="left"/>
              <w:rPr>
                <w:rFonts w:cstheme="majorHAnsi"/>
                <w:sz w:val="16"/>
                <w:szCs w:val="16"/>
                <w:lang w:val="en-GB"/>
              </w:rPr>
            </w:pPr>
          </w:p>
        </w:tc>
        <w:tc>
          <w:tcPr>
            <w:tcW w:w="2074" w:type="dxa"/>
            <w:hideMark/>
          </w:tcPr>
          <w:p w14:paraId="27B9A4D5" w14:textId="77777777" w:rsidR="003527F1" w:rsidRPr="00185433" w:rsidRDefault="003527F1">
            <w:pPr>
              <w:autoSpaceDE w:val="0"/>
              <w:autoSpaceDN w:val="0"/>
              <w:adjustRightInd w:val="0"/>
              <w:spacing w:after="0"/>
              <w:jc w:val="left"/>
              <w:rPr>
                <w:rFonts w:cstheme="majorHAnsi"/>
                <w:i/>
                <w:iCs/>
                <w:sz w:val="16"/>
                <w:szCs w:val="16"/>
              </w:rPr>
            </w:pPr>
            <w:r w:rsidRPr="00185433">
              <w:rPr>
                <w:rFonts w:cstheme="majorHAnsi"/>
                <w:i/>
                <w:iCs/>
                <w:sz w:val="16"/>
                <w:szCs w:val="16"/>
              </w:rPr>
              <w:t>Public and Environmental Health Act (Act No. 1 of 2015, Government Notice No. 86 of 2015)</w:t>
            </w:r>
          </w:p>
        </w:tc>
        <w:tc>
          <w:tcPr>
            <w:tcW w:w="5580" w:type="dxa"/>
            <w:hideMark/>
          </w:tcPr>
          <w:p w14:paraId="17F54284" w14:textId="77777777" w:rsidR="003527F1" w:rsidRPr="00185433" w:rsidRDefault="003527F1">
            <w:pPr>
              <w:autoSpaceDE w:val="0"/>
              <w:autoSpaceDN w:val="0"/>
              <w:adjustRightInd w:val="0"/>
              <w:spacing w:after="0"/>
              <w:jc w:val="left"/>
              <w:rPr>
                <w:rFonts w:cstheme="majorHAnsi"/>
                <w:sz w:val="16"/>
                <w:szCs w:val="16"/>
              </w:rPr>
            </w:pPr>
            <w:r w:rsidRPr="00185433">
              <w:rPr>
                <w:rFonts w:cstheme="majorHAnsi"/>
                <w:sz w:val="16"/>
                <w:szCs w:val="16"/>
              </w:rPr>
              <w:t>This Act provides a framework for a structured more uniform public and environmental health system as well as for incidences. It furthermore deals with Integrated Waste Management including waste collection disposal and recycling; waste generation and storage; and sanitation.</w:t>
            </w:r>
          </w:p>
        </w:tc>
        <w:bookmarkEnd w:id="74"/>
        <w:bookmarkEnd w:id="75"/>
      </w:tr>
      <w:bookmarkEnd w:id="76"/>
      <w:tr w:rsidR="003527F1" w14:paraId="161539CF" w14:textId="77777777" w:rsidTr="00020D30">
        <w:trPr>
          <w:trHeight w:val="687"/>
        </w:trPr>
        <w:tc>
          <w:tcPr>
            <w:tcW w:w="1341" w:type="dxa"/>
            <w:vMerge w:val="restart"/>
            <w:hideMark/>
          </w:tcPr>
          <w:p w14:paraId="6BC69CF8" w14:textId="77777777" w:rsidR="003527F1" w:rsidRPr="00185433" w:rsidRDefault="003527F1">
            <w:pPr>
              <w:spacing w:beforeLines="20" w:before="48" w:afterLines="20" w:after="48" w:line="264" w:lineRule="auto"/>
              <w:jc w:val="left"/>
              <w:rPr>
                <w:rFonts w:cstheme="majorHAnsi"/>
                <w:sz w:val="16"/>
                <w:szCs w:val="16"/>
              </w:rPr>
            </w:pPr>
            <w:r w:rsidRPr="00185433">
              <w:rPr>
                <w:rFonts w:cstheme="majorHAnsi"/>
                <w:sz w:val="16"/>
                <w:szCs w:val="16"/>
              </w:rPr>
              <w:t>Environmental / Conservation / Land</w:t>
            </w:r>
          </w:p>
        </w:tc>
        <w:tc>
          <w:tcPr>
            <w:tcW w:w="2074" w:type="dxa"/>
            <w:hideMark/>
          </w:tcPr>
          <w:p w14:paraId="3D80CC42" w14:textId="77777777" w:rsidR="003527F1" w:rsidRPr="00185433" w:rsidRDefault="003527F1">
            <w:pPr>
              <w:widowControl w:val="0"/>
              <w:tabs>
                <w:tab w:val="left" w:pos="-720"/>
                <w:tab w:val="left" w:pos="0"/>
                <w:tab w:val="left" w:pos="424"/>
              </w:tabs>
              <w:suppressAutoHyphens/>
              <w:spacing w:before="20" w:after="20" w:line="264" w:lineRule="auto"/>
              <w:jc w:val="left"/>
              <w:rPr>
                <w:rFonts w:cstheme="majorHAnsi"/>
                <w:i/>
                <w:sz w:val="16"/>
                <w:szCs w:val="16"/>
              </w:rPr>
            </w:pPr>
            <w:r w:rsidRPr="00185433">
              <w:rPr>
                <w:rFonts w:cstheme="majorHAnsi"/>
                <w:i/>
                <w:sz w:val="16"/>
                <w:szCs w:val="16"/>
              </w:rPr>
              <w:t>National Heritage Act, 2004 (No. 27 of 2004)</w:t>
            </w:r>
          </w:p>
        </w:tc>
        <w:tc>
          <w:tcPr>
            <w:tcW w:w="5580" w:type="dxa"/>
            <w:hideMark/>
          </w:tcPr>
          <w:p w14:paraId="1128C4B0" w14:textId="77777777" w:rsidR="003527F1" w:rsidRPr="00185433" w:rsidRDefault="003527F1">
            <w:pPr>
              <w:overflowPunct w:val="0"/>
              <w:autoSpaceDE w:val="0"/>
              <w:autoSpaceDN w:val="0"/>
              <w:adjustRightInd w:val="0"/>
              <w:spacing w:beforeLines="20" w:before="48" w:afterLines="20" w:after="48" w:line="264" w:lineRule="auto"/>
              <w:ind w:left="34"/>
              <w:jc w:val="left"/>
              <w:textAlignment w:val="baseline"/>
              <w:rPr>
                <w:rFonts w:cstheme="majorHAnsi"/>
                <w:sz w:val="16"/>
                <w:szCs w:val="16"/>
              </w:rPr>
            </w:pPr>
            <w:r w:rsidRPr="00185433">
              <w:rPr>
                <w:rFonts w:cstheme="majorHAnsi"/>
                <w:sz w:val="16"/>
                <w:szCs w:val="16"/>
              </w:rPr>
              <w:t xml:space="preserve">This Act provides for, </w:t>
            </w:r>
            <w:r w:rsidRPr="00185433">
              <w:rPr>
                <w:rFonts w:cstheme="majorHAnsi"/>
                <w:i/>
                <w:sz w:val="16"/>
                <w:szCs w:val="16"/>
              </w:rPr>
              <w:t>inter alia</w:t>
            </w:r>
            <w:r w:rsidRPr="00185433">
              <w:rPr>
                <w:rFonts w:cstheme="majorHAnsi"/>
                <w:sz w:val="16"/>
                <w:szCs w:val="16"/>
              </w:rPr>
              <w:t>, the protection and conservation of places and objects of heritage significance. A National Heritage Council has been established to identify, conserve, manage, and protect places and objects of heritage significance.</w:t>
            </w:r>
          </w:p>
          <w:p w14:paraId="640E5D11" w14:textId="77777777" w:rsidR="003527F1" w:rsidRPr="00185433" w:rsidRDefault="003527F1">
            <w:pPr>
              <w:overflowPunct w:val="0"/>
              <w:autoSpaceDE w:val="0"/>
              <w:autoSpaceDN w:val="0"/>
              <w:adjustRightInd w:val="0"/>
              <w:spacing w:beforeLines="20" w:before="48" w:afterLines="20" w:after="48" w:line="264" w:lineRule="auto"/>
              <w:ind w:left="34"/>
              <w:jc w:val="left"/>
              <w:textAlignment w:val="baseline"/>
              <w:rPr>
                <w:rFonts w:cstheme="majorHAnsi"/>
                <w:sz w:val="16"/>
                <w:szCs w:val="16"/>
              </w:rPr>
            </w:pPr>
            <w:r w:rsidRPr="00185433">
              <w:rPr>
                <w:rFonts w:cstheme="majorHAnsi"/>
                <w:sz w:val="16"/>
                <w:szCs w:val="16"/>
              </w:rPr>
              <w:t>Permits are required for the removal, damage, alteration or excavation of heritage sites or remains.  Any person who discovers an archaeological site should notify the National Heritage Council. These aspects could be relevant during the construction activities (i.e. clearing of land, etc.) of the proposed project and will require to be assessed.</w:t>
            </w:r>
          </w:p>
        </w:tc>
      </w:tr>
      <w:tr w:rsidR="003527F1" w14:paraId="2A83721A" w14:textId="77777777" w:rsidTr="00020D30">
        <w:trPr>
          <w:trHeight w:val="549"/>
        </w:trPr>
        <w:tc>
          <w:tcPr>
            <w:tcW w:w="0" w:type="auto"/>
            <w:vMerge/>
            <w:hideMark/>
          </w:tcPr>
          <w:p w14:paraId="47576B80" w14:textId="77777777" w:rsidR="003527F1" w:rsidRPr="00185433" w:rsidRDefault="003527F1">
            <w:pPr>
              <w:spacing w:before="0" w:after="0" w:line="256" w:lineRule="auto"/>
              <w:jc w:val="left"/>
              <w:rPr>
                <w:rFonts w:cstheme="majorHAnsi"/>
                <w:sz w:val="16"/>
                <w:szCs w:val="16"/>
                <w:lang w:val="en-GB"/>
              </w:rPr>
            </w:pPr>
          </w:p>
        </w:tc>
        <w:tc>
          <w:tcPr>
            <w:tcW w:w="2074" w:type="dxa"/>
            <w:hideMark/>
          </w:tcPr>
          <w:p w14:paraId="7FC3FB44" w14:textId="77777777" w:rsidR="003527F1" w:rsidRPr="00185433" w:rsidRDefault="003527F1">
            <w:pPr>
              <w:widowControl w:val="0"/>
              <w:tabs>
                <w:tab w:val="left" w:pos="-720"/>
                <w:tab w:val="left" w:pos="0"/>
                <w:tab w:val="left" w:pos="424"/>
              </w:tabs>
              <w:suppressAutoHyphens/>
              <w:spacing w:before="20" w:after="20" w:line="264" w:lineRule="auto"/>
              <w:jc w:val="left"/>
              <w:rPr>
                <w:rFonts w:cstheme="majorHAnsi"/>
                <w:i/>
                <w:sz w:val="16"/>
                <w:szCs w:val="16"/>
              </w:rPr>
            </w:pPr>
            <w:r w:rsidRPr="00185433">
              <w:rPr>
                <w:rFonts w:cstheme="majorHAnsi"/>
                <w:i/>
                <w:sz w:val="16"/>
                <w:szCs w:val="16"/>
              </w:rPr>
              <w:t xml:space="preserve">National Monuments Act 28 of 1969 </w:t>
            </w:r>
          </w:p>
        </w:tc>
        <w:tc>
          <w:tcPr>
            <w:tcW w:w="5580" w:type="dxa"/>
            <w:hideMark/>
          </w:tcPr>
          <w:p w14:paraId="1C8B63E1" w14:textId="77777777" w:rsidR="003527F1" w:rsidRPr="00185433" w:rsidRDefault="003527F1">
            <w:pPr>
              <w:overflowPunct w:val="0"/>
              <w:autoSpaceDE w:val="0"/>
              <w:autoSpaceDN w:val="0"/>
              <w:adjustRightInd w:val="0"/>
              <w:spacing w:beforeLines="20" w:before="48" w:afterLines="20" w:after="48" w:line="264" w:lineRule="auto"/>
              <w:ind w:left="34"/>
              <w:jc w:val="left"/>
              <w:textAlignment w:val="baseline"/>
              <w:rPr>
                <w:rFonts w:cstheme="majorHAnsi"/>
                <w:sz w:val="16"/>
                <w:szCs w:val="16"/>
              </w:rPr>
            </w:pPr>
            <w:r w:rsidRPr="00185433">
              <w:rPr>
                <w:rFonts w:cstheme="majorHAnsi"/>
                <w:sz w:val="16"/>
                <w:szCs w:val="16"/>
              </w:rPr>
              <w:t xml:space="preserve">This Act establishes a National Monuments Council and provides for the preservation of certain property as National Monuments and the maintenance of certain burial grounds. </w:t>
            </w:r>
          </w:p>
        </w:tc>
      </w:tr>
      <w:tr w:rsidR="003527F1" w14:paraId="622FAE16" w14:textId="77777777" w:rsidTr="00020D30">
        <w:tc>
          <w:tcPr>
            <w:tcW w:w="0" w:type="auto"/>
            <w:vMerge/>
            <w:hideMark/>
          </w:tcPr>
          <w:p w14:paraId="0FBD0E3D" w14:textId="77777777" w:rsidR="003527F1" w:rsidRPr="00185433" w:rsidRDefault="003527F1">
            <w:pPr>
              <w:spacing w:before="0" w:after="0" w:line="256" w:lineRule="auto"/>
              <w:jc w:val="left"/>
              <w:rPr>
                <w:rFonts w:cstheme="majorHAnsi"/>
                <w:sz w:val="16"/>
                <w:szCs w:val="16"/>
                <w:lang w:val="en-GB"/>
              </w:rPr>
            </w:pPr>
          </w:p>
        </w:tc>
        <w:tc>
          <w:tcPr>
            <w:tcW w:w="2074" w:type="dxa"/>
            <w:hideMark/>
          </w:tcPr>
          <w:p w14:paraId="62D7F5E0" w14:textId="77777777" w:rsidR="003527F1" w:rsidRPr="00185433" w:rsidRDefault="003527F1">
            <w:pPr>
              <w:keepNext/>
              <w:widowControl w:val="0"/>
              <w:tabs>
                <w:tab w:val="left" w:pos="-720"/>
                <w:tab w:val="left" w:pos="0"/>
                <w:tab w:val="left" w:pos="424"/>
              </w:tabs>
              <w:suppressAutoHyphens/>
              <w:spacing w:before="20" w:after="20" w:line="264" w:lineRule="auto"/>
              <w:jc w:val="left"/>
              <w:rPr>
                <w:rFonts w:cstheme="majorHAnsi"/>
                <w:i/>
                <w:sz w:val="16"/>
                <w:szCs w:val="16"/>
              </w:rPr>
            </w:pPr>
            <w:r w:rsidRPr="00185433">
              <w:rPr>
                <w:rFonts w:cstheme="majorHAnsi"/>
                <w:i/>
                <w:sz w:val="16"/>
                <w:szCs w:val="16"/>
              </w:rPr>
              <w:t>Nature Conservation Ordinance, 1975 (No. 4 of 1975)</w:t>
            </w:r>
          </w:p>
        </w:tc>
        <w:tc>
          <w:tcPr>
            <w:tcW w:w="5580" w:type="dxa"/>
            <w:hideMark/>
          </w:tcPr>
          <w:p w14:paraId="120089AA" w14:textId="77777777" w:rsidR="003527F1" w:rsidRPr="00185433" w:rsidRDefault="003527F1">
            <w:pPr>
              <w:keepNext/>
              <w:overflowPunct w:val="0"/>
              <w:autoSpaceDE w:val="0"/>
              <w:autoSpaceDN w:val="0"/>
              <w:adjustRightInd w:val="0"/>
              <w:spacing w:beforeLines="20" w:before="48" w:afterLines="20" w:after="48" w:line="264" w:lineRule="auto"/>
              <w:ind w:left="34"/>
              <w:jc w:val="left"/>
              <w:textAlignment w:val="baseline"/>
              <w:rPr>
                <w:rFonts w:cstheme="majorHAnsi"/>
                <w:sz w:val="16"/>
                <w:szCs w:val="16"/>
              </w:rPr>
            </w:pPr>
            <w:r w:rsidRPr="00185433">
              <w:rPr>
                <w:rFonts w:cstheme="majorHAnsi"/>
                <w:sz w:val="16"/>
                <w:szCs w:val="16"/>
              </w:rPr>
              <w:t>This Ordinance consolidates and amends the laws relating to the conservation of nature; the establishment of game parks and nature reserves; and the control of problem animals. The Ordinance is expected to be replaced by the Wildlife and Protected Areas Management Act in the near future (latest draft 2018).</w:t>
            </w:r>
          </w:p>
          <w:p w14:paraId="39ADF8D4" w14:textId="77777777" w:rsidR="003527F1" w:rsidRPr="00185433" w:rsidRDefault="003527F1">
            <w:pPr>
              <w:keepNext/>
              <w:overflowPunct w:val="0"/>
              <w:autoSpaceDE w:val="0"/>
              <w:autoSpaceDN w:val="0"/>
              <w:adjustRightInd w:val="0"/>
              <w:spacing w:beforeLines="20" w:before="48" w:afterLines="20" w:after="48" w:line="264" w:lineRule="auto"/>
              <w:ind w:left="34"/>
              <w:jc w:val="left"/>
              <w:textAlignment w:val="baseline"/>
              <w:rPr>
                <w:rFonts w:cstheme="majorHAnsi"/>
                <w:sz w:val="16"/>
                <w:szCs w:val="16"/>
              </w:rPr>
            </w:pPr>
            <w:r w:rsidRPr="00185433">
              <w:rPr>
                <w:rFonts w:cstheme="majorHAnsi"/>
                <w:sz w:val="16"/>
                <w:szCs w:val="16"/>
              </w:rPr>
              <w:t>Certain future urban development areas might be adjacent to / or in close proximity to parks.</w:t>
            </w:r>
          </w:p>
        </w:tc>
      </w:tr>
      <w:tr w:rsidR="003527F1" w14:paraId="1AF15D92" w14:textId="77777777" w:rsidTr="00020D30">
        <w:tc>
          <w:tcPr>
            <w:tcW w:w="0" w:type="auto"/>
            <w:vMerge/>
            <w:hideMark/>
          </w:tcPr>
          <w:p w14:paraId="5A36705C" w14:textId="77777777" w:rsidR="003527F1" w:rsidRPr="00185433" w:rsidRDefault="003527F1">
            <w:pPr>
              <w:spacing w:before="0" w:after="0" w:line="256" w:lineRule="auto"/>
              <w:jc w:val="left"/>
              <w:rPr>
                <w:rFonts w:cstheme="majorHAnsi"/>
                <w:sz w:val="16"/>
                <w:szCs w:val="16"/>
                <w:lang w:val="en-GB"/>
              </w:rPr>
            </w:pPr>
          </w:p>
        </w:tc>
        <w:tc>
          <w:tcPr>
            <w:tcW w:w="2074" w:type="dxa"/>
            <w:hideMark/>
          </w:tcPr>
          <w:p w14:paraId="7581689D" w14:textId="77777777" w:rsidR="003527F1" w:rsidRPr="00185433" w:rsidRDefault="003527F1">
            <w:pPr>
              <w:tabs>
                <w:tab w:val="left" w:pos="424"/>
              </w:tabs>
              <w:overflowPunct w:val="0"/>
              <w:autoSpaceDE w:val="0"/>
              <w:autoSpaceDN w:val="0"/>
              <w:adjustRightInd w:val="0"/>
              <w:spacing w:beforeLines="20" w:before="48" w:afterLines="20" w:after="48" w:line="264" w:lineRule="auto"/>
              <w:jc w:val="left"/>
              <w:textAlignment w:val="baseline"/>
              <w:rPr>
                <w:rFonts w:cstheme="majorHAnsi"/>
                <w:i/>
                <w:sz w:val="16"/>
                <w:szCs w:val="16"/>
              </w:rPr>
            </w:pPr>
            <w:r w:rsidRPr="00185433">
              <w:rPr>
                <w:rFonts w:cstheme="majorHAnsi"/>
                <w:i/>
                <w:sz w:val="16"/>
                <w:szCs w:val="16"/>
              </w:rPr>
              <w:t xml:space="preserve">Forest Act, 2001 (No. 12 of 2001), as amended, and Regulations </w:t>
            </w:r>
            <w:r w:rsidRPr="00185433">
              <w:rPr>
                <w:rFonts w:cstheme="majorHAnsi"/>
                <w:bCs/>
                <w:sz w:val="16"/>
                <w:szCs w:val="16"/>
              </w:rPr>
              <w:t>(Government Gazette No. 5801)</w:t>
            </w:r>
          </w:p>
        </w:tc>
        <w:tc>
          <w:tcPr>
            <w:tcW w:w="5580" w:type="dxa"/>
            <w:hideMark/>
          </w:tcPr>
          <w:p w14:paraId="00973E28" w14:textId="77777777" w:rsidR="003527F1" w:rsidRPr="00185433" w:rsidRDefault="003527F1">
            <w:pPr>
              <w:overflowPunct w:val="0"/>
              <w:autoSpaceDE w:val="0"/>
              <w:autoSpaceDN w:val="0"/>
              <w:adjustRightInd w:val="0"/>
              <w:spacing w:beforeLines="20" w:before="48" w:afterLines="20" w:after="48" w:line="264" w:lineRule="auto"/>
              <w:ind w:left="34"/>
              <w:jc w:val="left"/>
              <w:textAlignment w:val="baseline"/>
              <w:rPr>
                <w:rFonts w:cstheme="majorHAnsi"/>
                <w:bCs/>
                <w:sz w:val="16"/>
                <w:szCs w:val="16"/>
              </w:rPr>
            </w:pPr>
            <w:r w:rsidRPr="00185433">
              <w:rPr>
                <w:rFonts w:cstheme="majorHAnsi"/>
                <w:sz w:val="16"/>
                <w:szCs w:val="16"/>
              </w:rPr>
              <w:t xml:space="preserve">This Act </w:t>
            </w:r>
            <w:r w:rsidRPr="00185433">
              <w:rPr>
                <w:rFonts w:cstheme="majorHAnsi"/>
                <w:bCs/>
                <w:sz w:val="16"/>
                <w:szCs w:val="16"/>
              </w:rPr>
              <w:t>provides for the protection of the environment / natural vegetation and the control and management of forest fire.  The Regulations includes the list of protected plant species.</w:t>
            </w:r>
          </w:p>
          <w:p w14:paraId="45384665" w14:textId="77777777" w:rsidR="003527F1" w:rsidRPr="00185433" w:rsidRDefault="003527F1">
            <w:pPr>
              <w:overflowPunct w:val="0"/>
              <w:autoSpaceDE w:val="0"/>
              <w:autoSpaceDN w:val="0"/>
              <w:adjustRightInd w:val="0"/>
              <w:spacing w:beforeLines="20" w:before="48" w:afterLines="20" w:after="48" w:line="264" w:lineRule="auto"/>
              <w:ind w:left="34"/>
              <w:jc w:val="left"/>
              <w:textAlignment w:val="baseline"/>
              <w:rPr>
                <w:rFonts w:cstheme="majorHAnsi"/>
                <w:sz w:val="16"/>
                <w:szCs w:val="16"/>
              </w:rPr>
            </w:pPr>
            <w:r w:rsidRPr="00185433">
              <w:rPr>
                <w:rFonts w:cstheme="majorHAnsi"/>
                <w:sz w:val="16"/>
                <w:szCs w:val="16"/>
              </w:rPr>
              <w:t xml:space="preserve">No person shall on any land which is not part of a surveyed erven of a local authority area cut, destroy or remove any living tree, bush or shrub growing within 100 m of a river, stream or watercourse, except under a licence from the Directorate of Forestry.  </w:t>
            </w:r>
          </w:p>
        </w:tc>
      </w:tr>
      <w:tr w:rsidR="003527F1" w14:paraId="143363EB" w14:textId="77777777" w:rsidTr="00020D30">
        <w:tc>
          <w:tcPr>
            <w:tcW w:w="0" w:type="auto"/>
            <w:vMerge/>
            <w:hideMark/>
          </w:tcPr>
          <w:p w14:paraId="389F76EB" w14:textId="77777777" w:rsidR="003527F1" w:rsidRPr="00185433" w:rsidRDefault="003527F1">
            <w:pPr>
              <w:spacing w:before="0" w:after="0" w:line="256" w:lineRule="auto"/>
              <w:jc w:val="left"/>
              <w:rPr>
                <w:rFonts w:cstheme="majorHAnsi"/>
                <w:sz w:val="16"/>
                <w:szCs w:val="16"/>
                <w:lang w:val="en-GB"/>
              </w:rPr>
            </w:pPr>
          </w:p>
        </w:tc>
        <w:tc>
          <w:tcPr>
            <w:tcW w:w="2074" w:type="dxa"/>
            <w:hideMark/>
          </w:tcPr>
          <w:p w14:paraId="58A1D6C8" w14:textId="77777777" w:rsidR="003527F1" w:rsidRPr="00185433" w:rsidRDefault="003527F1">
            <w:pPr>
              <w:keepNext/>
              <w:tabs>
                <w:tab w:val="left" w:pos="424"/>
              </w:tabs>
              <w:overflowPunct w:val="0"/>
              <w:autoSpaceDE w:val="0"/>
              <w:autoSpaceDN w:val="0"/>
              <w:adjustRightInd w:val="0"/>
              <w:spacing w:beforeLines="20" w:before="48" w:afterLines="20" w:after="48" w:line="264" w:lineRule="auto"/>
              <w:jc w:val="left"/>
              <w:textAlignment w:val="baseline"/>
              <w:rPr>
                <w:rFonts w:cstheme="majorHAnsi"/>
                <w:i/>
                <w:sz w:val="16"/>
                <w:szCs w:val="16"/>
              </w:rPr>
            </w:pPr>
            <w:r w:rsidRPr="00185433">
              <w:rPr>
                <w:rFonts w:cstheme="majorHAnsi"/>
                <w:i/>
                <w:sz w:val="16"/>
                <w:szCs w:val="16"/>
              </w:rPr>
              <w:t>Communal Land Reform Act, 2002 (No. 5 of 2002)</w:t>
            </w:r>
          </w:p>
        </w:tc>
        <w:tc>
          <w:tcPr>
            <w:tcW w:w="5580" w:type="dxa"/>
            <w:hideMark/>
          </w:tcPr>
          <w:p w14:paraId="53B9A673" w14:textId="77777777" w:rsidR="003527F1" w:rsidRPr="00185433" w:rsidRDefault="003527F1">
            <w:pPr>
              <w:overflowPunct w:val="0"/>
              <w:autoSpaceDE w:val="0"/>
              <w:autoSpaceDN w:val="0"/>
              <w:adjustRightInd w:val="0"/>
              <w:spacing w:beforeLines="20" w:before="48" w:afterLines="20" w:after="48" w:line="264" w:lineRule="auto"/>
              <w:ind w:firstLine="34"/>
              <w:jc w:val="left"/>
              <w:textAlignment w:val="baseline"/>
              <w:rPr>
                <w:rFonts w:cstheme="majorHAnsi"/>
                <w:sz w:val="16"/>
                <w:szCs w:val="16"/>
              </w:rPr>
            </w:pPr>
            <w:r w:rsidRPr="00185433">
              <w:rPr>
                <w:rFonts w:cstheme="majorHAnsi"/>
                <w:sz w:val="16"/>
                <w:szCs w:val="16"/>
              </w:rPr>
              <w:t>This Act provides for the allocation and administration of all communal land and makes provision for the prevention of land degradation and for mitigating the impacts of, amongst others, water provision on the natural environment.  The Act gives certain rights to communal farmers and traditional authorities and makes provision for regulations to address issues pertinent to conservation and sustainable management of water and water courses, of woods and to the combatting and prevention of soil erosion.</w:t>
            </w:r>
          </w:p>
        </w:tc>
      </w:tr>
      <w:tr w:rsidR="003527F1" w14:paraId="5407E20A" w14:textId="77777777" w:rsidTr="00020D30">
        <w:trPr>
          <w:trHeight w:val="532"/>
        </w:trPr>
        <w:tc>
          <w:tcPr>
            <w:tcW w:w="0" w:type="auto"/>
            <w:vMerge/>
            <w:hideMark/>
          </w:tcPr>
          <w:p w14:paraId="431441FB" w14:textId="77777777" w:rsidR="003527F1" w:rsidRPr="00185433" w:rsidRDefault="003527F1">
            <w:pPr>
              <w:spacing w:before="0" w:after="0" w:line="256" w:lineRule="auto"/>
              <w:jc w:val="left"/>
              <w:rPr>
                <w:rFonts w:cstheme="majorHAnsi"/>
                <w:sz w:val="16"/>
                <w:szCs w:val="16"/>
                <w:lang w:val="en-GB"/>
              </w:rPr>
            </w:pPr>
          </w:p>
        </w:tc>
        <w:tc>
          <w:tcPr>
            <w:tcW w:w="2074" w:type="dxa"/>
            <w:hideMark/>
          </w:tcPr>
          <w:p w14:paraId="7B34033C" w14:textId="77777777" w:rsidR="003527F1" w:rsidRPr="00185433" w:rsidRDefault="003527F1">
            <w:pPr>
              <w:tabs>
                <w:tab w:val="left" w:pos="424"/>
              </w:tabs>
              <w:overflowPunct w:val="0"/>
              <w:autoSpaceDE w:val="0"/>
              <w:autoSpaceDN w:val="0"/>
              <w:adjustRightInd w:val="0"/>
              <w:spacing w:beforeLines="20" w:before="48" w:afterLines="20" w:after="48" w:line="264" w:lineRule="auto"/>
              <w:jc w:val="left"/>
              <w:textAlignment w:val="baseline"/>
              <w:rPr>
                <w:rFonts w:cstheme="majorHAnsi"/>
                <w:i/>
                <w:sz w:val="16"/>
                <w:szCs w:val="16"/>
              </w:rPr>
            </w:pPr>
            <w:r w:rsidRPr="00185433">
              <w:rPr>
                <w:rFonts w:cstheme="majorHAnsi"/>
                <w:i/>
                <w:sz w:val="16"/>
                <w:szCs w:val="16"/>
              </w:rPr>
              <w:t>Soil Conservation Act (Act 76 of 1969)</w:t>
            </w:r>
          </w:p>
        </w:tc>
        <w:tc>
          <w:tcPr>
            <w:tcW w:w="5580" w:type="dxa"/>
            <w:hideMark/>
          </w:tcPr>
          <w:p w14:paraId="156D18D3" w14:textId="77777777" w:rsidR="003527F1" w:rsidRPr="00185433" w:rsidRDefault="003527F1">
            <w:pPr>
              <w:overflowPunct w:val="0"/>
              <w:autoSpaceDE w:val="0"/>
              <w:autoSpaceDN w:val="0"/>
              <w:adjustRightInd w:val="0"/>
              <w:spacing w:beforeLines="20" w:before="48" w:afterLines="20" w:after="48" w:line="264" w:lineRule="auto"/>
              <w:ind w:left="34"/>
              <w:jc w:val="left"/>
              <w:textAlignment w:val="baseline"/>
              <w:rPr>
                <w:rFonts w:cstheme="majorHAnsi"/>
                <w:sz w:val="16"/>
                <w:szCs w:val="16"/>
              </w:rPr>
            </w:pPr>
            <w:r w:rsidRPr="00185433">
              <w:rPr>
                <w:rFonts w:cstheme="majorHAnsi"/>
                <w:sz w:val="16"/>
                <w:szCs w:val="16"/>
              </w:rPr>
              <w:t>The Act makes provision for the prevention and control of soil erosion and the protection, improvement and conservation of soil, vegetation and water supply sources and resources, through directives declared by the Minister.</w:t>
            </w:r>
          </w:p>
          <w:p w14:paraId="155E0C3B" w14:textId="77777777" w:rsidR="003527F1" w:rsidRPr="00185433" w:rsidRDefault="003527F1">
            <w:pPr>
              <w:overflowPunct w:val="0"/>
              <w:autoSpaceDE w:val="0"/>
              <w:autoSpaceDN w:val="0"/>
              <w:adjustRightInd w:val="0"/>
              <w:spacing w:beforeLines="20" w:before="48" w:afterLines="20" w:after="48" w:line="264" w:lineRule="auto"/>
              <w:ind w:left="34"/>
              <w:jc w:val="left"/>
              <w:textAlignment w:val="baseline"/>
              <w:rPr>
                <w:rFonts w:cstheme="majorHAnsi"/>
                <w:sz w:val="16"/>
                <w:szCs w:val="16"/>
              </w:rPr>
            </w:pPr>
            <w:r w:rsidRPr="00185433">
              <w:rPr>
                <w:rFonts w:cstheme="majorHAnsi"/>
                <w:sz w:val="16"/>
                <w:szCs w:val="16"/>
              </w:rPr>
              <w:t>Care is to be taken in identifying any potential impacts on soil, vegetation, water supply sources and resources by firstly trying to avoid these impacts. Where they can’t be avoided, management measures should be implemented to reduce the significance of the impact(s).</w:t>
            </w:r>
          </w:p>
        </w:tc>
      </w:tr>
      <w:tr w:rsidR="003527F1" w14:paraId="2FA9B9AA" w14:textId="77777777" w:rsidTr="00020D30">
        <w:trPr>
          <w:trHeight w:val="532"/>
        </w:trPr>
        <w:tc>
          <w:tcPr>
            <w:tcW w:w="0" w:type="auto"/>
            <w:vMerge/>
            <w:hideMark/>
          </w:tcPr>
          <w:p w14:paraId="4D7772B9" w14:textId="77777777" w:rsidR="003527F1" w:rsidRPr="00185433" w:rsidRDefault="003527F1">
            <w:pPr>
              <w:spacing w:before="0" w:after="0" w:line="256" w:lineRule="auto"/>
              <w:jc w:val="left"/>
              <w:rPr>
                <w:rFonts w:cstheme="majorHAnsi"/>
                <w:sz w:val="16"/>
                <w:szCs w:val="16"/>
                <w:lang w:val="en-GB"/>
              </w:rPr>
            </w:pPr>
          </w:p>
        </w:tc>
        <w:tc>
          <w:tcPr>
            <w:tcW w:w="2074" w:type="dxa"/>
            <w:hideMark/>
          </w:tcPr>
          <w:p w14:paraId="7A78FBEB" w14:textId="77777777" w:rsidR="003527F1" w:rsidRPr="00185433" w:rsidRDefault="003527F1">
            <w:pPr>
              <w:tabs>
                <w:tab w:val="left" w:pos="424"/>
              </w:tabs>
              <w:overflowPunct w:val="0"/>
              <w:autoSpaceDE w:val="0"/>
              <w:autoSpaceDN w:val="0"/>
              <w:adjustRightInd w:val="0"/>
              <w:spacing w:beforeLines="20" w:before="48" w:afterLines="20" w:after="48" w:line="264" w:lineRule="auto"/>
              <w:jc w:val="left"/>
              <w:textAlignment w:val="baseline"/>
              <w:rPr>
                <w:rFonts w:cstheme="majorHAnsi"/>
                <w:i/>
                <w:sz w:val="16"/>
                <w:szCs w:val="16"/>
              </w:rPr>
            </w:pPr>
            <w:r w:rsidRPr="00185433">
              <w:rPr>
                <w:rFonts w:cstheme="majorHAnsi"/>
                <w:i/>
                <w:sz w:val="16"/>
                <w:szCs w:val="16"/>
              </w:rPr>
              <w:t>Inland Fisheries Resources Act (Act 1 of 2003)</w:t>
            </w:r>
            <w:r w:rsidRPr="00185433">
              <w:rPr>
                <w:rFonts w:cstheme="majorHAnsi"/>
                <w:i/>
                <w:iCs/>
                <w:sz w:val="16"/>
                <w:szCs w:val="16"/>
              </w:rPr>
              <w:t xml:space="preserve"> </w:t>
            </w:r>
          </w:p>
        </w:tc>
        <w:tc>
          <w:tcPr>
            <w:tcW w:w="5580" w:type="dxa"/>
          </w:tcPr>
          <w:p w14:paraId="0E6568F9" w14:textId="77777777" w:rsidR="003527F1" w:rsidRPr="00185433" w:rsidRDefault="003527F1">
            <w:pPr>
              <w:overflowPunct w:val="0"/>
              <w:autoSpaceDE w:val="0"/>
              <w:autoSpaceDN w:val="0"/>
              <w:adjustRightInd w:val="0"/>
              <w:spacing w:beforeLines="20" w:before="48" w:afterLines="20" w:after="48" w:line="264" w:lineRule="auto"/>
              <w:ind w:left="34"/>
              <w:jc w:val="left"/>
              <w:textAlignment w:val="baseline"/>
              <w:rPr>
                <w:rFonts w:cstheme="majorHAnsi"/>
                <w:sz w:val="16"/>
                <w:szCs w:val="16"/>
              </w:rPr>
            </w:pPr>
            <w:r w:rsidRPr="00185433">
              <w:rPr>
                <w:rFonts w:cstheme="majorHAnsi"/>
                <w:sz w:val="16"/>
                <w:szCs w:val="16"/>
              </w:rPr>
              <w:t xml:space="preserve">Conservation and protection of aquatic ecosystems. </w:t>
            </w:r>
          </w:p>
          <w:p w14:paraId="6378E302" w14:textId="77777777" w:rsidR="003527F1" w:rsidRPr="00185433" w:rsidRDefault="003527F1">
            <w:pPr>
              <w:overflowPunct w:val="0"/>
              <w:autoSpaceDE w:val="0"/>
              <w:autoSpaceDN w:val="0"/>
              <w:adjustRightInd w:val="0"/>
              <w:spacing w:beforeLines="20" w:before="48" w:afterLines="20" w:after="48" w:line="264" w:lineRule="auto"/>
              <w:ind w:left="34"/>
              <w:jc w:val="left"/>
              <w:textAlignment w:val="baseline"/>
              <w:rPr>
                <w:rFonts w:cstheme="majorHAnsi"/>
                <w:sz w:val="16"/>
                <w:szCs w:val="16"/>
              </w:rPr>
            </w:pPr>
          </w:p>
        </w:tc>
      </w:tr>
      <w:tr w:rsidR="003527F1" w14:paraId="0473522A" w14:textId="77777777" w:rsidTr="00020D30">
        <w:trPr>
          <w:trHeight w:val="333"/>
        </w:trPr>
        <w:tc>
          <w:tcPr>
            <w:tcW w:w="1341" w:type="dxa"/>
            <w:hideMark/>
          </w:tcPr>
          <w:p w14:paraId="1D4484DA" w14:textId="4348CDAA" w:rsidR="003527F1" w:rsidRPr="00185433" w:rsidRDefault="003527F1">
            <w:pPr>
              <w:spacing w:beforeLines="20" w:before="48" w:afterLines="20" w:after="48" w:line="264" w:lineRule="auto"/>
              <w:jc w:val="left"/>
              <w:rPr>
                <w:rFonts w:cstheme="majorHAnsi"/>
                <w:sz w:val="16"/>
                <w:szCs w:val="16"/>
              </w:rPr>
            </w:pPr>
            <w:bookmarkStart w:id="77" w:name="OLE_LINK17"/>
            <w:bookmarkStart w:id="78" w:name="OLE_LINK16"/>
            <w:bookmarkStart w:id="79" w:name="OLE_LINK15"/>
            <w:r w:rsidRPr="00185433">
              <w:rPr>
                <w:rFonts w:cstheme="majorHAnsi"/>
                <w:sz w:val="16"/>
                <w:szCs w:val="16"/>
              </w:rPr>
              <w:t>H</w:t>
            </w:r>
            <w:bookmarkEnd w:id="77"/>
            <w:bookmarkEnd w:id="78"/>
            <w:bookmarkEnd w:id="79"/>
            <w:r w:rsidRPr="00185433">
              <w:rPr>
                <w:rFonts w:cstheme="majorHAnsi"/>
                <w:sz w:val="16"/>
                <w:szCs w:val="16"/>
              </w:rPr>
              <w:t>azardous Substances</w:t>
            </w:r>
          </w:p>
        </w:tc>
        <w:tc>
          <w:tcPr>
            <w:tcW w:w="2074" w:type="dxa"/>
            <w:hideMark/>
          </w:tcPr>
          <w:p w14:paraId="68A96DB8" w14:textId="77777777" w:rsidR="003527F1" w:rsidRPr="00185433" w:rsidRDefault="003527F1">
            <w:pPr>
              <w:tabs>
                <w:tab w:val="left" w:pos="424"/>
              </w:tabs>
              <w:overflowPunct w:val="0"/>
              <w:autoSpaceDE w:val="0"/>
              <w:autoSpaceDN w:val="0"/>
              <w:adjustRightInd w:val="0"/>
              <w:spacing w:beforeLines="20" w:before="48" w:afterLines="20" w:after="48" w:line="264" w:lineRule="auto"/>
              <w:jc w:val="left"/>
              <w:textAlignment w:val="baseline"/>
              <w:rPr>
                <w:rFonts w:cstheme="majorHAnsi"/>
                <w:i/>
                <w:sz w:val="16"/>
                <w:szCs w:val="16"/>
              </w:rPr>
            </w:pPr>
            <w:r w:rsidRPr="00185433">
              <w:rPr>
                <w:rFonts w:cstheme="majorHAnsi"/>
                <w:i/>
                <w:sz w:val="16"/>
                <w:szCs w:val="16"/>
              </w:rPr>
              <w:t>Hazardous Substances Ordinance, 1974 (No. 14 of 1974)</w:t>
            </w:r>
          </w:p>
        </w:tc>
        <w:tc>
          <w:tcPr>
            <w:tcW w:w="5580" w:type="dxa"/>
            <w:hideMark/>
          </w:tcPr>
          <w:p w14:paraId="46E31378" w14:textId="77777777" w:rsidR="003527F1" w:rsidRPr="00185433" w:rsidRDefault="003527F1">
            <w:pPr>
              <w:overflowPunct w:val="0"/>
              <w:autoSpaceDE w:val="0"/>
              <w:autoSpaceDN w:val="0"/>
              <w:adjustRightInd w:val="0"/>
              <w:spacing w:beforeLines="20" w:before="48" w:afterLines="20" w:after="48" w:line="264" w:lineRule="auto"/>
              <w:ind w:left="34"/>
              <w:jc w:val="left"/>
              <w:textAlignment w:val="baseline"/>
              <w:rPr>
                <w:rFonts w:cstheme="majorHAnsi"/>
                <w:sz w:val="16"/>
                <w:szCs w:val="16"/>
              </w:rPr>
            </w:pPr>
            <w:r w:rsidRPr="00185433">
              <w:rPr>
                <w:rFonts w:cstheme="majorHAnsi"/>
                <w:sz w:val="16"/>
                <w:szCs w:val="16"/>
              </w:rPr>
              <w:t>These provide for the control of toxic substances which may cause injury, ill health or death of human beings.</w:t>
            </w:r>
          </w:p>
          <w:p w14:paraId="106EC474" w14:textId="77777777" w:rsidR="003527F1" w:rsidRPr="00185433" w:rsidRDefault="003527F1">
            <w:pPr>
              <w:overflowPunct w:val="0"/>
              <w:autoSpaceDE w:val="0"/>
              <w:autoSpaceDN w:val="0"/>
              <w:adjustRightInd w:val="0"/>
              <w:spacing w:beforeLines="20" w:before="48" w:afterLines="20" w:after="48" w:line="264" w:lineRule="auto"/>
              <w:ind w:left="34"/>
              <w:jc w:val="left"/>
              <w:textAlignment w:val="baseline"/>
              <w:rPr>
                <w:rFonts w:cstheme="majorHAnsi"/>
                <w:sz w:val="16"/>
                <w:szCs w:val="16"/>
              </w:rPr>
            </w:pPr>
            <w:r w:rsidRPr="00185433">
              <w:rPr>
                <w:rFonts w:cstheme="majorHAnsi"/>
                <w:sz w:val="16"/>
                <w:szCs w:val="16"/>
              </w:rPr>
              <w:t>Applies to the manufacture, sale, use, disposal and dumping of hazardous substances as well as their import and export.</w:t>
            </w:r>
          </w:p>
        </w:tc>
      </w:tr>
      <w:tr w:rsidR="003527F1" w14:paraId="6B71E2C1" w14:textId="77777777" w:rsidTr="00020D30">
        <w:tc>
          <w:tcPr>
            <w:tcW w:w="1341" w:type="dxa"/>
            <w:vMerge w:val="restart"/>
            <w:hideMark/>
          </w:tcPr>
          <w:p w14:paraId="5723B553" w14:textId="77777777" w:rsidR="003527F1" w:rsidRPr="00185433" w:rsidRDefault="003527F1">
            <w:pPr>
              <w:spacing w:beforeLines="20" w:before="48" w:afterLines="20" w:after="48" w:line="264" w:lineRule="auto"/>
              <w:jc w:val="left"/>
              <w:rPr>
                <w:rFonts w:cstheme="majorHAnsi"/>
                <w:sz w:val="16"/>
                <w:szCs w:val="16"/>
              </w:rPr>
            </w:pPr>
            <w:bookmarkStart w:id="80" w:name="_Hlk67919881"/>
            <w:r w:rsidRPr="00185433">
              <w:rPr>
                <w:rFonts w:cstheme="majorHAnsi"/>
                <w:sz w:val="16"/>
                <w:szCs w:val="16"/>
              </w:rPr>
              <w:t>Labour</w:t>
            </w:r>
          </w:p>
        </w:tc>
        <w:tc>
          <w:tcPr>
            <w:tcW w:w="2074" w:type="dxa"/>
            <w:hideMark/>
          </w:tcPr>
          <w:p w14:paraId="0FF02778" w14:textId="77777777" w:rsidR="003527F1" w:rsidRPr="00185433" w:rsidRDefault="003527F1">
            <w:pPr>
              <w:tabs>
                <w:tab w:val="left" w:pos="424"/>
              </w:tabs>
              <w:overflowPunct w:val="0"/>
              <w:autoSpaceDE w:val="0"/>
              <w:autoSpaceDN w:val="0"/>
              <w:adjustRightInd w:val="0"/>
              <w:spacing w:beforeLines="20" w:before="48" w:afterLines="20" w:after="48" w:line="264" w:lineRule="auto"/>
              <w:jc w:val="left"/>
              <w:textAlignment w:val="baseline"/>
              <w:rPr>
                <w:rFonts w:cstheme="majorHAnsi"/>
                <w:i/>
                <w:sz w:val="16"/>
                <w:szCs w:val="16"/>
              </w:rPr>
            </w:pPr>
            <w:r w:rsidRPr="00185433">
              <w:rPr>
                <w:rFonts w:cstheme="majorHAnsi"/>
                <w:i/>
                <w:sz w:val="16"/>
                <w:szCs w:val="16"/>
              </w:rPr>
              <w:t>Labour Act, 2007 (No. 11 of 2007) and its amendment: No. 2 of 2012</w:t>
            </w:r>
          </w:p>
        </w:tc>
        <w:tc>
          <w:tcPr>
            <w:tcW w:w="5580" w:type="dxa"/>
            <w:vMerge w:val="restart"/>
            <w:hideMark/>
          </w:tcPr>
          <w:p w14:paraId="0B26D2CE" w14:textId="77777777" w:rsidR="003527F1" w:rsidRPr="00185433" w:rsidRDefault="003527F1">
            <w:pPr>
              <w:overflowPunct w:val="0"/>
              <w:autoSpaceDE w:val="0"/>
              <w:autoSpaceDN w:val="0"/>
              <w:adjustRightInd w:val="0"/>
              <w:spacing w:beforeLines="20" w:before="48" w:afterLines="20" w:after="48" w:line="264" w:lineRule="auto"/>
              <w:ind w:left="34"/>
              <w:jc w:val="left"/>
              <w:textAlignment w:val="baseline"/>
              <w:rPr>
                <w:rFonts w:cstheme="majorHAnsi"/>
                <w:sz w:val="16"/>
                <w:szCs w:val="16"/>
              </w:rPr>
            </w:pPr>
            <w:r w:rsidRPr="00185433">
              <w:rPr>
                <w:rFonts w:cstheme="majorHAnsi"/>
                <w:sz w:val="16"/>
                <w:szCs w:val="16"/>
              </w:rPr>
              <w:t>These Acts stipulate, amongst other things, sound labour relations, employment equity, fair employment practices, training, minimum basic conditions of service, workplace health and safety and retrenchment. Compliance is enforced and monitored by the Ministry of Labour through the office of the Labour Commissioner.</w:t>
            </w:r>
          </w:p>
        </w:tc>
      </w:tr>
      <w:bookmarkEnd w:id="80"/>
      <w:tr w:rsidR="003527F1" w14:paraId="13F5B5BF" w14:textId="77777777" w:rsidTr="00020D30">
        <w:tc>
          <w:tcPr>
            <w:tcW w:w="0" w:type="auto"/>
            <w:vMerge/>
            <w:hideMark/>
          </w:tcPr>
          <w:p w14:paraId="0B14EF9E" w14:textId="77777777" w:rsidR="003527F1" w:rsidRPr="00185433" w:rsidRDefault="003527F1">
            <w:pPr>
              <w:spacing w:before="0" w:after="0" w:line="256" w:lineRule="auto"/>
              <w:jc w:val="left"/>
              <w:rPr>
                <w:rFonts w:cstheme="majorHAnsi"/>
                <w:sz w:val="16"/>
                <w:szCs w:val="16"/>
                <w:lang w:val="en-GB"/>
              </w:rPr>
            </w:pPr>
          </w:p>
        </w:tc>
        <w:tc>
          <w:tcPr>
            <w:tcW w:w="2074" w:type="dxa"/>
            <w:hideMark/>
          </w:tcPr>
          <w:p w14:paraId="3D392A49" w14:textId="77777777" w:rsidR="003527F1" w:rsidRPr="00185433" w:rsidRDefault="003527F1">
            <w:pPr>
              <w:keepNext/>
              <w:tabs>
                <w:tab w:val="left" w:pos="424"/>
              </w:tabs>
              <w:overflowPunct w:val="0"/>
              <w:autoSpaceDE w:val="0"/>
              <w:autoSpaceDN w:val="0"/>
              <w:adjustRightInd w:val="0"/>
              <w:spacing w:beforeLines="20" w:before="48" w:afterLines="20" w:after="48" w:line="264" w:lineRule="auto"/>
              <w:jc w:val="left"/>
              <w:textAlignment w:val="baseline"/>
              <w:rPr>
                <w:rFonts w:cstheme="majorHAnsi"/>
                <w:i/>
                <w:sz w:val="16"/>
                <w:szCs w:val="16"/>
              </w:rPr>
            </w:pPr>
            <w:r w:rsidRPr="00185433">
              <w:rPr>
                <w:rFonts w:cstheme="majorHAnsi"/>
                <w:i/>
                <w:sz w:val="16"/>
                <w:szCs w:val="16"/>
              </w:rPr>
              <w:t>Social Security Act, 1994 (No. 34 of 199, as amended</w:t>
            </w:r>
          </w:p>
        </w:tc>
        <w:tc>
          <w:tcPr>
            <w:tcW w:w="5580" w:type="dxa"/>
            <w:vMerge/>
            <w:hideMark/>
          </w:tcPr>
          <w:p w14:paraId="5517FA99" w14:textId="77777777" w:rsidR="003527F1" w:rsidRPr="00185433" w:rsidRDefault="003527F1">
            <w:pPr>
              <w:spacing w:before="0" w:after="0" w:line="256" w:lineRule="auto"/>
              <w:jc w:val="left"/>
              <w:rPr>
                <w:rFonts w:cstheme="majorHAnsi"/>
                <w:sz w:val="16"/>
                <w:szCs w:val="16"/>
                <w:lang w:val="en-GB"/>
              </w:rPr>
            </w:pPr>
          </w:p>
        </w:tc>
      </w:tr>
      <w:tr w:rsidR="003527F1" w14:paraId="098F055B" w14:textId="77777777" w:rsidTr="00020D30">
        <w:tc>
          <w:tcPr>
            <w:tcW w:w="0" w:type="auto"/>
            <w:vMerge/>
            <w:hideMark/>
          </w:tcPr>
          <w:p w14:paraId="544A2505" w14:textId="77777777" w:rsidR="003527F1" w:rsidRPr="00185433" w:rsidRDefault="003527F1">
            <w:pPr>
              <w:spacing w:before="0" w:after="0" w:line="256" w:lineRule="auto"/>
              <w:jc w:val="left"/>
              <w:rPr>
                <w:rFonts w:cstheme="majorHAnsi"/>
                <w:sz w:val="16"/>
                <w:szCs w:val="16"/>
                <w:lang w:val="en-GB"/>
              </w:rPr>
            </w:pPr>
          </w:p>
        </w:tc>
        <w:tc>
          <w:tcPr>
            <w:tcW w:w="2074" w:type="dxa"/>
            <w:hideMark/>
          </w:tcPr>
          <w:p w14:paraId="3B7B1958" w14:textId="77777777" w:rsidR="003527F1" w:rsidRPr="00185433" w:rsidRDefault="003527F1">
            <w:pPr>
              <w:keepNext/>
              <w:tabs>
                <w:tab w:val="left" w:pos="424"/>
              </w:tabs>
              <w:overflowPunct w:val="0"/>
              <w:autoSpaceDE w:val="0"/>
              <w:autoSpaceDN w:val="0"/>
              <w:adjustRightInd w:val="0"/>
              <w:spacing w:beforeLines="20" w:before="48" w:afterLines="20" w:after="48" w:line="264" w:lineRule="auto"/>
              <w:jc w:val="left"/>
              <w:textAlignment w:val="baseline"/>
              <w:rPr>
                <w:rFonts w:cstheme="majorHAnsi"/>
                <w:i/>
                <w:sz w:val="16"/>
                <w:szCs w:val="16"/>
              </w:rPr>
            </w:pPr>
            <w:r w:rsidRPr="00185433">
              <w:rPr>
                <w:rFonts w:cstheme="majorHAnsi"/>
                <w:i/>
                <w:sz w:val="16"/>
                <w:szCs w:val="16"/>
              </w:rPr>
              <w:t>Employees Compensation Act, 1995 (No. 5 of 1995)</w:t>
            </w:r>
            <w:r w:rsidRPr="00185433">
              <w:rPr>
                <w:rFonts w:cstheme="majorHAnsi"/>
                <w:sz w:val="16"/>
                <w:szCs w:val="16"/>
                <w:highlight w:val="cyan"/>
              </w:rPr>
              <w:t xml:space="preserve"> </w:t>
            </w:r>
          </w:p>
        </w:tc>
        <w:tc>
          <w:tcPr>
            <w:tcW w:w="5580" w:type="dxa"/>
            <w:vMerge/>
            <w:hideMark/>
          </w:tcPr>
          <w:p w14:paraId="7C88075A" w14:textId="77777777" w:rsidR="003527F1" w:rsidRPr="00185433" w:rsidRDefault="003527F1">
            <w:pPr>
              <w:spacing w:before="0" w:after="0" w:line="256" w:lineRule="auto"/>
              <w:jc w:val="left"/>
              <w:rPr>
                <w:rFonts w:cstheme="majorHAnsi"/>
                <w:sz w:val="16"/>
                <w:szCs w:val="16"/>
                <w:lang w:val="en-GB"/>
              </w:rPr>
            </w:pPr>
          </w:p>
        </w:tc>
      </w:tr>
      <w:tr w:rsidR="003527F1" w14:paraId="1BF70121" w14:textId="77777777" w:rsidTr="00020D30">
        <w:trPr>
          <w:trHeight w:val="522"/>
        </w:trPr>
        <w:tc>
          <w:tcPr>
            <w:tcW w:w="0" w:type="auto"/>
            <w:vMerge/>
            <w:hideMark/>
          </w:tcPr>
          <w:p w14:paraId="4ECD18B3" w14:textId="77777777" w:rsidR="003527F1" w:rsidRPr="00185433" w:rsidRDefault="003527F1">
            <w:pPr>
              <w:spacing w:before="0" w:after="0" w:line="256" w:lineRule="auto"/>
              <w:jc w:val="left"/>
              <w:rPr>
                <w:rFonts w:cstheme="majorHAnsi"/>
                <w:sz w:val="16"/>
                <w:szCs w:val="16"/>
                <w:lang w:val="en-GB"/>
              </w:rPr>
            </w:pPr>
          </w:p>
        </w:tc>
        <w:tc>
          <w:tcPr>
            <w:tcW w:w="2074" w:type="dxa"/>
            <w:hideMark/>
          </w:tcPr>
          <w:p w14:paraId="2D395E0D" w14:textId="77777777" w:rsidR="003527F1" w:rsidRPr="00185433" w:rsidRDefault="003527F1">
            <w:pPr>
              <w:tabs>
                <w:tab w:val="left" w:pos="424"/>
              </w:tabs>
              <w:overflowPunct w:val="0"/>
              <w:autoSpaceDE w:val="0"/>
              <w:autoSpaceDN w:val="0"/>
              <w:adjustRightInd w:val="0"/>
              <w:spacing w:beforeLines="20" w:before="48" w:afterLines="20" w:after="48" w:line="264" w:lineRule="auto"/>
              <w:jc w:val="left"/>
              <w:textAlignment w:val="baseline"/>
              <w:rPr>
                <w:rFonts w:cstheme="majorHAnsi"/>
                <w:i/>
                <w:sz w:val="16"/>
                <w:szCs w:val="16"/>
              </w:rPr>
            </w:pPr>
            <w:bookmarkStart w:id="81" w:name="_Hlk67919851"/>
            <w:r w:rsidRPr="00185433">
              <w:rPr>
                <w:rFonts w:cstheme="majorHAnsi"/>
                <w:i/>
                <w:sz w:val="16"/>
                <w:szCs w:val="16"/>
              </w:rPr>
              <w:t>Regulations relating to the health and safety of employees at work (GN 156 of 1997)</w:t>
            </w:r>
            <w:bookmarkEnd w:id="81"/>
          </w:p>
        </w:tc>
        <w:tc>
          <w:tcPr>
            <w:tcW w:w="5580" w:type="dxa"/>
            <w:hideMark/>
          </w:tcPr>
          <w:p w14:paraId="0CD9D618" w14:textId="77777777" w:rsidR="003527F1" w:rsidRPr="00185433" w:rsidRDefault="003527F1">
            <w:pPr>
              <w:overflowPunct w:val="0"/>
              <w:autoSpaceDE w:val="0"/>
              <w:autoSpaceDN w:val="0"/>
              <w:adjustRightInd w:val="0"/>
              <w:spacing w:beforeLines="20" w:before="48" w:afterLines="20" w:after="48" w:line="264" w:lineRule="auto"/>
              <w:ind w:left="34"/>
              <w:jc w:val="left"/>
              <w:textAlignment w:val="baseline"/>
              <w:rPr>
                <w:rFonts w:cstheme="majorHAnsi"/>
                <w:sz w:val="16"/>
                <w:szCs w:val="16"/>
              </w:rPr>
            </w:pPr>
            <w:r w:rsidRPr="00185433">
              <w:rPr>
                <w:rFonts w:cstheme="majorHAnsi"/>
                <w:sz w:val="16"/>
                <w:szCs w:val="16"/>
              </w:rPr>
              <w:t>These Regulations establish health and safety regulations for the workplace.</w:t>
            </w:r>
          </w:p>
        </w:tc>
      </w:tr>
      <w:tr w:rsidR="003527F1" w14:paraId="4757F3DF" w14:textId="77777777" w:rsidTr="00020D30">
        <w:trPr>
          <w:trHeight w:val="631"/>
        </w:trPr>
        <w:tc>
          <w:tcPr>
            <w:tcW w:w="0" w:type="auto"/>
            <w:vMerge/>
            <w:hideMark/>
          </w:tcPr>
          <w:p w14:paraId="6DF3217B" w14:textId="77777777" w:rsidR="003527F1" w:rsidRPr="00185433" w:rsidRDefault="003527F1">
            <w:pPr>
              <w:spacing w:before="0" w:after="0" w:line="256" w:lineRule="auto"/>
              <w:jc w:val="left"/>
              <w:rPr>
                <w:rFonts w:cstheme="majorHAnsi"/>
                <w:sz w:val="16"/>
                <w:szCs w:val="16"/>
                <w:lang w:val="en-GB"/>
              </w:rPr>
            </w:pPr>
          </w:p>
        </w:tc>
        <w:tc>
          <w:tcPr>
            <w:tcW w:w="2074" w:type="dxa"/>
            <w:hideMark/>
          </w:tcPr>
          <w:p w14:paraId="23586B5D" w14:textId="77777777" w:rsidR="003527F1" w:rsidRPr="00185433" w:rsidRDefault="003527F1">
            <w:pPr>
              <w:tabs>
                <w:tab w:val="left" w:pos="424"/>
              </w:tabs>
              <w:overflowPunct w:val="0"/>
              <w:autoSpaceDE w:val="0"/>
              <w:autoSpaceDN w:val="0"/>
              <w:adjustRightInd w:val="0"/>
              <w:spacing w:beforeLines="20" w:before="48" w:afterLines="20" w:after="48" w:line="264" w:lineRule="auto"/>
              <w:jc w:val="left"/>
              <w:textAlignment w:val="baseline"/>
              <w:rPr>
                <w:rFonts w:cstheme="majorHAnsi"/>
                <w:i/>
                <w:sz w:val="16"/>
                <w:szCs w:val="16"/>
              </w:rPr>
            </w:pPr>
            <w:r w:rsidRPr="00185433">
              <w:rPr>
                <w:rFonts w:cstheme="majorHAnsi"/>
                <w:bCs/>
                <w:i/>
                <w:sz w:val="16"/>
                <w:szCs w:val="16"/>
              </w:rPr>
              <w:t>Affirmative Action (Employment) Act, 1998 (No. 29 of 1998)</w:t>
            </w:r>
          </w:p>
        </w:tc>
        <w:tc>
          <w:tcPr>
            <w:tcW w:w="5580" w:type="dxa"/>
            <w:hideMark/>
          </w:tcPr>
          <w:p w14:paraId="121B960C" w14:textId="77777777" w:rsidR="003527F1" w:rsidRPr="00185433" w:rsidRDefault="003527F1">
            <w:pPr>
              <w:overflowPunct w:val="0"/>
              <w:autoSpaceDE w:val="0"/>
              <w:autoSpaceDN w:val="0"/>
              <w:adjustRightInd w:val="0"/>
              <w:spacing w:beforeLines="20" w:before="48" w:afterLines="20" w:after="48" w:line="264" w:lineRule="auto"/>
              <w:ind w:left="34"/>
              <w:jc w:val="left"/>
              <w:textAlignment w:val="baseline"/>
              <w:rPr>
                <w:rFonts w:cstheme="majorHAnsi"/>
                <w:sz w:val="16"/>
                <w:szCs w:val="16"/>
              </w:rPr>
            </w:pPr>
            <w:r w:rsidRPr="00185433">
              <w:rPr>
                <w:rFonts w:cstheme="majorHAnsi"/>
                <w:sz w:val="16"/>
                <w:szCs w:val="16"/>
              </w:rPr>
              <w:t xml:space="preserve">This Act aims to achieve equal opportunity in employment by redressing, through appropriate affirmative action plans, the conditions of disadvantage in </w:t>
            </w:r>
            <w:r w:rsidRPr="00185433">
              <w:rPr>
                <w:rFonts w:cstheme="majorHAnsi"/>
                <w:sz w:val="16"/>
                <w:szCs w:val="16"/>
              </w:rPr>
              <w:lastRenderedPageBreak/>
              <w:t xml:space="preserve">employment experienced by persons in designated groups arising from past discriminatory laws and practices. </w:t>
            </w:r>
          </w:p>
        </w:tc>
      </w:tr>
      <w:tr w:rsidR="003527F1" w14:paraId="0A7BC056" w14:textId="77777777" w:rsidTr="00020D30">
        <w:trPr>
          <w:trHeight w:val="136"/>
        </w:trPr>
        <w:tc>
          <w:tcPr>
            <w:tcW w:w="0" w:type="auto"/>
            <w:vMerge/>
            <w:hideMark/>
          </w:tcPr>
          <w:p w14:paraId="14337D9E" w14:textId="77777777" w:rsidR="003527F1" w:rsidRPr="00185433" w:rsidRDefault="003527F1">
            <w:pPr>
              <w:spacing w:before="0" w:after="0" w:line="256" w:lineRule="auto"/>
              <w:jc w:val="left"/>
              <w:rPr>
                <w:rFonts w:cstheme="majorHAnsi"/>
                <w:sz w:val="16"/>
                <w:szCs w:val="16"/>
                <w:lang w:val="en-GB"/>
              </w:rPr>
            </w:pPr>
          </w:p>
        </w:tc>
        <w:tc>
          <w:tcPr>
            <w:tcW w:w="2074" w:type="dxa"/>
            <w:hideMark/>
          </w:tcPr>
          <w:p w14:paraId="1666D471" w14:textId="77777777" w:rsidR="003527F1" w:rsidRPr="00185433" w:rsidRDefault="003527F1">
            <w:pPr>
              <w:tabs>
                <w:tab w:val="left" w:pos="424"/>
              </w:tabs>
              <w:overflowPunct w:val="0"/>
              <w:autoSpaceDE w:val="0"/>
              <w:autoSpaceDN w:val="0"/>
              <w:adjustRightInd w:val="0"/>
              <w:spacing w:beforeLines="20" w:before="48" w:afterLines="20" w:after="48" w:line="264" w:lineRule="auto"/>
              <w:jc w:val="left"/>
              <w:textAlignment w:val="baseline"/>
              <w:rPr>
                <w:rFonts w:cstheme="majorHAnsi"/>
                <w:i/>
                <w:sz w:val="16"/>
                <w:szCs w:val="16"/>
              </w:rPr>
            </w:pPr>
            <w:r w:rsidRPr="00185433">
              <w:rPr>
                <w:rFonts w:cstheme="majorHAnsi"/>
                <w:bCs/>
                <w:i/>
                <w:sz w:val="16"/>
                <w:szCs w:val="16"/>
              </w:rPr>
              <w:t>Anticorruption Act, 2003 (No. 8 of 2003)</w:t>
            </w:r>
          </w:p>
        </w:tc>
        <w:tc>
          <w:tcPr>
            <w:tcW w:w="5580" w:type="dxa"/>
            <w:hideMark/>
          </w:tcPr>
          <w:p w14:paraId="01F0B5D1" w14:textId="77777777" w:rsidR="003527F1" w:rsidRPr="00185433" w:rsidRDefault="003527F1">
            <w:pPr>
              <w:overflowPunct w:val="0"/>
              <w:autoSpaceDE w:val="0"/>
              <w:autoSpaceDN w:val="0"/>
              <w:adjustRightInd w:val="0"/>
              <w:spacing w:beforeLines="20" w:before="48" w:afterLines="20" w:after="48" w:line="264" w:lineRule="auto"/>
              <w:ind w:left="34"/>
              <w:jc w:val="left"/>
              <w:textAlignment w:val="baseline"/>
              <w:rPr>
                <w:rFonts w:cstheme="majorHAnsi"/>
                <w:sz w:val="16"/>
                <w:szCs w:val="16"/>
              </w:rPr>
            </w:pPr>
            <w:r w:rsidRPr="00185433">
              <w:rPr>
                <w:rFonts w:cstheme="majorHAnsi"/>
                <w:sz w:val="16"/>
                <w:szCs w:val="16"/>
              </w:rPr>
              <w:t xml:space="preserve">This Act </w:t>
            </w:r>
            <w:r w:rsidRPr="00185433">
              <w:rPr>
                <w:rFonts w:cstheme="majorHAnsi"/>
                <w:bCs/>
                <w:sz w:val="16"/>
                <w:szCs w:val="16"/>
              </w:rPr>
              <w:t>provides for the prevention and punishment of corruption.</w:t>
            </w:r>
          </w:p>
        </w:tc>
      </w:tr>
      <w:tr w:rsidR="003527F1" w14:paraId="3C57B025" w14:textId="77777777" w:rsidTr="00020D30">
        <w:tc>
          <w:tcPr>
            <w:tcW w:w="1341" w:type="dxa"/>
            <w:hideMark/>
          </w:tcPr>
          <w:p w14:paraId="488E5991" w14:textId="77777777" w:rsidR="003527F1" w:rsidRPr="00185433" w:rsidRDefault="003527F1">
            <w:pPr>
              <w:spacing w:beforeLines="20" w:before="48" w:afterLines="20" w:after="48" w:line="264" w:lineRule="auto"/>
              <w:jc w:val="left"/>
              <w:rPr>
                <w:rFonts w:cstheme="majorHAnsi"/>
                <w:sz w:val="16"/>
                <w:szCs w:val="16"/>
              </w:rPr>
            </w:pPr>
            <w:r w:rsidRPr="00185433">
              <w:rPr>
                <w:rFonts w:cstheme="majorHAnsi"/>
                <w:sz w:val="16"/>
                <w:szCs w:val="16"/>
              </w:rPr>
              <w:t>Electricity</w:t>
            </w:r>
          </w:p>
        </w:tc>
        <w:tc>
          <w:tcPr>
            <w:tcW w:w="2074" w:type="dxa"/>
            <w:hideMark/>
          </w:tcPr>
          <w:p w14:paraId="180EF499" w14:textId="77777777" w:rsidR="003527F1" w:rsidRPr="00185433" w:rsidRDefault="003527F1">
            <w:pPr>
              <w:tabs>
                <w:tab w:val="left" w:pos="424"/>
              </w:tabs>
              <w:overflowPunct w:val="0"/>
              <w:autoSpaceDE w:val="0"/>
              <w:autoSpaceDN w:val="0"/>
              <w:adjustRightInd w:val="0"/>
              <w:spacing w:beforeLines="20" w:before="48" w:afterLines="20" w:after="48" w:line="264" w:lineRule="auto"/>
              <w:jc w:val="left"/>
              <w:textAlignment w:val="baseline"/>
              <w:rPr>
                <w:rFonts w:cstheme="majorHAnsi"/>
                <w:i/>
                <w:sz w:val="16"/>
                <w:szCs w:val="16"/>
              </w:rPr>
            </w:pPr>
            <w:r w:rsidRPr="00185433">
              <w:rPr>
                <w:rFonts w:cstheme="majorHAnsi"/>
                <w:i/>
                <w:sz w:val="16"/>
                <w:szCs w:val="16"/>
              </w:rPr>
              <w:t>Electricity Act, 2007 (No. 4 of 2007)</w:t>
            </w:r>
          </w:p>
        </w:tc>
        <w:tc>
          <w:tcPr>
            <w:tcW w:w="5580" w:type="dxa"/>
            <w:hideMark/>
          </w:tcPr>
          <w:p w14:paraId="10CA4F7A" w14:textId="77777777" w:rsidR="003527F1" w:rsidRPr="00185433" w:rsidRDefault="003527F1">
            <w:pPr>
              <w:overflowPunct w:val="0"/>
              <w:autoSpaceDE w:val="0"/>
              <w:autoSpaceDN w:val="0"/>
              <w:adjustRightInd w:val="0"/>
              <w:spacing w:beforeLines="20" w:before="48" w:afterLines="20" w:after="48" w:line="264" w:lineRule="auto"/>
              <w:ind w:left="34"/>
              <w:jc w:val="left"/>
              <w:textAlignment w:val="baseline"/>
              <w:rPr>
                <w:rFonts w:cstheme="majorHAnsi"/>
                <w:sz w:val="16"/>
                <w:szCs w:val="16"/>
              </w:rPr>
            </w:pPr>
            <w:r w:rsidRPr="00185433">
              <w:rPr>
                <w:rFonts w:cstheme="majorHAnsi"/>
                <w:sz w:val="16"/>
                <w:szCs w:val="16"/>
              </w:rPr>
              <w:t xml:space="preserve">This Act </w:t>
            </w:r>
            <w:r w:rsidRPr="00185433">
              <w:rPr>
                <w:rFonts w:cstheme="majorHAnsi"/>
                <w:bCs/>
                <w:sz w:val="16"/>
                <w:szCs w:val="16"/>
              </w:rPr>
              <w:t>provides for the requirements and conditions for obtaining licences for the provision of electricity and to provide for the powers and obligations of licensees.</w:t>
            </w:r>
          </w:p>
        </w:tc>
      </w:tr>
      <w:tr w:rsidR="003527F1" w14:paraId="020D3BE4" w14:textId="77777777" w:rsidTr="00020D30">
        <w:tc>
          <w:tcPr>
            <w:tcW w:w="1341" w:type="dxa"/>
            <w:vMerge w:val="restart"/>
            <w:hideMark/>
          </w:tcPr>
          <w:p w14:paraId="0B0D5775" w14:textId="77777777" w:rsidR="003527F1" w:rsidRPr="00185433" w:rsidRDefault="003527F1">
            <w:pPr>
              <w:spacing w:beforeLines="20" w:before="48" w:afterLines="20" w:after="48" w:line="264" w:lineRule="auto"/>
              <w:jc w:val="left"/>
              <w:rPr>
                <w:rFonts w:cstheme="majorHAnsi"/>
                <w:sz w:val="16"/>
                <w:szCs w:val="16"/>
              </w:rPr>
            </w:pPr>
            <w:r w:rsidRPr="00185433">
              <w:rPr>
                <w:rFonts w:cstheme="majorHAnsi"/>
                <w:sz w:val="16"/>
                <w:szCs w:val="16"/>
              </w:rPr>
              <w:t>Town Planning</w:t>
            </w:r>
          </w:p>
        </w:tc>
        <w:tc>
          <w:tcPr>
            <w:tcW w:w="2074" w:type="dxa"/>
            <w:hideMark/>
          </w:tcPr>
          <w:p w14:paraId="19E0D915" w14:textId="77777777" w:rsidR="003527F1" w:rsidRPr="00185433" w:rsidRDefault="003527F1">
            <w:pPr>
              <w:tabs>
                <w:tab w:val="left" w:pos="424"/>
              </w:tabs>
              <w:overflowPunct w:val="0"/>
              <w:autoSpaceDE w:val="0"/>
              <w:autoSpaceDN w:val="0"/>
              <w:adjustRightInd w:val="0"/>
              <w:spacing w:beforeLines="20" w:before="48" w:afterLines="20" w:after="48" w:line="264" w:lineRule="auto"/>
              <w:jc w:val="left"/>
              <w:textAlignment w:val="baseline"/>
              <w:rPr>
                <w:rFonts w:cstheme="majorHAnsi"/>
                <w:i/>
                <w:sz w:val="16"/>
                <w:szCs w:val="16"/>
              </w:rPr>
            </w:pPr>
            <w:r w:rsidRPr="00185433">
              <w:rPr>
                <w:rFonts w:cstheme="majorHAnsi"/>
                <w:sz w:val="16"/>
                <w:szCs w:val="16"/>
              </w:rPr>
              <w:t>Town Planning Ordinance (No. 18 of 1954)</w:t>
            </w:r>
          </w:p>
        </w:tc>
        <w:tc>
          <w:tcPr>
            <w:tcW w:w="5580" w:type="dxa"/>
            <w:hideMark/>
          </w:tcPr>
          <w:p w14:paraId="61F4A93C" w14:textId="77777777" w:rsidR="003527F1" w:rsidRPr="00185433" w:rsidRDefault="003527F1">
            <w:pPr>
              <w:overflowPunct w:val="0"/>
              <w:autoSpaceDE w:val="0"/>
              <w:autoSpaceDN w:val="0"/>
              <w:adjustRightInd w:val="0"/>
              <w:spacing w:beforeLines="20" w:before="48" w:afterLines="20" w:after="48" w:line="264" w:lineRule="auto"/>
              <w:ind w:left="34"/>
              <w:jc w:val="left"/>
              <w:textAlignment w:val="baseline"/>
              <w:rPr>
                <w:rFonts w:cstheme="majorHAnsi"/>
                <w:sz w:val="16"/>
                <w:szCs w:val="16"/>
              </w:rPr>
            </w:pPr>
            <w:r w:rsidRPr="00185433">
              <w:rPr>
                <w:rFonts w:cstheme="majorHAnsi"/>
                <w:sz w:val="16"/>
                <w:szCs w:val="16"/>
              </w:rPr>
              <w:t xml:space="preserve">This </w:t>
            </w:r>
            <w:proofErr w:type="gramStart"/>
            <w:r w:rsidRPr="00185433">
              <w:rPr>
                <w:rFonts w:cstheme="majorHAnsi"/>
                <w:sz w:val="16"/>
                <w:szCs w:val="16"/>
              </w:rPr>
              <w:t>relate</w:t>
            </w:r>
            <w:proofErr w:type="gramEnd"/>
            <w:r w:rsidRPr="00185433">
              <w:rPr>
                <w:rFonts w:cstheme="majorHAnsi"/>
                <w:sz w:val="16"/>
                <w:szCs w:val="16"/>
              </w:rPr>
              <w:t xml:space="preserve"> to the subdivision of land situated in any area to which an approved Town Planning Scheme applies.</w:t>
            </w:r>
          </w:p>
        </w:tc>
      </w:tr>
      <w:tr w:rsidR="003527F1" w14:paraId="0F927362" w14:textId="77777777" w:rsidTr="00020D30">
        <w:tc>
          <w:tcPr>
            <w:tcW w:w="0" w:type="auto"/>
            <w:vMerge/>
            <w:hideMark/>
          </w:tcPr>
          <w:p w14:paraId="50BF4C2E" w14:textId="77777777" w:rsidR="003527F1" w:rsidRPr="00185433" w:rsidRDefault="003527F1">
            <w:pPr>
              <w:spacing w:before="0" w:after="0" w:line="256" w:lineRule="auto"/>
              <w:jc w:val="left"/>
              <w:rPr>
                <w:rFonts w:cstheme="majorHAnsi"/>
                <w:sz w:val="16"/>
                <w:szCs w:val="16"/>
                <w:lang w:val="en-GB"/>
              </w:rPr>
            </w:pPr>
          </w:p>
        </w:tc>
        <w:tc>
          <w:tcPr>
            <w:tcW w:w="2074" w:type="dxa"/>
            <w:hideMark/>
          </w:tcPr>
          <w:p w14:paraId="55DA5CF3" w14:textId="77777777" w:rsidR="003527F1" w:rsidRPr="00185433" w:rsidRDefault="003527F1">
            <w:pPr>
              <w:tabs>
                <w:tab w:val="left" w:pos="424"/>
              </w:tabs>
              <w:overflowPunct w:val="0"/>
              <w:autoSpaceDE w:val="0"/>
              <w:autoSpaceDN w:val="0"/>
              <w:adjustRightInd w:val="0"/>
              <w:spacing w:beforeLines="20" w:before="48" w:afterLines="20" w:after="48" w:line="264" w:lineRule="auto"/>
              <w:jc w:val="left"/>
              <w:textAlignment w:val="baseline"/>
              <w:rPr>
                <w:rFonts w:cstheme="majorHAnsi"/>
                <w:sz w:val="16"/>
                <w:szCs w:val="16"/>
              </w:rPr>
            </w:pPr>
            <w:r w:rsidRPr="00185433">
              <w:rPr>
                <w:rFonts w:cstheme="majorHAnsi"/>
                <w:sz w:val="16"/>
                <w:szCs w:val="16"/>
              </w:rPr>
              <w:t>Townships and Division of Land Ordinance (No. 11 of 1963)</w:t>
            </w:r>
          </w:p>
        </w:tc>
        <w:tc>
          <w:tcPr>
            <w:tcW w:w="5580" w:type="dxa"/>
            <w:hideMark/>
          </w:tcPr>
          <w:p w14:paraId="352CB7C3" w14:textId="77777777" w:rsidR="003527F1" w:rsidRPr="00185433" w:rsidRDefault="003527F1">
            <w:pPr>
              <w:overflowPunct w:val="0"/>
              <w:autoSpaceDE w:val="0"/>
              <w:autoSpaceDN w:val="0"/>
              <w:adjustRightInd w:val="0"/>
              <w:spacing w:beforeLines="20" w:before="48" w:afterLines="20" w:after="48" w:line="264" w:lineRule="auto"/>
              <w:ind w:left="34"/>
              <w:jc w:val="left"/>
              <w:textAlignment w:val="baseline"/>
              <w:rPr>
                <w:rFonts w:cstheme="majorHAnsi"/>
                <w:sz w:val="16"/>
                <w:szCs w:val="16"/>
              </w:rPr>
            </w:pPr>
            <w:proofErr w:type="gramStart"/>
            <w:r w:rsidRPr="00185433">
              <w:rPr>
                <w:rFonts w:cstheme="majorHAnsi"/>
                <w:sz w:val="16"/>
                <w:szCs w:val="16"/>
              </w:rPr>
              <w:t>This details</w:t>
            </w:r>
            <w:proofErr w:type="gramEnd"/>
            <w:r w:rsidRPr="00185433">
              <w:rPr>
                <w:rFonts w:cstheme="majorHAnsi"/>
                <w:sz w:val="16"/>
                <w:szCs w:val="16"/>
              </w:rPr>
              <w:t xml:space="preserve"> the functions of the Township Board. It includes what the Board  considers when receiving an application for Township Establishment.</w:t>
            </w:r>
          </w:p>
        </w:tc>
      </w:tr>
    </w:tbl>
    <w:p w14:paraId="00612B48" w14:textId="77777777" w:rsidR="003527F1" w:rsidRDefault="003527F1" w:rsidP="003527F1">
      <w:pPr>
        <w:pStyle w:val="Heading3"/>
        <w:rPr>
          <w:rFonts w:ascii="Calibri" w:hAnsi="Calibri"/>
        </w:rPr>
      </w:pPr>
      <w:bookmarkStart w:id="82" w:name="_Toc68091865"/>
      <w:r>
        <w:rPr>
          <w:b w:val="0"/>
          <w:bCs w:val="0"/>
        </w:rPr>
        <w:t>Municipal By-laws, Guidelines and Regulations</w:t>
      </w:r>
      <w:bookmarkEnd w:id="82"/>
    </w:p>
    <w:p w14:paraId="2AC610DF" w14:textId="5649E133" w:rsidR="003527F1" w:rsidRDefault="003527F1" w:rsidP="003527F1">
      <w:r>
        <w:t xml:space="preserve">Various Municipal by-laws, guidelines and Regulations exist for the different municipal areas (where relevant) in Namibia. The </w:t>
      </w:r>
      <w:r w:rsidR="00576082">
        <w:t>Programme sh</w:t>
      </w:r>
      <w:r>
        <w:t xml:space="preserve">ould consider, amongst others, the following aspects </w:t>
      </w:r>
    </w:p>
    <w:p w14:paraId="0B81F8D5" w14:textId="77777777" w:rsidR="003527F1" w:rsidRDefault="003527F1" w:rsidP="00185433">
      <w:pPr>
        <w:pStyle w:val="ListBullet"/>
      </w:pPr>
      <w:r>
        <w:t>Town Planning Schemes, which typically considers:</w:t>
      </w:r>
    </w:p>
    <w:p w14:paraId="1433BFA0" w14:textId="77777777" w:rsidR="003527F1" w:rsidRDefault="003527F1" w:rsidP="00D234A6">
      <w:pPr>
        <w:numPr>
          <w:ilvl w:val="1"/>
          <w:numId w:val="6"/>
        </w:numPr>
        <w:contextualSpacing/>
      </w:pPr>
      <w:r>
        <w:t>Management of all property and related public sector functions across the city / town.</w:t>
      </w:r>
    </w:p>
    <w:p w14:paraId="204B121A" w14:textId="77777777" w:rsidR="003527F1" w:rsidRDefault="003527F1" w:rsidP="00D234A6">
      <w:pPr>
        <w:numPr>
          <w:ilvl w:val="1"/>
          <w:numId w:val="6"/>
        </w:numPr>
        <w:contextualSpacing/>
      </w:pPr>
      <w:r>
        <w:t>The protection of groundwater and the environment.</w:t>
      </w:r>
    </w:p>
    <w:p w14:paraId="1E6C8D9B" w14:textId="2FE32B80" w:rsidR="003527F1" w:rsidRDefault="003527F1" w:rsidP="00D234A6">
      <w:pPr>
        <w:numPr>
          <w:ilvl w:val="1"/>
          <w:numId w:val="6"/>
        </w:numPr>
        <w:contextualSpacing/>
      </w:pPr>
      <w:r>
        <w:t>Consent use of certain industries on industrial erven.</w:t>
      </w:r>
    </w:p>
    <w:p w14:paraId="061E85AE" w14:textId="1B47EEF2" w:rsidR="003527F1" w:rsidRDefault="003527F1" w:rsidP="00185433">
      <w:pPr>
        <w:pStyle w:val="ListBullet"/>
      </w:pPr>
      <w:r>
        <w:t>Environmental Structure Plan and Environmental Policy, which integrates spatial planning decision-making, environmental planning</w:t>
      </w:r>
      <w:r w:rsidR="00091C8C">
        <w:t>,</w:t>
      </w:r>
      <w:r>
        <w:t xml:space="preserve"> and environmental impact management</w:t>
      </w:r>
      <w:r w:rsidR="00091C8C">
        <w:t>.</w:t>
      </w:r>
    </w:p>
    <w:p w14:paraId="5BFB0F98" w14:textId="77777777" w:rsidR="003527F1" w:rsidRDefault="003527F1" w:rsidP="003527F1">
      <w:pPr>
        <w:pStyle w:val="Heading3"/>
      </w:pPr>
      <w:bookmarkStart w:id="83" w:name="_Toc24554188"/>
      <w:bookmarkStart w:id="84" w:name="_Toc41496966"/>
      <w:bookmarkStart w:id="85" w:name="_Toc68091866"/>
      <w:bookmarkStart w:id="86" w:name="_Toc397367721"/>
      <w:bookmarkStart w:id="87" w:name="_Toc396915367"/>
      <w:bookmarkStart w:id="88" w:name="_Toc397100314"/>
      <w:bookmarkStart w:id="89" w:name="_Toc403419050"/>
      <w:bookmarkStart w:id="90" w:name="_Toc404877569"/>
      <w:r>
        <w:rPr>
          <w:b w:val="0"/>
          <w:bCs w:val="0"/>
        </w:rPr>
        <w:t>Other relevant Namibian Policies</w:t>
      </w:r>
      <w:bookmarkEnd w:id="83"/>
      <w:bookmarkEnd w:id="84"/>
      <w:bookmarkEnd w:id="85"/>
    </w:p>
    <w:p w14:paraId="49921A94" w14:textId="77777777" w:rsidR="003527F1" w:rsidRDefault="003527F1" w:rsidP="003527F1">
      <w:r>
        <w:t xml:space="preserve">Namibia’s policies provide the framework to the applicable legislation. Whilst policies do not often carry the same legal recognition as official statutes, policies are used in providing support to legal interpretation or guidance for civil servants and other stakeholders in the implementation of government objectives.  Relevant policies (other than the aforementioned policies) currently in force include the following: </w:t>
      </w:r>
    </w:p>
    <w:p w14:paraId="051269E0" w14:textId="66A141D0" w:rsidR="003527F1" w:rsidRDefault="003527F1" w:rsidP="00185433">
      <w:pPr>
        <w:pStyle w:val="ListBullet"/>
      </w:pPr>
      <w:r>
        <w:t>Namibia’s Environmental Assessment Policy for Sustainable Development and Environmental Conservation (1994)</w:t>
      </w:r>
    </w:p>
    <w:p w14:paraId="2E745C24" w14:textId="2E009001" w:rsidR="003527F1" w:rsidRDefault="00FE27A9" w:rsidP="00185433">
      <w:pPr>
        <w:pStyle w:val="ListBullet"/>
      </w:pPr>
      <w:r>
        <w:t>NDP5</w:t>
      </w:r>
      <w:r w:rsidR="003527F1">
        <w:t xml:space="preserve"> and Vision 2030</w:t>
      </w:r>
    </w:p>
    <w:p w14:paraId="40FF9989" w14:textId="5366C564" w:rsidR="003527F1" w:rsidRDefault="003527F1" w:rsidP="00185433">
      <w:pPr>
        <w:pStyle w:val="ListBullet"/>
      </w:pPr>
      <w:r>
        <w:t>National Integrated Resource Plan (2016)</w:t>
      </w:r>
    </w:p>
    <w:p w14:paraId="28B1E90C" w14:textId="28AF7EB2" w:rsidR="003527F1" w:rsidRDefault="003527F1" w:rsidP="00185433">
      <w:pPr>
        <w:pStyle w:val="ListBullet"/>
      </w:pPr>
      <w:r>
        <w:t>National Forest Policy (1992)</w:t>
      </w:r>
    </w:p>
    <w:p w14:paraId="4C4647C0" w14:textId="6F9C45AF" w:rsidR="003527F1" w:rsidRDefault="003527F1" w:rsidP="00185433">
      <w:pPr>
        <w:pStyle w:val="ListBullet"/>
      </w:pPr>
      <w:r>
        <w:t>National Agricultural Policy (2015)</w:t>
      </w:r>
    </w:p>
    <w:p w14:paraId="3F3B7B26" w14:textId="592A2E4D" w:rsidR="003527F1" w:rsidRDefault="003527F1" w:rsidP="00185433">
      <w:pPr>
        <w:pStyle w:val="ListBullet"/>
      </w:pPr>
      <w:r>
        <w:t>National Land Policy, the National Resettlement Policy, the Agricultural (Commercial) Land Reform Act (1995)</w:t>
      </w:r>
    </w:p>
    <w:p w14:paraId="67F037F2" w14:textId="423F372F" w:rsidR="003527F1" w:rsidRDefault="003527F1" w:rsidP="00185433">
      <w:pPr>
        <w:pStyle w:val="ListBullet"/>
      </w:pPr>
      <w:r>
        <w:lastRenderedPageBreak/>
        <w:t>Land Tax and Communal Land Reform Act (2002)</w:t>
      </w:r>
    </w:p>
    <w:p w14:paraId="059F2246" w14:textId="0E34DF8B" w:rsidR="003527F1" w:rsidRDefault="003527F1" w:rsidP="00185433">
      <w:pPr>
        <w:pStyle w:val="ListBullet"/>
      </w:pPr>
      <w:r>
        <w:t>Poverty Reduction Strategy for Namibia (1998)</w:t>
      </w:r>
    </w:p>
    <w:p w14:paraId="44F2855C" w14:textId="1D708654" w:rsidR="003527F1" w:rsidRDefault="003527F1" w:rsidP="00185433">
      <w:pPr>
        <w:pStyle w:val="ListBullet"/>
      </w:pPr>
      <w:r>
        <w:t>White Paper on Energy Policy (1998)</w:t>
      </w:r>
    </w:p>
    <w:p w14:paraId="26F30186" w14:textId="00DE0C27" w:rsidR="003527F1" w:rsidRDefault="003527F1" w:rsidP="00185433">
      <w:pPr>
        <w:pStyle w:val="ListBullet"/>
      </w:pPr>
      <w:r>
        <w:t>National Industrial Policy (2012)</w:t>
      </w:r>
    </w:p>
    <w:p w14:paraId="538E491F" w14:textId="6184DA28" w:rsidR="003527F1" w:rsidRDefault="003527F1" w:rsidP="00185433">
      <w:pPr>
        <w:pStyle w:val="ListBullet"/>
      </w:pPr>
      <w:r>
        <w:t>Policy for the Conservation of Biotic Diversity and Habitat Protection (1994)</w:t>
      </w:r>
    </w:p>
    <w:p w14:paraId="14980321" w14:textId="40B20DE5" w:rsidR="003527F1" w:rsidRDefault="003527F1" w:rsidP="00185433">
      <w:pPr>
        <w:pStyle w:val="ListBullet"/>
      </w:pPr>
      <w:r>
        <w:t xml:space="preserve">National Policy on Human Wildlife Conflict management (2009) </w:t>
      </w:r>
    </w:p>
    <w:p w14:paraId="26BCCCCD" w14:textId="6BCD1189" w:rsidR="003527F1" w:rsidRDefault="003527F1" w:rsidP="00185433">
      <w:pPr>
        <w:pStyle w:val="ListBullet"/>
      </w:pPr>
      <w:r>
        <w:rPr>
          <w:rFonts w:ascii="Segoe UI" w:hAnsi="Segoe UI" w:cs="Segoe UI"/>
          <w:color w:val="000000"/>
          <w:sz w:val="20"/>
          <w:szCs w:val="20"/>
          <w:lang w:eastAsia="en-ZA"/>
        </w:rPr>
        <w:t>Namibia’s Integrated  Water Resources Management (IWRM) Plan (2010)</w:t>
      </w:r>
      <w:r>
        <w:t xml:space="preserve"> </w:t>
      </w:r>
    </w:p>
    <w:p w14:paraId="340996B6" w14:textId="230FCDBA" w:rsidR="003527F1" w:rsidRDefault="003527F1" w:rsidP="00185433">
      <w:pPr>
        <w:pStyle w:val="ListBullet"/>
      </w:pPr>
      <w:r>
        <w:t>The National Climate Change Policy of Namibia (2011)</w:t>
      </w:r>
    </w:p>
    <w:p w14:paraId="6EE78D78" w14:textId="77777777" w:rsidR="003527F1" w:rsidRPr="00B6147C" w:rsidRDefault="003527F1" w:rsidP="00101EB3">
      <w:pPr>
        <w:pStyle w:val="Heading3"/>
      </w:pPr>
      <w:bookmarkStart w:id="91" w:name="_Toc68091867"/>
      <w:bookmarkStart w:id="92" w:name="_Toc397367722"/>
      <w:bookmarkStart w:id="93" w:name="_Toc396915368"/>
      <w:bookmarkStart w:id="94" w:name="_Toc397100315"/>
      <w:bookmarkStart w:id="95" w:name="_Toc403419051"/>
      <w:bookmarkStart w:id="96" w:name="_Toc404877570"/>
      <w:bookmarkEnd w:id="86"/>
      <w:bookmarkEnd w:id="87"/>
      <w:bookmarkEnd w:id="88"/>
      <w:bookmarkEnd w:id="89"/>
      <w:bookmarkEnd w:id="90"/>
      <w:r w:rsidRPr="00B6147C">
        <w:t>Climate Change Policy</w:t>
      </w:r>
      <w:bookmarkEnd w:id="91"/>
      <w:r w:rsidRPr="00B6147C">
        <w:t xml:space="preserve"> </w:t>
      </w:r>
    </w:p>
    <w:p w14:paraId="733E3098" w14:textId="052BA3F8" w:rsidR="00667B9E" w:rsidRDefault="003527F1" w:rsidP="00B6147C">
      <w:r w:rsidRPr="00B6147C">
        <w:t xml:space="preserve">Namibia’s National </w:t>
      </w:r>
      <w:r w:rsidR="00B6147C" w:rsidRPr="00B6147C">
        <w:t xml:space="preserve">Policy on </w:t>
      </w:r>
      <w:r w:rsidRPr="00B6147C">
        <w:t xml:space="preserve">Climate Change takes a cross-sectoral approach and elaborates on climate change adaptation and mitigation in Namibia. The policy outlines a coherent, transparent and inclusive framework on climate risk management in accordance with Namibia’s national development agenda, legal framework, and in recognition of environmental constraints and vulnerability. </w:t>
      </w:r>
      <w:r w:rsidR="00B6147C" w:rsidRPr="00B6147C">
        <w:t>The goal of the National Policy on Climate Change is to contribute to the attainment of sustainable development in line with Namibia’s Vision 2030 through strengthening of national capacities to reduce climate change risk and build resilience for any climate change shocks</w:t>
      </w:r>
      <w:r w:rsidR="00B6147C">
        <w:t>.</w:t>
      </w:r>
    </w:p>
    <w:p w14:paraId="47957371" w14:textId="1409F8C3" w:rsidR="003527F1" w:rsidRDefault="003527F1" w:rsidP="003527F1">
      <w:pPr>
        <w:pStyle w:val="Heading3"/>
      </w:pPr>
      <w:bookmarkStart w:id="97" w:name="_Toc41496967"/>
      <w:bookmarkStart w:id="98" w:name="_Toc68091868"/>
      <w:r>
        <w:rPr>
          <w:b w:val="0"/>
          <w:bCs w:val="0"/>
        </w:rPr>
        <w:t>Namibia Vision 2030</w:t>
      </w:r>
      <w:bookmarkEnd w:id="92"/>
      <w:bookmarkEnd w:id="93"/>
      <w:bookmarkEnd w:id="94"/>
      <w:bookmarkEnd w:id="95"/>
      <w:bookmarkEnd w:id="96"/>
      <w:bookmarkEnd w:id="97"/>
      <w:bookmarkEnd w:id="98"/>
    </w:p>
    <w:p w14:paraId="4B7A8C85" w14:textId="69F14580" w:rsidR="003527F1" w:rsidRDefault="00667B9E" w:rsidP="003527F1">
      <w:pPr>
        <w:spacing w:line="264" w:lineRule="auto"/>
        <w:ind w:right="6"/>
        <w:rPr>
          <w:rFonts w:cs="Arial"/>
          <w:i/>
          <w:lang w:val="en-US"/>
        </w:rPr>
      </w:pPr>
      <w:r>
        <w:rPr>
          <w:rFonts w:cs="Arial"/>
          <w:lang w:val="en-US"/>
        </w:rPr>
        <w:t xml:space="preserve">Vision 2030 is </w:t>
      </w:r>
      <w:r w:rsidRPr="00667B9E">
        <w:rPr>
          <w:rFonts w:cs="Arial"/>
          <w:lang w:val="en-US"/>
        </w:rPr>
        <w:t xml:space="preserve">Namibia’s comprehensive, guiding strategy </w:t>
      </w:r>
      <w:r>
        <w:rPr>
          <w:rFonts w:cs="Arial"/>
          <w:lang w:val="en-US"/>
        </w:rPr>
        <w:t>for long-term national development.</w:t>
      </w:r>
      <w:r>
        <w:rPr>
          <w:rFonts w:eastAsia="Calibri" w:cs="Arial"/>
          <w:lang w:val="en-US"/>
        </w:rPr>
        <w:t xml:space="preserve"> </w:t>
      </w:r>
      <w:r w:rsidR="003527F1">
        <w:rPr>
          <w:rFonts w:eastAsia="Calibri" w:cs="Arial"/>
          <w:lang w:val="en-US"/>
        </w:rPr>
        <w:t>The principles that underpin</w:t>
      </w:r>
      <w:r w:rsidR="003527F1">
        <w:rPr>
          <w:rFonts w:cs="Arial"/>
          <w:lang w:val="en-US"/>
        </w:rPr>
        <w:t xml:space="preserve"> Vision 2030, </w:t>
      </w:r>
      <w:r>
        <w:rPr>
          <w:rFonts w:cs="Arial"/>
          <w:lang w:val="en-US"/>
        </w:rPr>
        <w:t>are</w:t>
      </w:r>
      <w:r w:rsidR="003527F1">
        <w:rPr>
          <w:rFonts w:cs="Arial"/>
          <w:lang w:val="en-US"/>
        </w:rPr>
        <w:t>:</w:t>
      </w:r>
    </w:p>
    <w:p w14:paraId="7193ADCD" w14:textId="77777777" w:rsidR="00091C8C" w:rsidRDefault="003527F1" w:rsidP="00166167">
      <w:pPr>
        <w:pStyle w:val="ListBullet"/>
      </w:pPr>
      <w:r>
        <w:t>Good governance</w:t>
      </w:r>
      <w:r w:rsidR="00091C8C">
        <w:t>,</w:t>
      </w:r>
    </w:p>
    <w:p w14:paraId="02063DD0" w14:textId="39D43BE9" w:rsidR="003527F1" w:rsidRDefault="003527F1" w:rsidP="00166167">
      <w:pPr>
        <w:pStyle w:val="ListBullet"/>
      </w:pPr>
      <w:r>
        <w:t>Partnership</w:t>
      </w:r>
      <w:r w:rsidR="00091C8C">
        <w:t>,</w:t>
      </w:r>
    </w:p>
    <w:p w14:paraId="447E11EE" w14:textId="2B6D3421" w:rsidR="003527F1" w:rsidRDefault="003527F1" w:rsidP="00185433">
      <w:pPr>
        <w:pStyle w:val="ListBullet"/>
      </w:pPr>
      <w:r>
        <w:t>Capacity enhancement</w:t>
      </w:r>
      <w:r w:rsidR="00091C8C">
        <w:t>,</w:t>
      </w:r>
    </w:p>
    <w:p w14:paraId="3382A83D" w14:textId="184910CE" w:rsidR="003527F1" w:rsidRDefault="003527F1" w:rsidP="00185433">
      <w:pPr>
        <w:pStyle w:val="ListBullet"/>
      </w:pPr>
      <w:r>
        <w:t>Comparative advantage</w:t>
      </w:r>
      <w:r w:rsidR="00091C8C">
        <w:t>,</w:t>
      </w:r>
    </w:p>
    <w:p w14:paraId="367CEF4C" w14:textId="632E0F96" w:rsidR="003527F1" w:rsidRDefault="003527F1" w:rsidP="00185433">
      <w:pPr>
        <w:pStyle w:val="ListBullet"/>
      </w:pPr>
      <w:r>
        <w:t>Sustainable development</w:t>
      </w:r>
      <w:r w:rsidR="00091C8C">
        <w:t>,</w:t>
      </w:r>
    </w:p>
    <w:p w14:paraId="71F506DB" w14:textId="4A8F0C6A" w:rsidR="003527F1" w:rsidRDefault="003527F1" w:rsidP="00185433">
      <w:pPr>
        <w:pStyle w:val="ListBullet"/>
      </w:pPr>
      <w:r>
        <w:t>Economic growth</w:t>
      </w:r>
      <w:r w:rsidR="00091C8C">
        <w:t>,</w:t>
      </w:r>
    </w:p>
    <w:p w14:paraId="6014EE00" w14:textId="557EBEE5" w:rsidR="003527F1" w:rsidRDefault="003527F1" w:rsidP="00185433">
      <w:pPr>
        <w:pStyle w:val="ListBullet"/>
      </w:pPr>
      <w:r>
        <w:t>National sovereignty and human integrity</w:t>
      </w:r>
      <w:r w:rsidR="00091C8C">
        <w:t>,</w:t>
      </w:r>
    </w:p>
    <w:p w14:paraId="1DFB6C50" w14:textId="733030FC" w:rsidR="003527F1" w:rsidRDefault="003527F1" w:rsidP="00185433">
      <w:pPr>
        <w:pStyle w:val="ListBullet"/>
      </w:pPr>
      <w:r>
        <w:t>Environment</w:t>
      </w:r>
      <w:r w:rsidR="00091C8C">
        <w:t>,</w:t>
      </w:r>
      <w:r>
        <w:t xml:space="preserve"> and</w:t>
      </w:r>
    </w:p>
    <w:p w14:paraId="51770BA2" w14:textId="77777777" w:rsidR="003527F1" w:rsidRDefault="003527F1" w:rsidP="00185433">
      <w:pPr>
        <w:pStyle w:val="ListBullet"/>
      </w:pPr>
      <w:r>
        <w:t>Peace and security.</w:t>
      </w:r>
    </w:p>
    <w:p w14:paraId="5F062622" w14:textId="64C59F78" w:rsidR="003527F1" w:rsidRDefault="00667B9E" w:rsidP="003527F1">
      <w:pPr>
        <w:ind w:right="6"/>
        <w:rPr>
          <w:rFonts w:cs="Arial"/>
          <w:lang w:val="en-US"/>
        </w:rPr>
      </w:pPr>
      <w:r w:rsidRPr="00667B9E">
        <w:rPr>
          <w:rFonts w:cs="Arial"/>
          <w:lang w:val="en-US"/>
        </w:rPr>
        <w:t>The goal of the Vision is “to improve the quality of life of the people of Namibia to the level of their counterparts in the developed world, by 2030</w:t>
      </w:r>
      <w:r>
        <w:rPr>
          <w:rFonts w:cs="Arial"/>
          <w:lang w:val="en-US"/>
        </w:rPr>
        <w:t xml:space="preserve">. The Vision acknowledges that </w:t>
      </w:r>
      <w:r w:rsidRPr="00667B9E">
        <w:rPr>
          <w:rFonts w:cs="Arial"/>
          <w:lang w:val="en-US"/>
        </w:rPr>
        <w:t xml:space="preserve">Namibia faces significant constraints imposed by an arid climate, a huge country with low population numbers, and legacies of apartheid and colonialism. </w:t>
      </w:r>
      <w:r>
        <w:rPr>
          <w:rFonts w:cs="Arial"/>
          <w:lang w:val="en-US"/>
        </w:rPr>
        <w:t xml:space="preserve">The Vision </w:t>
      </w:r>
      <w:r w:rsidRPr="00667B9E">
        <w:rPr>
          <w:rFonts w:cs="Arial"/>
          <w:lang w:val="en-US"/>
        </w:rPr>
        <w:t xml:space="preserve">is being implemented through a series of five-year National </w:t>
      </w:r>
      <w:r w:rsidRPr="00667B9E">
        <w:rPr>
          <w:rFonts w:cs="Arial"/>
          <w:lang w:val="en-US"/>
        </w:rPr>
        <w:lastRenderedPageBreak/>
        <w:t>Development Plans.</w:t>
      </w:r>
      <w:r w:rsidR="003527F1">
        <w:rPr>
          <w:rFonts w:cs="Arial"/>
        </w:rPr>
        <w:t xml:space="preserve"> Vision 2030 emphasises the importance of promoting healthy living.  Chapter 4 states that “the Vision for Namibia 2030 is about the people”. The Vision includes access to safe drinking water, adequate housing and sanitation for people.   </w:t>
      </w:r>
    </w:p>
    <w:p w14:paraId="09F1CFDB" w14:textId="77777777" w:rsidR="003527F1" w:rsidRDefault="003527F1" w:rsidP="003527F1">
      <w:pPr>
        <w:pStyle w:val="Heading3"/>
      </w:pPr>
      <w:bookmarkStart w:id="99" w:name="_Toc24554190"/>
      <w:bookmarkStart w:id="100" w:name="_Toc41496969"/>
      <w:bookmarkStart w:id="101" w:name="_Toc68091869"/>
      <w:r>
        <w:rPr>
          <w:b w:val="0"/>
          <w:bCs w:val="0"/>
        </w:rPr>
        <w:t>International Conventions</w:t>
      </w:r>
      <w:bookmarkEnd w:id="99"/>
      <w:bookmarkEnd w:id="100"/>
      <w:bookmarkEnd w:id="101"/>
    </w:p>
    <w:p w14:paraId="1CBFAE72" w14:textId="63613B25" w:rsidR="003527F1" w:rsidRDefault="003527F1" w:rsidP="003527F1">
      <w:r>
        <w:t xml:space="preserve">Namibia is a signatory </w:t>
      </w:r>
      <w:r w:rsidR="00166890">
        <w:t xml:space="preserve">to a range of conventions </w:t>
      </w:r>
      <w:r>
        <w:t>a</w:t>
      </w:r>
      <w:r w:rsidR="00166890">
        <w:t>s</w:t>
      </w:r>
      <w:r>
        <w:t xml:space="preserve"> summarised below:</w:t>
      </w:r>
    </w:p>
    <w:p w14:paraId="00941380" w14:textId="1AD430C1" w:rsidR="003527F1" w:rsidRPr="00B6147C" w:rsidRDefault="003527F1" w:rsidP="00185433">
      <w:pPr>
        <w:pStyle w:val="ListBullet"/>
      </w:pPr>
      <w:r w:rsidRPr="00B6147C">
        <w:t>Convention on Biological Diversity, 1992</w:t>
      </w:r>
    </w:p>
    <w:p w14:paraId="4BBCBEEF" w14:textId="595F23AB" w:rsidR="003527F1" w:rsidRPr="00B6147C" w:rsidRDefault="003527F1" w:rsidP="00185433">
      <w:pPr>
        <w:pStyle w:val="ListBullet"/>
      </w:pPr>
      <w:r w:rsidRPr="00B6147C">
        <w:t>United Nations Framework Convention on Climate Change, 1992</w:t>
      </w:r>
    </w:p>
    <w:p w14:paraId="22F5C1D3" w14:textId="31E842DF" w:rsidR="003527F1" w:rsidRDefault="003527F1" w:rsidP="00185433">
      <w:pPr>
        <w:pStyle w:val="ListBullet"/>
      </w:pPr>
      <w:r>
        <w:t>The Convention on International Trade in Endangered Species (CITES) of 1973</w:t>
      </w:r>
    </w:p>
    <w:p w14:paraId="667586A0" w14:textId="2CF740DE" w:rsidR="003527F1" w:rsidRDefault="003527F1" w:rsidP="00185433">
      <w:pPr>
        <w:pStyle w:val="ListBullet"/>
      </w:pPr>
      <w:r>
        <w:t>Vienna Convention for the protection of the ozone layer (1985)</w:t>
      </w:r>
    </w:p>
    <w:p w14:paraId="45BA8629" w14:textId="248052BA" w:rsidR="003527F1" w:rsidRDefault="003527F1" w:rsidP="00185433">
      <w:pPr>
        <w:pStyle w:val="ListBullet"/>
      </w:pPr>
      <w:r>
        <w:t xml:space="preserve">Montreal Protocol on substances that deplete the ozone layer (1987) </w:t>
      </w:r>
    </w:p>
    <w:p w14:paraId="1FB9AB2A" w14:textId="0DBA8C36" w:rsidR="003527F1" w:rsidRDefault="003527F1" w:rsidP="00185433">
      <w:pPr>
        <w:pStyle w:val="ListBullet"/>
      </w:pPr>
      <w:r>
        <w:t>United Nations Convention on Biological Diversity (UNCBD)</w:t>
      </w:r>
    </w:p>
    <w:p w14:paraId="6A28FDC2" w14:textId="2426F939" w:rsidR="0066393A" w:rsidRDefault="003527F1" w:rsidP="00185433">
      <w:pPr>
        <w:pStyle w:val="ListBullet"/>
      </w:pPr>
      <w:r>
        <w:t>United Nations Declaration on the Rights of Indigenous Peoples (UNDRIP) 2007</w:t>
      </w:r>
    </w:p>
    <w:p w14:paraId="0633C013" w14:textId="52193246" w:rsidR="00166890" w:rsidRDefault="00166890" w:rsidP="00166890">
      <w:pPr>
        <w:pStyle w:val="ListBullet"/>
        <w:numPr>
          <w:ilvl w:val="0"/>
          <w:numId w:val="0"/>
        </w:numPr>
      </w:pPr>
      <w:r>
        <w:t xml:space="preserve">None of the conventions would have direct relevance, provided the Programme is implemented in terms of the stated exclusions (see Section 2.7). </w:t>
      </w:r>
    </w:p>
    <w:p w14:paraId="419BDD42" w14:textId="3A8E831E" w:rsidR="0066393A" w:rsidRDefault="0066393A" w:rsidP="0066393A">
      <w:pPr>
        <w:pStyle w:val="Heading2"/>
      </w:pPr>
      <w:bookmarkStart w:id="102" w:name="_Toc68091870"/>
      <w:r>
        <w:t>L</w:t>
      </w:r>
      <w:r w:rsidR="00D90E09">
        <w:t>e</w:t>
      </w:r>
      <w:r>
        <w:t>nder Framework</w:t>
      </w:r>
      <w:bookmarkEnd w:id="102"/>
    </w:p>
    <w:p w14:paraId="452C131E" w14:textId="13D100FB" w:rsidR="003527F1" w:rsidRDefault="003527F1" w:rsidP="003527F1">
      <w:pPr>
        <w:rPr>
          <w:rFonts w:ascii="Calibri" w:hAnsi="Calibri"/>
        </w:rPr>
      </w:pPr>
      <w:r>
        <w:t xml:space="preserve">Development of the proposed </w:t>
      </w:r>
      <w:r w:rsidR="00743062">
        <w:t>Programme</w:t>
      </w:r>
      <w:r>
        <w:t xml:space="preserve"> is likely to be primarily financed through official development assistance from the Government of the Federal Republic of Germany. As such the </w:t>
      </w:r>
      <w:r w:rsidR="00743062">
        <w:t>Programme</w:t>
      </w:r>
      <w:r>
        <w:t xml:space="preserve"> must be undertaken in a manner that complies with the requirements of the Federal Ministry for Economic Cooperation and Development and the KfW Development Bank. KfW subscribes to the approach set out in the World Bank Group’s Environmental and Social Standards. Relevant international criteria and standards </w:t>
      </w:r>
      <w:r w:rsidR="00743062">
        <w:t xml:space="preserve">to be adhered to throughout the Programme </w:t>
      </w:r>
      <w:r>
        <w:t>are described in the sections below.</w:t>
      </w:r>
    </w:p>
    <w:p w14:paraId="560CCCE5" w14:textId="77777777" w:rsidR="00DE3154" w:rsidRDefault="00DE3154" w:rsidP="00DE3154">
      <w:pPr>
        <w:pStyle w:val="Heading3"/>
      </w:pPr>
      <w:bookmarkStart w:id="103" w:name="_Toc68091871"/>
      <w:proofErr w:type="spellStart"/>
      <w:r w:rsidRPr="00E03BF3">
        <w:t>K</w:t>
      </w:r>
      <w:r>
        <w:t>f</w:t>
      </w:r>
      <w:r w:rsidRPr="00E03BF3">
        <w:t>W’s</w:t>
      </w:r>
      <w:proofErr w:type="spellEnd"/>
      <w:r w:rsidRPr="00E03BF3">
        <w:t xml:space="preserve"> Sustainability Guideline</w:t>
      </w:r>
      <w:bookmarkEnd w:id="103"/>
    </w:p>
    <w:p w14:paraId="0BDE9961" w14:textId="530B44DA" w:rsidR="00782BB7" w:rsidRDefault="00DE3154" w:rsidP="00782BB7">
      <w:r w:rsidRPr="004C7A41">
        <w:t xml:space="preserve">All </w:t>
      </w:r>
      <w:r>
        <w:t xml:space="preserve">the </w:t>
      </w:r>
      <w:r w:rsidRPr="00DE3154">
        <w:t>Financial Cooperation measure</w:t>
      </w:r>
      <w:r>
        <w:t xml:space="preserve">s </w:t>
      </w:r>
      <w:r w:rsidRPr="00DE3154">
        <w:t>financed by</w:t>
      </w:r>
      <w:r>
        <w:t xml:space="preserve"> </w:t>
      </w:r>
      <w:r w:rsidRPr="004C7A41">
        <w:t xml:space="preserve">KfW must be subject to assessment and implementation in terms of </w:t>
      </w:r>
      <w:proofErr w:type="spellStart"/>
      <w:r w:rsidRPr="004C7A41">
        <w:t>KfW’s</w:t>
      </w:r>
      <w:proofErr w:type="spellEnd"/>
      <w:r w:rsidRPr="004C7A41">
        <w:t xml:space="preserve"> Sustainability Guideline</w:t>
      </w:r>
      <w:r>
        <w:t xml:space="preserve"> 20</w:t>
      </w:r>
      <w:r w:rsidR="005B70A6">
        <w:t>21</w:t>
      </w:r>
      <w:r w:rsidR="00743062">
        <w:t>,</w:t>
      </w:r>
      <w:r>
        <w:t xml:space="preserve"> or its successor</w:t>
      </w:r>
      <w:r w:rsidRPr="004C7A41">
        <w:t xml:space="preserve">. </w:t>
      </w:r>
      <w:r w:rsidR="00782BB7">
        <w:t xml:space="preserve">The guideline describes </w:t>
      </w:r>
      <w:r w:rsidR="00094064">
        <w:t xml:space="preserve">the </w:t>
      </w:r>
      <w:r w:rsidR="00782BB7">
        <w:t xml:space="preserve">principles and procedures to assess the environmental, social and climate impacts during the preparation and implementation of FC measure financed by KfW. </w:t>
      </w:r>
    </w:p>
    <w:p w14:paraId="5A9F573F" w14:textId="37C7F7B4" w:rsidR="00A278BD" w:rsidRPr="001F68BE" w:rsidRDefault="00782BB7" w:rsidP="000103CC">
      <w:pPr>
        <w:pStyle w:val="ListBullet"/>
        <w:numPr>
          <w:ilvl w:val="0"/>
          <w:numId w:val="0"/>
        </w:numPr>
      </w:pPr>
      <w:r>
        <w:rPr>
          <w:rFonts w:cstheme="majorHAnsi"/>
          <w:szCs w:val="22"/>
        </w:rPr>
        <w:t>T</w:t>
      </w:r>
      <w:r w:rsidRPr="005F410C">
        <w:rPr>
          <w:rFonts w:cstheme="majorHAnsi"/>
          <w:szCs w:val="22"/>
        </w:rPr>
        <w:t xml:space="preserve">he KfW Sustainability Guideline </w:t>
      </w:r>
      <w:r w:rsidR="00743062">
        <w:rPr>
          <w:rFonts w:cstheme="majorHAnsi"/>
          <w:szCs w:val="22"/>
        </w:rPr>
        <w:t>(20</w:t>
      </w:r>
      <w:r w:rsidR="005B70A6">
        <w:rPr>
          <w:rFonts w:cstheme="majorHAnsi"/>
          <w:szCs w:val="22"/>
        </w:rPr>
        <w:t>21</w:t>
      </w:r>
      <w:r w:rsidR="00743062">
        <w:rPr>
          <w:rFonts w:cstheme="majorHAnsi"/>
          <w:szCs w:val="22"/>
        </w:rPr>
        <w:t xml:space="preserve">) </w:t>
      </w:r>
      <w:r>
        <w:rPr>
          <w:rFonts w:cstheme="majorHAnsi"/>
          <w:szCs w:val="22"/>
        </w:rPr>
        <w:t xml:space="preserve">sets out that the </w:t>
      </w:r>
      <w:r w:rsidRPr="00782BB7">
        <w:rPr>
          <w:rFonts w:cstheme="majorHAnsi"/>
          <w:szCs w:val="22"/>
        </w:rPr>
        <w:t xml:space="preserve">relevant national </w:t>
      </w:r>
      <w:r w:rsidR="00094064">
        <w:rPr>
          <w:rFonts w:cstheme="majorHAnsi"/>
          <w:szCs w:val="22"/>
        </w:rPr>
        <w:t>law</w:t>
      </w:r>
      <w:r w:rsidRPr="00782BB7">
        <w:rPr>
          <w:rFonts w:cstheme="majorHAnsi"/>
          <w:szCs w:val="22"/>
        </w:rPr>
        <w:t xml:space="preserve"> and legal requirements</w:t>
      </w:r>
      <w:r>
        <w:rPr>
          <w:rFonts w:cstheme="majorHAnsi"/>
          <w:szCs w:val="22"/>
        </w:rPr>
        <w:t xml:space="preserve"> as well as the </w:t>
      </w:r>
      <w:r w:rsidR="00094064">
        <w:t xml:space="preserve">Environmental and Social Standards </w:t>
      </w:r>
      <w:r w:rsidRPr="001F68BE">
        <w:t xml:space="preserve">of the World Bank Group </w:t>
      </w:r>
      <w:r>
        <w:t xml:space="preserve">are compulsory during the </w:t>
      </w:r>
      <w:r>
        <w:rPr>
          <w:rFonts w:cstheme="majorHAnsi"/>
          <w:szCs w:val="22"/>
        </w:rPr>
        <w:t xml:space="preserve">identification and </w:t>
      </w:r>
      <w:r w:rsidRPr="005F410C">
        <w:rPr>
          <w:rFonts w:cstheme="majorHAnsi"/>
          <w:szCs w:val="22"/>
        </w:rPr>
        <w:t xml:space="preserve">assessment </w:t>
      </w:r>
      <w:r>
        <w:rPr>
          <w:rFonts w:cstheme="majorHAnsi"/>
          <w:szCs w:val="22"/>
        </w:rPr>
        <w:t>of</w:t>
      </w:r>
      <w:r w:rsidRPr="005F410C">
        <w:rPr>
          <w:rFonts w:cstheme="majorHAnsi"/>
          <w:szCs w:val="22"/>
        </w:rPr>
        <w:t xml:space="preserve"> environmental, social and climate risks</w:t>
      </w:r>
      <w:r w:rsidRPr="001F68BE">
        <w:rPr>
          <w:rFonts w:cstheme="majorHAnsi"/>
          <w:szCs w:val="22"/>
        </w:rPr>
        <w:t xml:space="preserve"> and impacts</w:t>
      </w:r>
      <w:r>
        <w:rPr>
          <w:rFonts w:cstheme="majorHAnsi"/>
          <w:szCs w:val="22"/>
        </w:rPr>
        <w:t xml:space="preserve">. Additionally, the </w:t>
      </w:r>
      <w:r w:rsidRPr="001F68BE">
        <w:rPr>
          <w:rFonts w:cstheme="majorHAnsi"/>
          <w:szCs w:val="22"/>
        </w:rPr>
        <w:t xml:space="preserve"> </w:t>
      </w:r>
      <w:r>
        <w:rPr>
          <w:rFonts w:cstheme="majorHAnsi"/>
          <w:szCs w:val="22"/>
        </w:rPr>
        <w:t xml:space="preserve">World Banks’s </w:t>
      </w:r>
      <w:r w:rsidRPr="00782BB7">
        <w:rPr>
          <w:rFonts w:cstheme="majorHAnsi"/>
          <w:szCs w:val="22"/>
        </w:rPr>
        <w:t xml:space="preserve">General and sector-specific Environmental, Health and Safety (EHS) Guidelines </w:t>
      </w:r>
      <w:r>
        <w:rPr>
          <w:rFonts w:cstheme="majorHAnsi"/>
          <w:szCs w:val="22"/>
        </w:rPr>
        <w:t>and the</w:t>
      </w:r>
      <w:r w:rsidRPr="00782BB7">
        <w:rPr>
          <w:rFonts w:cstheme="majorHAnsi"/>
          <w:szCs w:val="22"/>
        </w:rPr>
        <w:t xml:space="preserve"> </w:t>
      </w:r>
      <w:r w:rsidR="00746DD5" w:rsidRPr="00782BB7">
        <w:rPr>
          <w:rFonts w:cstheme="majorHAnsi"/>
          <w:szCs w:val="22"/>
        </w:rPr>
        <w:t xml:space="preserve">core labour standards </w:t>
      </w:r>
      <w:r w:rsidRPr="00782BB7">
        <w:rPr>
          <w:rFonts w:cstheme="majorHAnsi"/>
          <w:szCs w:val="22"/>
        </w:rPr>
        <w:t xml:space="preserve">of the </w:t>
      </w:r>
      <w:r w:rsidRPr="00094064">
        <w:rPr>
          <w:rFonts w:cstheme="majorHAnsi"/>
          <w:szCs w:val="22"/>
        </w:rPr>
        <w:t>International Labour Organization (ILO) must be applied.</w:t>
      </w:r>
      <w:r w:rsidR="00094064" w:rsidRPr="00094064">
        <w:rPr>
          <w:rFonts w:cstheme="majorHAnsi"/>
          <w:szCs w:val="22"/>
        </w:rPr>
        <w:t xml:space="preserve"> During the assessment the requirements of </w:t>
      </w:r>
      <w:r w:rsidR="00A278BD" w:rsidRPr="00094064">
        <w:t>the Human Rights Guidelines of the BMZ</w:t>
      </w:r>
      <w:r w:rsidR="00094064" w:rsidRPr="00094064">
        <w:t xml:space="preserve"> must be taken into account. </w:t>
      </w:r>
    </w:p>
    <w:p w14:paraId="13840864" w14:textId="16E29DF3" w:rsidR="00936376" w:rsidRDefault="00936376" w:rsidP="00782BB7">
      <w:pPr>
        <w:pStyle w:val="Heading3"/>
      </w:pPr>
      <w:bookmarkStart w:id="104" w:name="_Toc68091872"/>
      <w:r w:rsidRPr="00936376">
        <w:lastRenderedPageBreak/>
        <w:t xml:space="preserve">World Bank Environmental and Social </w:t>
      </w:r>
      <w:r w:rsidR="004C7A41">
        <w:t>Framework</w:t>
      </w:r>
      <w:bookmarkEnd w:id="104"/>
    </w:p>
    <w:p w14:paraId="424AA01A" w14:textId="77777777" w:rsidR="008F6E0C" w:rsidRDefault="000E37B7" w:rsidP="00E21A44">
      <w:r w:rsidRPr="000E37B7">
        <w:t xml:space="preserve">The World Bank’s Environmental and Social Framework (ESF) is aimed at enabling the World Bank and Borrowers to better manage environmental and social risks of projects and to improve development outcomes.  The ESF offers broad and systematic coverage of environmental and social risks. </w:t>
      </w:r>
      <w:r w:rsidR="004C7A41" w:rsidRPr="000E37B7">
        <w:t xml:space="preserve">The </w:t>
      </w:r>
      <w:r w:rsidRPr="000E37B7">
        <w:t>ESF</w:t>
      </w:r>
      <w:r w:rsidR="004C7A41" w:rsidRPr="000E37B7">
        <w:t xml:space="preserve"> sets out the </w:t>
      </w:r>
      <w:r w:rsidRPr="000E37B7">
        <w:t xml:space="preserve">World Bank Group’s </w:t>
      </w:r>
      <w:r w:rsidR="004C7A41" w:rsidRPr="000E37B7">
        <w:t xml:space="preserve">commitment to sustainable development, through a </w:t>
      </w:r>
      <w:r w:rsidR="00D90E09" w:rsidRPr="000E37B7">
        <w:t>Vision</w:t>
      </w:r>
      <w:r w:rsidRPr="000E37B7">
        <w:t xml:space="preserve"> for Sustainable Development</w:t>
      </w:r>
      <w:r w:rsidR="00D90E09" w:rsidRPr="000E37B7">
        <w:t xml:space="preserve">, a </w:t>
      </w:r>
      <w:r w:rsidR="004C7A41" w:rsidRPr="000E37B7">
        <w:t>Policy</w:t>
      </w:r>
      <w:r w:rsidRPr="000E37B7">
        <w:t xml:space="preserve"> for Investment Project Financing</w:t>
      </w:r>
      <w:r w:rsidR="00D90E09" w:rsidRPr="000E37B7">
        <w:t>,</w:t>
      </w:r>
      <w:r w:rsidR="004C7A41" w:rsidRPr="000E37B7">
        <w:t xml:space="preserve"> and a set of Environmental and Social Standards</w:t>
      </w:r>
      <w:r w:rsidR="00743062">
        <w:t xml:space="preserve"> (ESS)</w:t>
      </w:r>
      <w:r w:rsidRPr="000E37B7">
        <w:t>.</w:t>
      </w:r>
      <w:r w:rsidR="00743062">
        <w:t xml:space="preserve">  </w:t>
      </w:r>
    </w:p>
    <w:p w14:paraId="2E2040DD" w14:textId="1C98BDCB" w:rsidR="00D90E09" w:rsidRPr="000E37B7" w:rsidRDefault="00743062" w:rsidP="00E21A44">
      <w:proofErr w:type="spellStart"/>
      <w:r>
        <w:t>KfW</w:t>
      </w:r>
      <w:r w:rsidR="008F6E0C">
        <w:t>’s</w:t>
      </w:r>
      <w:proofErr w:type="spellEnd"/>
      <w:r w:rsidR="008F6E0C">
        <w:t xml:space="preserve"> </w:t>
      </w:r>
      <w:r w:rsidR="008F6E0C" w:rsidRPr="005F410C">
        <w:rPr>
          <w:rFonts w:cstheme="majorHAnsi"/>
          <w:szCs w:val="22"/>
        </w:rPr>
        <w:t xml:space="preserve">Sustainability Guideline </w:t>
      </w:r>
      <w:r w:rsidR="008F6E0C">
        <w:rPr>
          <w:rFonts w:cstheme="majorHAnsi"/>
          <w:szCs w:val="22"/>
        </w:rPr>
        <w:t xml:space="preserve">(2021) </w:t>
      </w:r>
      <w:r>
        <w:t xml:space="preserve">requires the application of the </w:t>
      </w:r>
      <w:r w:rsidR="00746DD5">
        <w:t xml:space="preserve">World Bank’s </w:t>
      </w:r>
      <w:r w:rsidR="008F6E0C">
        <w:t xml:space="preserve">Environmental and Social Standards (see next section) </w:t>
      </w:r>
      <w:r>
        <w:t xml:space="preserve">to their projects, but not the overall ESF. </w:t>
      </w:r>
    </w:p>
    <w:p w14:paraId="49E7A1CB" w14:textId="77777777" w:rsidR="00D90E09" w:rsidRDefault="00D90E09" w:rsidP="00D234A6">
      <w:pPr>
        <w:pStyle w:val="Heading3"/>
        <w:numPr>
          <w:ilvl w:val="3"/>
          <w:numId w:val="1"/>
        </w:numPr>
        <w:rPr>
          <w:sz w:val="22"/>
          <w:szCs w:val="22"/>
        </w:rPr>
      </w:pPr>
      <w:bookmarkStart w:id="105" w:name="_Toc68091873"/>
      <w:r>
        <w:t>World Bank Environmental and Social Standards (2018)</w:t>
      </w:r>
      <w:bookmarkEnd w:id="105"/>
      <w:r>
        <w:t xml:space="preserve"> </w:t>
      </w:r>
    </w:p>
    <w:p w14:paraId="277E09F4" w14:textId="23E487A6" w:rsidR="00166890" w:rsidRDefault="00D90E09" w:rsidP="00D90E09">
      <w:r>
        <w:t xml:space="preserve">The World Bank’s Environmental and Social Standards (ESS) consist of </w:t>
      </w:r>
      <w:r w:rsidR="00226374">
        <w:t>ten</w:t>
      </w:r>
      <w:r>
        <w:t xml:space="preserve"> standards as summarised below. </w:t>
      </w:r>
      <w:r w:rsidR="000E37B7" w:rsidRPr="004C7A41">
        <w:t xml:space="preserve">Application of the standards </w:t>
      </w:r>
      <w:r w:rsidR="000E37B7">
        <w:t>intends to</w:t>
      </w:r>
      <w:r w:rsidR="000E37B7" w:rsidRPr="004C7A41">
        <w:t>: (a) support Borrowers in achieving good international practice relating to environmental and social sustainability; (b) assist Borrowers in fulfilling their national and international environmental and social obligations; (c) enhance non-discrimination, transparency, participation, accountability</w:t>
      </w:r>
      <w:r w:rsidR="000103CC">
        <w:t>,</w:t>
      </w:r>
      <w:r w:rsidR="000E37B7" w:rsidRPr="004C7A41">
        <w:t xml:space="preserve"> and governance; and (d) enhance the sustainable development outcomes of projects through ongoing stakeholder engagement.</w:t>
      </w:r>
      <w:r w:rsidR="000E37B7">
        <w:t xml:space="preserve"> </w:t>
      </w:r>
    </w:p>
    <w:p w14:paraId="0D3B6D06" w14:textId="4E22F955" w:rsidR="00D90E09" w:rsidRDefault="008F6E0C" w:rsidP="00166890">
      <w:pPr>
        <w:sectPr w:rsidR="00D90E09" w:rsidSect="00314356">
          <w:headerReference w:type="default" r:id="rId30"/>
          <w:footerReference w:type="default" r:id="rId31"/>
          <w:pgSz w:w="11906" w:h="16838"/>
          <w:pgMar w:top="1440" w:right="1440" w:bottom="1440" w:left="1440" w:header="708" w:footer="708" w:gutter="0"/>
          <w:cols w:space="720"/>
        </w:sectPr>
      </w:pPr>
      <w:proofErr w:type="spellStart"/>
      <w:r w:rsidRPr="008F6E0C">
        <w:t>KfW’s</w:t>
      </w:r>
      <w:proofErr w:type="spellEnd"/>
      <w:r w:rsidRPr="008F6E0C">
        <w:t xml:space="preserve"> Sustainability Guideline (2021) requires the application </w:t>
      </w:r>
      <w:r>
        <w:t xml:space="preserve">of the relevant ESS. </w:t>
      </w:r>
      <w:r w:rsidR="00D90E09">
        <w:t xml:space="preserve">The likely applicability of each standard to the </w:t>
      </w:r>
      <w:r w:rsidR="00743062">
        <w:t>DWN Programme</w:t>
      </w:r>
      <w:r w:rsidR="007F3111">
        <w:t xml:space="preserve"> </w:t>
      </w:r>
      <w:r w:rsidR="00D90E09">
        <w:t xml:space="preserve">is indicated in </w:t>
      </w:r>
      <w:r w:rsidR="00017C17">
        <w:fldChar w:fldCharType="begin"/>
      </w:r>
      <w:r w:rsidR="00017C17">
        <w:instrText xml:space="preserve"> REF _Ref66175597 \h </w:instrText>
      </w:r>
      <w:r w:rsidR="00017C17">
        <w:fldChar w:fldCharType="separate"/>
      </w:r>
      <w:r w:rsidR="00017C17">
        <w:t xml:space="preserve">Table </w:t>
      </w:r>
      <w:r w:rsidR="00017C17">
        <w:rPr>
          <w:noProof/>
        </w:rPr>
        <w:t>3</w:t>
      </w:r>
      <w:r w:rsidR="00017C17">
        <w:noBreakHyphen/>
      </w:r>
      <w:r w:rsidR="00017C17">
        <w:rPr>
          <w:noProof/>
        </w:rPr>
        <w:t>3</w:t>
      </w:r>
      <w:r w:rsidR="00017C17">
        <w:fldChar w:fldCharType="end"/>
      </w:r>
      <w:r w:rsidR="00D90E09">
        <w:t>.</w:t>
      </w:r>
      <w:r w:rsidR="00166890">
        <w:t xml:space="preserve"> A review must be undertaken for each intervention to confirm</w:t>
      </w:r>
      <w:r>
        <w:t xml:space="preserve"> (</w:t>
      </w:r>
      <w:r w:rsidR="00166890">
        <w:t>on the basis of scope, locality and site specific</w:t>
      </w:r>
      <w:r>
        <w:t>s)</w:t>
      </w:r>
      <w:r w:rsidR="00166890">
        <w:t xml:space="preserve"> the applicability of the ESS.  </w:t>
      </w:r>
    </w:p>
    <w:p w14:paraId="3BD22671" w14:textId="2B13EFBB" w:rsidR="00D90E09" w:rsidRDefault="00D90E09" w:rsidP="00D90E09">
      <w:pPr>
        <w:pStyle w:val="Caption"/>
      </w:pPr>
      <w:bookmarkStart w:id="106" w:name="_Ref66175597"/>
      <w:bookmarkStart w:id="107" w:name="_Toc23996764"/>
      <w:bookmarkStart w:id="108" w:name="_Toc41497120"/>
      <w:bookmarkStart w:id="109" w:name="_Toc68091937"/>
      <w:r>
        <w:lastRenderedPageBreak/>
        <w:t xml:space="preserve">Table </w:t>
      </w:r>
      <w:r w:rsidR="005417E9">
        <w:fldChar w:fldCharType="begin"/>
      </w:r>
      <w:r w:rsidR="005417E9">
        <w:instrText xml:space="preserve"> STYLEREF 1 \s </w:instrText>
      </w:r>
      <w:r w:rsidR="005417E9">
        <w:fldChar w:fldCharType="separate"/>
      </w:r>
      <w:r w:rsidR="005417E9">
        <w:rPr>
          <w:noProof/>
        </w:rPr>
        <w:t>3</w:t>
      </w:r>
      <w:r w:rsidR="005417E9">
        <w:fldChar w:fldCharType="end"/>
      </w:r>
      <w:r w:rsidR="005417E9">
        <w:noBreakHyphen/>
      </w:r>
      <w:r w:rsidR="005417E9">
        <w:fldChar w:fldCharType="begin"/>
      </w:r>
      <w:r w:rsidR="005417E9">
        <w:instrText xml:space="preserve"> SEQ Table \* ARABIC \s 1 </w:instrText>
      </w:r>
      <w:r w:rsidR="005417E9">
        <w:fldChar w:fldCharType="separate"/>
      </w:r>
      <w:r w:rsidR="005417E9">
        <w:rPr>
          <w:noProof/>
        </w:rPr>
        <w:t>3</w:t>
      </w:r>
      <w:r w:rsidR="005417E9">
        <w:fldChar w:fldCharType="end"/>
      </w:r>
      <w:bookmarkEnd w:id="106"/>
      <w:r>
        <w:t xml:space="preserve">: </w:t>
      </w:r>
      <w:r>
        <w:tab/>
        <w:t xml:space="preserve">WORLD BANK e&amp;s Standards and their applicability to the </w:t>
      </w:r>
      <w:bookmarkEnd w:id="107"/>
      <w:bookmarkEnd w:id="108"/>
      <w:r w:rsidR="00743062">
        <w:t>Programme</w:t>
      </w:r>
      <w:bookmarkEnd w:id="109"/>
      <w:r w:rsidR="007F3111">
        <w:t xml:space="preserve"> </w:t>
      </w:r>
    </w:p>
    <w:tbl>
      <w:tblPr>
        <w:tblStyle w:val="SLRTable"/>
        <w:tblW w:w="9890" w:type="dxa"/>
        <w:tblLook w:val="01E0" w:firstRow="1" w:lastRow="1" w:firstColumn="1" w:lastColumn="1" w:noHBand="0" w:noVBand="0"/>
      </w:tblPr>
      <w:tblGrid>
        <w:gridCol w:w="7730"/>
        <w:gridCol w:w="2160"/>
      </w:tblGrid>
      <w:tr w:rsidR="00D90E09" w:rsidRPr="00185433" w14:paraId="3FBC67D5" w14:textId="77777777" w:rsidTr="00020D30">
        <w:trPr>
          <w:cnfStyle w:val="100000000000" w:firstRow="1" w:lastRow="0" w:firstColumn="0" w:lastColumn="0" w:oddVBand="0" w:evenVBand="0" w:oddHBand="0" w:evenHBand="0" w:firstRowFirstColumn="0" w:firstRowLastColumn="0" w:lastRowFirstColumn="0" w:lastRowLastColumn="0"/>
          <w:trHeight w:val="335"/>
        </w:trPr>
        <w:tc>
          <w:tcPr>
            <w:tcW w:w="7730" w:type="dxa"/>
            <w:hideMark/>
          </w:tcPr>
          <w:p w14:paraId="08199DC9" w14:textId="77777777" w:rsidR="00D90E09" w:rsidRPr="00185433" w:rsidRDefault="00D90E09">
            <w:pPr>
              <w:pStyle w:val="TableText"/>
              <w:ind w:right="-1"/>
              <w:jc w:val="left"/>
              <w:rPr>
                <w:b/>
                <w:sz w:val="16"/>
                <w:szCs w:val="16"/>
              </w:rPr>
            </w:pPr>
            <w:r w:rsidRPr="00185433">
              <w:rPr>
                <w:b/>
                <w:sz w:val="16"/>
                <w:szCs w:val="16"/>
              </w:rPr>
              <w:t>World Bank Environmental and Social Standards (ESS)</w:t>
            </w:r>
          </w:p>
        </w:tc>
        <w:tc>
          <w:tcPr>
            <w:tcW w:w="2160" w:type="dxa"/>
            <w:hideMark/>
          </w:tcPr>
          <w:p w14:paraId="59C6EE9A" w14:textId="4EF24428" w:rsidR="00D90E09" w:rsidRPr="00185433" w:rsidRDefault="00D90E09">
            <w:pPr>
              <w:pStyle w:val="TableHeading"/>
              <w:jc w:val="left"/>
              <w:rPr>
                <w:b/>
                <w:sz w:val="16"/>
                <w:szCs w:val="16"/>
              </w:rPr>
            </w:pPr>
            <w:r w:rsidRPr="00185433">
              <w:rPr>
                <w:b/>
                <w:sz w:val="16"/>
                <w:szCs w:val="16"/>
              </w:rPr>
              <w:t>Applicab</w:t>
            </w:r>
            <w:r w:rsidR="00091C8C">
              <w:rPr>
                <w:b/>
                <w:sz w:val="16"/>
                <w:szCs w:val="16"/>
              </w:rPr>
              <w:t>ility</w:t>
            </w:r>
            <w:r w:rsidRPr="00185433">
              <w:rPr>
                <w:b/>
                <w:sz w:val="16"/>
                <w:szCs w:val="16"/>
              </w:rPr>
              <w:t xml:space="preserve"> to this project</w:t>
            </w:r>
          </w:p>
        </w:tc>
      </w:tr>
      <w:tr w:rsidR="00D90E09" w:rsidRPr="00185433" w14:paraId="1F94217A" w14:textId="77777777" w:rsidTr="00020D30">
        <w:tc>
          <w:tcPr>
            <w:tcW w:w="7730" w:type="dxa"/>
            <w:hideMark/>
          </w:tcPr>
          <w:p w14:paraId="39E820B5" w14:textId="77777777" w:rsidR="00D90E09" w:rsidRPr="00185433" w:rsidRDefault="00D90E09">
            <w:pPr>
              <w:rPr>
                <w:sz w:val="16"/>
                <w:szCs w:val="16"/>
              </w:rPr>
            </w:pPr>
            <w:r w:rsidRPr="00185433">
              <w:rPr>
                <w:b/>
                <w:bCs/>
                <w:sz w:val="16"/>
                <w:szCs w:val="16"/>
              </w:rPr>
              <w:t>ESS1 Assessment and Management of Environmental and Social Risks and Impacts</w:t>
            </w:r>
            <w:r w:rsidRPr="00185433">
              <w:rPr>
                <w:sz w:val="16"/>
                <w:szCs w:val="16"/>
              </w:rPr>
              <w:t xml:space="preserve"> sets out the Borrower’s responsibilities for assessing, managing and monitoring environmental and social risks and impacts associated with each stage of a project supported by the Bank through Investment Project Financing (IPF), in order to achieve environmental and social outcomes consistent with the Environmental and Social Standards (ESSs).</w:t>
            </w:r>
          </w:p>
        </w:tc>
        <w:tc>
          <w:tcPr>
            <w:tcW w:w="2160" w:type="dxa"/>
            <w:hideMark/>
          </w:tcPr>
          <w:p w14:paraId="193BA0CA" w14:textId="5119BA29" w:rsidR="00D90E09" w:rsidRPr="00FE27A9" w:rsidRDefault="00D90E09">
            <w:pPr>
              <w:spacing w:after="0" w:line="223" w:lineRule="exact"/>
              <w:ind w:left="121" w:right="-20"/>
              <w:jc w:val="center"/>
              <w:rPr>
                <w:sz w:val="16"/>
                <w:szCs w:val="16"/>
              </w:rPr>
            </w:pPr>
            <w:r w:rsidRPr="00FE27A9">
              <w:rPr>
                <w:sz w:val="16"/>
                <w:szCs w:val="16"/>
              </w:rPr>
              <w:t>Yes</w:t>
            </w:r>
            <w:r w:rsidR="00E40BA9" w:rsidRPr="00FE27A9">
              <w:rPr>
                <w:sz w:val="16"/>
                <w:szCs w:val="16"/>
              </w:rPr>
              <w:t>, for Category A and Category B</w:t>
            </w:r>
            <w:r w:rsidR="00166890">
              <w:rPr>
                <w:sz w:val="16"/>
                <w:szCs w:val="16"/>
              </w:rPr>
              <w:t>+</w:t>
            </w:r>
            <w:r w:rsidR="00E40BA9" w:rsidRPr="00FE27A9">
              <w:rPr>
                <w:sz w:val="16"/>
                <w:szCs w:val="16"/>
              </w:rPr>
              <w:t xml:space="preserve"> projects</w:t>
            </w:r>
          </w:p>
        </w:tc>
      </w:tr>
      <w:tr w:rsidR="00D90E09" w:rsidRPr="00185433" w14:paraId="21FDDDBE" w14:textId="77777777" w:rsidTr="00020D30">
        <w:tc>
          <w:tcPr>
            <w:tcW w:w="7730" w:type="dxa"/>
            <w:hideMark/>
          </w:tcPr>
          <w:p w14:paraId="10D512B9" w14:textId="77777777" w:rsidR="00D90E09" w:rsidRPr="00185433" w:rsidRDefault="00D90E09">
            <w:pPr>
              <w:rPr>
                <w:sz w:val="16"/>
                <w:szCs w:val="16"/>
              </w:rPr>
            </w:pPr>
            <w:r w:rsidRPr="00185433">
              <w:rPr>
                <w:b/>
                <w:bCs/>
                <w:sz w:val="16"/>
                <w:szCs w:val="16"/>
              </w:rPr>
              <w:t>ESS2 Labour and Working Conditions</w:t>
            </w:r>
            <w:r w:rsidRPr="00185433">
              <w:rPr>
                <w:sz w:val="16"/>
                <w:szCs w:val="16"/>
              </w:rPr>
              <w:t xml:space="preserve"> recognizes the importance of employment creation and income generation in the pursuit of poverty reduction and inclusive economic growth. Borrowers can promote sound worker-management relationships and enhance the development benefits of a project by treating workers in the project fairly and providing safe and healthy working conditions.</w:t>
            </w:r>
          </w:p>
        </w:tc>
        <w:tc>
          <w:tcPr>
            <w:tcW w:w="2160" w:type="dxa"/>
            <w:hideMark/>
          </w:tcPr>
          <w:p w14:paraId="593C0F09" w14:textId="77777777" w:rsidR="00D90E09" w:rsidRPr="00FE27A9" w:rsidRDefault="00D90E09">
            <w:pPr>
              <w:spacing w:after="0" w:line="223" w:lineRule="exact"/>
              <w:ind w:left="121" w:right="-20"/>
              <w:jc w:val="center"/>
              <w:rPr>
                <w:sz w:val="16"/>
                <w:szCs w:val="16"/>
              </w:rPr>
            </w:pPr>
            <w:r w:rsidRPr="00FE27A9">
              <w:rPr>
                <w:sz w:val="16"/>
                <w:szCs w:val="16"/>
              </w:rPr>
              <w:t>Yes</w:t>
            </w:r>
          </w:p>
          <w:p w14:paraId="70199F36" w14:textId="1898095D" w:rsidR="00A64982" w:rsidRPr="00FE27A9" w:rsidRDefault="00D90E09" w:rsidP="00CD799A">
            <w:pPr>
              <w:spacing w:after="0" w:line="223" w:lineRule="exact"/>
              <w:ind w:left="121" w:right="-20"/>
              <w:jc w:val="center"/>
              <w:rPr>
                <w:sz w:val="16"/>
                <w:szCs w:val="16"/>
              </w:rPr>
            </w:pPr>
            <w:r w:rsidRPr="00FE27A9">
              <w:rPr>
                <w:sz w:val="16"/>
                <w:szCs w:val="16"/>
              </w:rPr>
              <w:t>(construction phase)</w:t>
            </w:r>
          </w:p>
        </w:tc>
      </w:tr>
      <w:tr w:rsidR="00D90E09" w:rsidRPr="00185433" w14:paraId="63599D64" w14:textId="77777777" w:rsidTr="00020D30">
        <w:tc>
          <w:tcPr>
            <w:tcW w:w="7730" w:type="dxa"/>
            <w:hideMark/>
          </w:tcPr>
          <w:p w14:paraId="23309712" w14:textId="77777777" w:rsidR="00D90E09" w:rsidRPr="00185433" w:rsidRDefault="00D90E09">
            <w:pPr>
              <w:rPr>
                <w:sz w:val="16"/>
                <w:szCs w:val="16"/>
              </w:rPr>
            </w:pPr>
            <w:r w:rsidRPr="00185433">
              <w:rPr>
                <w:b/>
                <w:bCs/>
                <w:sz w:val="16"/>
                <w:szCs w:val="16"/>
              </w:rPr>
              <w:t>ESS3 Resource Efficiency and Pollution Prevention and Management</w:t>
            </w:r>
            <w:r w:rsidRPr="00185433">
              <w:rPr>
                <w:sz w:val="16"/>
                <w:szCs w:val="16"/>
              </w:rPr>
              <w:t xml:space="preserve"> recognizes that economic activity and urbanization often generate pollution to air, water, and land, and consume finite resources that may threaten people, ecosystem services and the environment at the local, regional, and global levels. This ESS sets out the requirements to address resource efficiency and pollution prevention and management throughout the project lifecycle.</w:t>
            </w:r>
          </w:p>
        </w:tc>
        <w:tc>
          <w:tcPr>
            <w:tcW w:w="2160" w:type="dxa"/>
            <w:hideMark/>
          </w:tcPr>
          <w:p w14:paraId="1A20473D" w14:textId="77777777" w:rsidR="00D90E09" w:rsidRPr="00FE27A9" w:rsidRDefault="00D90E09">
            <w:pPr>
              <w:spacing w:after="0" w:line="223" w:lineRule="exact"/>
              <w:ind w:left="121" w:right="-20"/>
              <w:jc w:val="center"/>
              <w:rPr>
                <w:sz w:val="16"/>
                <w:szCs w:val="16"/>
              </w:rPr>
            </w:pPr>
            <w:r w:rsidRPr="00FE27A9">
              <w:rPr>
                <w:sz w:val="16"/>
                <w:szCs w:val="16"/>
              </w:rPr>
              <w:t>Yes</w:t>
            </w:r>
          </w:p>
        </w:tc>
      </w:tr>
      <w:tr w:rsidR="00D90E09" w:rsidRPr="00185433" w14:paraId="1777D2AB" w14:textId="77777777" w:rsidTr="00020D30">
        <w:tc>
          <w:tcPr>
            <w:tcW w:w="7730" w:type="dxa"/>
            <w:hideMark/>
          </w:tcPr>
          <w:p w14:paraId="7FF7E1F0" w14:textId="77777777" w:rsidR="00D90E09" w:rsidRPr="00185433" w:rsidRDefault="00D90E09">
            <w:pPr>
              <w:rPr>
                <w:sz w:val="16"/>
                <w:szCs w:val="16"/>
              </w:rPr>
            </w:pPr>
            <w:r w:rsidRPr="00185433">
              <w:rPr>
                <w:b/>
                <w:bCs/>
                <w:sz w:val="16"/>
                <w:szCs w:val="16"/>
              </w:rPr>
              <w:t>ESS4: Community Health and Safety</w:t>
            </w:r>
            <w:r w:rsidRPr="00185433">
              <w:rPr>
                <w:sz w:val="16"/>
                <w:szCs w:val="16"/>
              </w:rPr>
              <w:t xml:space="preserve"> addresses the health, safety, and security risks and impacts on project-affected communities and the corresponding responsibility of Borrowers to avoid or minimize such risks and impacts, with particular attention to people who, because of their particular circumstances, may be vulnerable.</w:t>
            </w:r>
          </w:p>
        </w:tc>
        <w:tc>
          <w:tcPr>
            <w:tcW w:w="2160" w:type="dxa"/>
            <w:hideMark/>
          </w:tcPr>
          <w:p w14:paraId="63A3A182" w14:textId="77777777" w:rsidR="00D90E09" w:rsidRPr="00FE27A9" w:rsidRDefault="00D90E09">
            <w:pPr>
              <w:spacing w:after="0" w:line="223" w:lineRule="exact"/>
              <w:ind w:left="121" w:right="-20"/>
              <w:jc w:val="center"/>
              <w:rPr>
                <w:sz w:val="16"/>
                <w:szCs w:val="16"/>
              </w:rPr>
            </w:pPr>
            <w:r w:rsidRPr="00FE27A9">
              <w:rPr>
                <w:sz w:val="16"/>
                <w:szCs w:val="16"/>
              </w:rPr>
              <w:t>Yes</w:t>
            </w:r>
          </w:p>
        </w:tc>
      </w:tr>
      <w:tr w:rsidR="00D90E09" w:rsidRPr="00185433" w14:paraId="72071FA0" w14:textId="77777777" w:rsidTr="00020D30">
        <w:tc>
          <w:tcPr>
            <w:tcW w:w="7730" w:type="dxa"/>
            <w:hideMark/>
          </w:tcPr>
          <w:p w14:paraId="6AD9A6D0" w14:textId="77777777" w:rsidR="00D90E09" w:rsidRPr="00185433" w:rsidRDefault="00D90E09">
            <w:pPr>
              <w:rPr>
                <w:sz w:val="16"/>
                <w:szCs w:val="16"/>
              </w:rPr>
            </w:pPr>
            <w:r w:rsidRPr="00185433">
              <w:rPr>
                <w:b/>
                <w:bCs/>
                <w:sz w:val="16"/>
                <w:szCs w:val="16"/>
              </w:rPr>
              <w:t>ESS5: Land Acquisition, Restrictions on Land Use and Involuntary Resettlement</w:t>
            </w:r>
            <w:r w:rsidRPr="00185433">
              <w:rPr>
                <w:sz w:val="16"/>
                <w:szCs w:val="16"/>
              </w:rPr>
              <w:t xml:space="preserve"> - involuntary resettlement should be avoided. Where involuntary resettlement is unavoidable, it will be minimized and appropriate measures to mitigate adverse impacts on displaced persons (and on host communities receiving displaced persons) will be carefully planned and implemented.</w:t>
            </w:r>
          </w:p>
        </w:tc>
        <w:tc>
          <w:tcPr>
            <w:tcW w:w="2160" w:type="dxa"/>
            <w:hideMark/>
          </w:tcPr>
          <w:p w14:paraId="3AE15859" w14:textId="0C4ED031" w:rsidR="00D90E09" w:rsidRPr="00FE27A9" w:rsidRDefault="00166890">
            <w:pPr>
              <w:spacing w:after="0" w:line="223" w:lineRule="exact"/>
              <w:ind w:left="121" w:right="-20"/>
              <w:jc w:val="center"/>
              <w:rPr>
                <w:sz w:val="16"/>
                <w:szCs w:val="16"/>
              </w:rPr>
            </w:pPr>
            <w:r>
              <w:rPr>
                <w:sz w:val="16"/>
                <w:szCs w:val="16"/>
              </w:rPr>
              <w:t xml:space="preserve">Only </w:t>
            </w:r>
            <w:r w:rsidR="00E40BA9" w:rsidRPr="00FE27A9">
              <w:rPr>
                <w:sz w:val="16"/>
                <w:szCs w:val="16"/>
              </w:rPr>
              <w:t xml:space="preserve">in the event </w:t>
            </w:r>
            <w:r w:rsidR="00151992">
              <w:rPr>
                <w:sz w:val="16"/>
                <w:szCs w:val="16"/>
              </w:rPr>
              <w:t>Programme</w:t>
            </w:r>
            <w:r w:rsidR="00E40BA9" w:rsidRPr="00FE27A9">
              <w:rPr>
                <w:sz w:val="16"/>
                <w:szCs w:val="16"/>
              </w:rPr>
              <w:t xml:space="preserve"> requires resettlement</w:t>
            </w:r>
          </w:p>
        </w:tc>
      </w:tr>
      <w:tr w:rsidR="00D90E09" w:rsidRPr="00185433" w14:paraId="6135E68D" w14:textId="77777777" w:rsidTr="00020D30">
        <w:tc>
          <w:tcPr>
            <w:tcW w:w="7730" w:type="dxa"/>
            <w:hideMark/>
          </w:tcPr>
          <w:p w14:paraId="16554067" w14:textId="77777777" w:rsidR="00D90E09" w:rsidRPr="00185433" w:rsidRDefault="00D90E09">
            <w:pPr>
              <w:rPr>
                <w:sz w:val="16"/>
                <w:szCs w:val="16"/>
              </w:rPr>
            </w:pPr>
            <w:r w:rsidRPr="00185433">
              <w:rPr>
                <w:b/>
                <w:bCs/>
                <w:sz w:val="16"/>
                <w:szCs w:val="16"/>
              </w:rPr>
              <w:t>ESS6: Biodiversity Conservation and Sustainable Management of Living Natural Resources</w:t>
            </w:r>
            <w:r w:rsidRPr="00185433">
              <w:rPr>
                <w:sz w:val="16"/>
                <w:szCs w:val="16"/>
              </w:rPr>
              <w:t xml:space="preserve"> recognizes that protecting and conserving biodiversity and sustainably managing living natural resources are fundamental to sustainable development and it recognizes the importance of maintaining core ecological functions of habitats, including forests, and the biodiversity they support. ESS6 also addresses sustainable management of primary production and harvesting of living natural resources, and recognizes the need to consider the livelihood of project-affected parties, including Indigenous Peoples, whose access to, or use of, biodiversity or living natural resources may be affected by a project.</w:t>
            </w:r>
          </w:p>
        </w:tc>
        <w:tc>
          <w:tcPr>
            <w:tcW w:w="2160" w:type="dxa"/>
            <w:hideMark/>
          </w:tcPr>
          <w:p w14:paraId="5F946BE2" w14:textId="77777777" w:rsidR="00D90E09" w:rsidRPr="00FE27A9" w:rsidRDefault="00D90E09">
            <w:pPr>
              <w:spacing w:after="0" w:line="223" w:lineRule="exact"/>
              <w:ind w:left="121" w:right="-20"/>
              <w:jc w:val="center"/>
              <w:rPr>
                <w:sz w:val="16"/>
                <w:szCs w:val="16"/>
              </w:rPr>
            </w:pPr>
            <w:r w:rsidRPr="00FE27A9">
              <w:rPr>
                <w:sz w:val="16"/>
                <w:szCs w:val="16"/>
              </w:rPr>
              <w:t>Yes</w:t>
            </w:r>
          </w:p>
          <w:p w14:paraId="5BFBAD58" w14:textId="77777777" w:rsidR="00D90E09" w:rsidRPr="00FE27A9" w:rsidRDefault="00D90E09">
            <w:pPr>
              <w:spacing w:after="0" w:line="223" w:lineRule="exact"/>
              <w:ind w:left="121" w:right="-20"/>
              <w:jc w:val="center"/>
              <w:rPr>
                <w:sz w:val="16"/>
                <w:szCs w:val="16"/>
              </w:rPr>
            </w:pPr>
            <w:r w:rsidRPr="00FE27A9">
              <w:rPr>
                <w:sz w:val="16"/>
                <w:szCs w:val="16"/>
              </w:rPr>
              <w:t>(construction phase)</w:t>
            </w:r>
          </w:p>
        </w:tc>
      </w:tr>
      <w:tr w:rsidR="00D90E09" w:rsidRPr="00185433" w14:paraId="1EF10BDC" w14:textId="77777777" w:rsidTr="00020D30">
        <w:tc>
          <w:tcPr>
            <w:tcW w:w="7730" w:type="dxa"/>
            <w:hideMark/>
          </w:tcPr>
          <w:p w14:paraId="6BDAAA67" w14:textId="77777777" w:rsidR="00D90E09" w:rsidRPr="00185433" w:rsidRDefault="00D90E09">
            <w:pPr>
              <w:rPr>
                <w:sz w:val="16"/>
                <w:szCs w:val="16"/>
              </w:rPr>
            </w:pPr>
            <w:r w:rsidRPr="00185433">
              <w:rPr>
                <w:b/>
                <w:bCs/>
                <w:sz w:val="16"/>
                <w:szCs w:val="16"/>
              </w:rPr>
              <w:t xml:space="preserve">ESS7: Indigenous Peoples/Sub-Saharan African Historically Underserved Traditional Local Communities </w:t>
            </w:r>
            <w:r w:rsidRPr="00185433">
              <w:rPr>
                <w:sz w:val="16"/>
                <w:szCs w:val="16"/>
              </w:rPr>
              <w:t>ensures that the development process fosters full respect for the human rights, dignity, aspirations, identity, culture, and natural resource-based livelihoods of Indigenous Peoples/Sub-Saharan African Historically Underserved Traditional Local Communities. ESS7 is also meant to avoid adverse impacts of projects on Indigenous Peoples/Sub-Saharan African Historically Underserved Traditional Local Communities, or when avoidance is not possible, to minimize, mitigate and/or compensate for such impacts.</w:t>
            </w:r>
          </w:p>
        </w:tc>
        <w:tc>
          <w:tcPr>
            <w:tcW w:w="2160" w:type="dxa"/>
            <w:hideMark/>
          </w:tcPr>
          <w:p w14:paraId="3EC822EF" w14:textId="22652CBF" w:rsidR="00D90E09" w:rsidRPr="00FE27A9" w:rsidRDefault="00D90E09">
            <w:pPr>
              <w:spacing w:after="0" w:line="223" w:lineRule="exact"/>
              <w:ind w:left="121" w:right="-20"/>
              <w:jc w:val="center"/>
              <w:rPr>
                <w:sz w:val="16"/>
                <w:szCs w:val="16"/>
              </w:rPr>
            </w:pPr>
            <w:r w:rsidRPr="00FE27A9">
              <w:rPr>
                <w:sz w:val="16"/>
                <w:szCs w:val="16"/>
              </w:rPr>
              <w:t xml:space="preserve">Unlikely </w:t>
            </w:r>
            <w:r w:rsidR="00166890">
              <w:rPr>
                <w:sz w:val="16"/>
                <w:szCs w:val="16"/>
              </w:rPr>
              <w:t xml:space="preserve">if exclusions are applied, </w:t>
            </w:r>
            <w:r w:rsidRPr="00FE27A9">
              <w:rPr>
                <w:sz w:val="16"/>
                <w:szCs w:val="16"/>
              </w:rPr>
              <w:t xml:space="preserve">but </w:t>
            </w:r>
            <w:r w:rsidR="00166890">
              <w:rPr>
                <w:sz w:val="16"/>
                <w:szCs w:val="16"/>
              </w:rPr>
              <w:t xml:space="preserve">must </w:t>
            </w:r>
            <w:r w:rsidRPr="00FE27A9">
              <w:rPr>
                <w:sz w:val="16"/>
                <w:szCs w:val="16"/>
              </w:rPr>
              <w:t>be confirmed</w:t>
            </w:r>
            <w:r w:rsidR="00FE27A9" w:rsidRPr="00FE27A9">
              <w:rPr>
                <w:sz w:val="16"/>
                <w:szCs w:val="16"/>
              </w:rPr>
              <w:t xml:space="preserve"> for each intervention</w:t>
            </w:r>
          </w:p>
        </w:tc>
      </w:tr>
      <w:tr w:rsidR="00D90E09" w:rsidRPr="00185433" w14:paraId="7DCF3567" w14:textId="77777777" w:rsidTr="00020D30">
        <w:tc>
          <w:tcPr>
            <w:tcW w:w="7730" w:type="dxa"/>
            <w:hideMark/>
          </w:tcPr>
          <w:p w14:paraId="2060B304" w14:textId="77777777" w:rsidR="00D90E09" w:rsidRPr="00185433" w:rsidRDefault="00D90E09">
            <w:pPr>
              <w:rPr>
                <w:sz w:val="16"/>
                <w:szCs w:val="16"/>
              </w:rPr>
            </w:pPr>
            <w:r w:rsidRPr="00185433">
              <w:rPr>
                <w:b/>
                <w:bCs/>
                <w:sz w:val="16"/>
                <w:szCs w:val="16"/>
              </w:rPr>
              <w:t>ESS8: Cultural Heritage</w:t>
            </w:r>
            <w:r w:rsidRPr="00185433">
              <w:rPr>
                <w:sz w:val="16"/>
                <w:szCs w:val="16"/>
              </w:rPr>
              <w:t xml:space="preserve"> recognizes that cultural heritage provides continuity in tangible and intangible forms between the past, present and future. ESS8 sets out measures designed to protect cultural heritage throughout the project lifecycle.</w:t>
            </w:r>
          </w:p>
        </w:tc>
        <w:tc>
          <w:tcPr>
            <w:tcW w:w="2160" w:type="dxa"/>
          </w:tcPr>
          <w:p w14:paraId="38C06DDB" w14:textId="77777777" w:rsidR="00D90E09" w:rsidRPr="00FE27A9" w:rsidRDefault="00D90E09">
            <w:pPr>
              <w:spacing w:after="0" w:line="223" w:lineRule="exact"/>
              <w:ind w:left="121" w:right="-20"/>
              <w:jc w:val="center"/>
              <w:rPr>
                <w:sz w:val="16"/>
                <w:szCs w:val="16"/>
              </w:rPr>
            </w:pPr>
            <w:r w:rsidRPr="00FE27A9">
              <w:rPr>
                <w:sz w:val="16"/>
                <w:szCs w:val="16"/>
              </w:rPr>
              <w:t>Yes</w:t>
            </w:r>
          </w:p>
          <w:p w14:paraId="328A46E9" w14:textId="630C2B11" w:rsidR="00D90E09" w:rsidRPr="00FE27A9" w:rsidRDefault="00D90E09" w:rsidP="00253917">
            <w:pPr>
              <w:spacing w:after="0" w:line="223" w:lineRule="exact"/>
              <w:ind w:left="121" w:right="-20"/>
              <w:jc w:val="center"/>
              <w:rPr>
                <w:sz w:val="16"/>
                <w:szCs w:val="16"/>
              </w:rPr>
            </w:pPr>
            <w:r w:rsidRPr="00FE27A9">
              <w:rPr>
                <w:sz w:val="16"/>
                <w:szCs w:val="16"/>
              </w:rPr>
              <w:t>(construction phase)</w:t>
            </w:r>
          </w:p>
        </w:tc>
      </w:tr>
      <w:tr w:rsidR="00D90E09" w:rsidRPr="00185433" w14:paraId="17812FCE" w14:textId="77777777" w:rsidTr="00020D30">
        <w:tc>
          <w:tcPr>
            <w:tcW w:w="7730" w:type="dxa"/>
            <w:hideMark/>
          </w:tcPr>
          <w:p w14:paraId="1140ABAE" w14:textId="77777777" w:rsidR="00D90E09" w:rsidRPr="00185433" w:rsidRDefault="00D90E09">
            <w:pPr>
              <w:rPr>
                <w:sz w:val="16"/>
                <w:szCs w:val="16"/>
              </w:rPr>
            </w:pPr>
            <w:r w:rsidRPr="00185433">
              <w:rPr>
                <w:b/>
                <w:bCs/>
                <w:sz w:val="16"/>
                <w:szCs w:val="16"/>
              </w:rPr>
              <w:t>ESS9: Financial Intermediaries (FIs)</w:t>
            </w:r>
            <w:r w:rsidRPr="00185433">
              <w:rPr>
                <w:sz w:val="16"/>
                <w:szCs w:val="16"/>
              </w:rPr>
              <w:t xml:space="preserve"> recognizes that strong domestic capital and financial markets and access to finance are important for economic development, growth and poverty reduction. FIs are required to monitor and manage the environmental and social risks and impacts of their portfolio and FI subprojects, and monitor portfolio risk, as appropriate to the nature of intermediated financing. The way in which the FI will manage its portfolio will take various forms, depending on a number of considerations, including the capacity of the FI and the nature and scope of the funding to be provided by the FI.</w:t>
            </w:r>
          </w:p>
        </w:tc>
        <w:tc>
          <w:tcPr>
            <w:tcW w:w="2160" w:type="dxa"/>
            <w:hideMark/>
          </w:tcPr>
          <w:p w14:paraId="7906DE0A" w14:textId="6138BD47" w:rsidR="00D90E09" w:rsidRPr="00FE27A9" w:rsidRDefault="00D90E09">
            <w:pPr>
              <w:spacing w:after="0" w:line="223" w:lineRule="exact"/>
              <w:ind w:left="121" w:right="-20"/>
              <w:jc w:val="center"/>
              <w:rPr>
                <w:sz w:val="16"/>
                <w:szCs w:val="16"/>
              </w:rPr>
            </w:pPr>
            <w:r w:rsidRPr="00FE27A9">
              <w:rPr>
                <w:sz w:val="16"/>
                <w:szCs w:val="16"/>
              </w:rPr>
              <w:t>No</w:t>
            </w:r>
          </w:p>
        </w:tc>
      </w:tr>
      <w:tr w:rsidR="00D90E09" w:rsidRPr="00185433" w14:paraId="1F49D3C0" w14:textId="77777777" w:rsidTr="00020D30">
        <w:tc>
          <w:tcPr>
            <w:tcW w:w="7730" w:type="dxa"/>
            <w:hideMark/>
          </w:tcPr>
          <w:p w14:paraId="5213A337" w14:textId="192A8E67" w:rsidR="00D90E09" w:rsidRPr="00185433" w:rsidRDefault="00D90E09">
            <w:pPr>
              <w:rPr>
                <w:sz w:val="16"/>
                <w:szCs w:val="16"/>
              </w:rPr>
            </w:pPr>
            <w:bookmarkStart w:id="110" w:name="_Hlk39059376"/>
            <w:r w:rsidRPr="00185433">
              <w:rPr>
                <w:b/>
                <w:bCs/>
                <w:sz w:val="16"/>
                <w:szCs w:val="16"/>
              </w:rPr>
              <w:t>ESS10: Stakeholder Engagement and Information Disclosure</w:t>
            </w:r>
            <w:r w:rsidRPr="00185433">
              <w:rPr>
                <w:sz w:val="16"/>
                <w:szCs w:val="16"/>
              </w:rPr>
              <w:t xml:space="preserve">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w:t>
            </w:r>
            <w:bookmarkEnd w:id="110"/>
          </w:p>
        </w:tc>
        <w:tc>
          <w:tcPr>
            <w:tcW w:w="2160" w:type="dxa"/>
            <w:hideMark/>
          </w:tcPr>
          <w:p w14:paraId="5669435B" w14:textId="77777777" w:rsidR="00D90E09" w:rsidRPr="00FE27A9" w:rsidRDefault="00D90E09">
            <w:pPr>
              <w:spacing w:after="0" w:line="223" w:lineRule="exact"/>
              <w:ind w:left="121" w:right="-20"/>
              <w:jc w:val="center"/>
              <w:rPr>
                <w:sz w:val="16"/>
                <w:szCs w:val="16"/>
              </w:rPr>
            </w:pPr>
            <w:r w:rsidRPr="00FE27A9">
              <w:rPr>
                <w:sz w:val="16"/>
                <w:szCs w:val="16"/>
              </w:rPr>
              <w:t>Yes</w:t>
            </w:r>
          </w:p>
        </w:tc>
      </w:tr>
    </w:tbl>
    <w:p w14:paraId="13ADA114" w14:textId="4FB36DC5" w:rsidR="00936376" w:rsidRDefault="00936376" w:rsidP="00D234A6">
      <w:pPr>
        <w:pStyle w:val="Heading3"/>
        <w:numPr>
          <w:ilvl w:val="3"/>
          <w:numId w:val="1"/>
        </w:numPr>
      </w:pPr>
      <w:bookmarkStart w:id="111" w:name="_Toc68091874"/>
      <w:r w:rsidRPr="00936376">
        <w:lastRenderedPageBreak/>
        <w:t>EHS Guidelines</w:t>
      </w:r>
      <w:bookmarkEnd w:id="111"/>
      <w:r w:rsidRPr="00936376">
        <w:t xml:space="preserve"> </w:t>
      </w:r>
    </w:p>
    <w:p w14:paraId="06444634" w14:textId="2DDDC26A" w:rsidR="000E37B7" w:rsidRDefault="0048252D" w:rsidP="000E37B7">
      <w:r w:rsidRPr="0048252D">
        <w:t>The Worl</w:t>
      </w:r>
      <w:r w:rsidRPr="004C7A41">
        <w:t>d Bank</w:t>
      </w:r>
      <w:r w:rsidR="00D90E09">
        <w:t xml:space="preserve"> Group’s</w:t>
      </w:r>
      <w:r>
        <w:t xml:space="preserve"> </w:t>
      </w:r>
      <w:r w:rsidRPr="0048252D">
        <w:t>Environmental, Health, and Safety (EHS) Guidelines</w:t>
      </w:r>
      <w:r>
        <w:t xml:space="preserve"> are technical reference documents that are required to be applied, as required by</w:t>
      </w:r>
      <w:r w:rsidRPr="0048252D">
        <w:t xml:space="preserve"> respective policies and standards</w:t>
      </w:r>
      <w:r>
        <w:t>, when a member of the World Bank Group is involved in a project. The Guidelines include general and industry-specific examples of Good International Industry Practice and contain the performance levels and measures that are generally considered to be achievable in new facilities by existing technology at reasonable costs. The applicability of the EHS Guidelines should be tailored to the hazards and risks established for each project in which site-specific</w:t>
      </w:r>
      <w:r w:rsidR="00397F23">
        <w:t xml:space="preserve"> </w:t>
      </w:r>
      <w:r>
        <w:t>variables, such as host country context, assimilative capacity of the</w:t>
      </w:r>
      <w:r w:rsidR="00397F23">
        <w:t xml:space="preserve"> </w:t>
      </w:r>
      <w:r>
        <w:t>environment, and other project factors, are taken into account.</w:t>
      </w:r>
      <w:r w:rsidR="00397F23">
        <w:t xml:space="preserve"> </w:t>
      </w:r>
    </w:p>
    <w:p w14:paraId="2A2C8DF5" w14:textId="3DCCE394" w:rsidR="00166890" w:rsidRDefault="000E37B7" w:rsidP="00166890">
      <w:r w:rsidRPr="003D6A01">
        <w:t>T</w:t>
      </w:r>
      <w:r w:rsidR="00397F23" w:rsidRPr="003D6A01">
        <w:t xml:space="preserve">he </w:t>
      </w:r>
      <w:r w:rsidR="00481DD7">
        <w:t xml:space="preserve">General </w:t>
      </w:r>
      <w:r w:rsidRPr="003D6A01">
        <w:t xml:space="preserve">EHS </w:t>
      </w:r>
      <w:r w:rsidR="00397F23" w:rsidRPr="003D6A01">
        <w:t xml:space="preserve">guidelines </w:t>
      </w:r>
      <w:r w:rsidR="00166890">
        <w:t xml:space="preserve">that are </w:t>
      </w:r>
      <w:r w:rsidR="00397F23" w:rsidRPr="003D6A01">
        <w:t xml:space="preserve">likely to be relevant to the </w:t>
      </w:r>
      <w:r w:rsidR="00743062">
        <w:t>DWN Programme</w:t>
      </w:r>
      <w:r w:rsidR="007F3111">
        <w:t xml:space="preserve"> </w:t>
      </w:r>
      <w:r w:rsidRPr="003D6A01">
        <w:t xml:space="preserve">are indicated </w:t>
      </w:r>
      <w:r>
        <w:t xml:space="preserve">in </w:t>
      </w:r>
      <w:r w:rsidR="00017C17">
        <w:fldChar w:fldCharType="begin"/>
      </w:r>
      <w:r w:rsidR="00017C17">
        <w:instrText xml:space="preserve"> REF _Ref66175585 \h </w:instrText>
      </w:r>
      <w:r w:rsidR="00017C17">
        <w:fldChar w:fldCharType="separate"/>
      </w:r>
      <w:r w:rsidR="00017C17">
        <w:t xml:space="preserve">Table </w:t>
      </w:r>
      <w:r w:rsidR="00017C17">
        <w:rPr>
          <w:noProof/>
        </w:rPr>
        <w:t>3</w:t>
      </w:r>
      <w:r w:rsidR="00017C17">
        <w:noBreakHyphen/>
      </w:r>
      <w:r w:rsidR="00017C17">
        <w:rPr>
          <w:noProof/>
        </w:rPr>
        <w:t>4</w:t>
      </w:r>
      <w:r w:rsidR="00017C17">
        <w:fldChar w:fldCharType="end"/>
      </w:r>
      <w:r w:rsidRPr="005B46C1">
        <w:t>.</w:t>
      </w:r>
      <w:r w:rsidR="00397F23" w:rsidRPr="005B46C1">
        <w:t xml:space="preserve"> </w:t>
      </w:r>
      <w:r w:rsidR="00166890">
        <w:t xml:space="preserve">A review must be undertaken for each intervention to confirm, </w:t>
      </w:r>
      <w:r w:rsidR="00080CBF">
        <w:t xml:space="preserve">on the basis of scope, </w:t>
      </w:r>
      <w:r w:rsidR="00080CBF" w:rsidRPr="00481DD7">
        <w:t>hazards and risks</w:t>
      </w:r>
      <w:r w:rsidR="00080CBF">
        <w:t>,</w:t>
      </w:r>
      <w:r w:rsidR="00080CBF" w:rsidRPr="00481DD7">
        <w:t xml:space="preserve"> </w:t>
      </w:r>
      <w:r w:rsidR="00080CBF">
        <w:t>and</w:t>
      </w:r>
      <w:r w:rsidR="00080CBF" w:rsidRPr="00481DD7">
        <w:t xml:space="preserve"> site-specific variables</w:t>
      </w:r>
      <w:r w:rsidR="00166890">
        <w:t xml:space="preserve">, the applicability of the General </w:t>
      </w:r>
      <w:r w:rsidR="00166890" w:rsidRPr="003D6A01">
        <w:t>EHS guidelines</w:t>
      </w:r>
      <w:r w:rsidR="00166890">
        <w:t xml:space="preserve">.  </w:t>
      </w:r>
    </w:p>
    <w:p w14:paraId="088A45E7" w14:textId="330F3FDE" w:rsidR="00397F23" w:rsidRPr="005B46C1" w:rsidRDefault="00166890" w:rsidP="00397F23">
      <w:pPr>
        <w:rPr>
          <w:highlight w:val="yellow"/>
        </w:rPr>
      </w:pPr>
      <w:r>
        <w:t>F</w:t>
      </w:r>
      <w:r w:rsidR="00481DD7" w:rsidRPr="00481DD7">
        <w:t xml:space="preserve">or interventions where the </w:t>
      </w:r>
      <w:r w:rsidR="00481DD7">
        <w:t>General EHS</w:t>
      </w:r>
      <w:r w:rsidR="00481DD7" w:rsidRPr="00481DD7">
        <w:t xml:space="preserve"> Guidelines </w:t>
      </w:r>
      <w:r w:rsidR="00481DD7" w:rsidRPr="00226374">
        <w:t>are applicable</w:t>
      </w:r>
      <w:r w:rsidR="00226374" w:rsidRPr="00226374">
        <w:t>,</w:t>
      </w:r>
      <w:r w:rsidR="00481DD7" w:rsidRPr="00226374">
        <w:t xml:space="preserve"> the relevant mitigation</w:t>
      </w:r>
      <w:r w:rsidR="00226374" w:rsidRPr="00226374">
        <w:t>,</w:t>
      </w:r>
      <w:r w:rsidR="00481DD7" w:rsidRPr="00226374">
        <w:t xml:space="preserve"> thresholds and performance indicators must be incorporated into the </w:t>
      </w:r>
      <w:r w:rsidR="00226374" w:rsidRPr="00226374">
        <w:t xml:space="preserve">respective </w:t>
      </w:r>
      <w:r w:rsidR="00226374" w:rsidRPr="00226374">
        <w:rPr>
          <w:rFonts w:cstheme="majorHAnsi"/>
          <w:szCs w:val="22"/>
        </w:rPr>
        <w:t>E&amp;S management tool</w:t>
      </w:r>
      <w:r w:rsidR="00481DD7" w:rsidRPr="00226374">
        <w:t>. Applicable thresholds in the EHS Guidelines should be compared to Namibian regulations and the corresponding stricter regulation applied</w:t>
      </w:r>
      <w:r w:rsidRPr="00226374">
        <w:t xml:space="preserve"> through the </w:t>
      </w:r>
      <w:r w:rsidR="00226374" w:rsidRPr="00226374">
        <w:rPr>
          <w:rFonts w:cstheme="majorHAnsi"/>
          <w:szCs w:val="22"/>
        </w:rPr>
        <w:t>E&amp;S management tool</w:t>
      </w:r>
      <w:r w:rsidR="00481DD7" w:rsidRPr="00226374">
        <w:t>.</w:t>
      </w:r>
      <w:r w:rsidR="00481DD7">
        <w:t xml:space="preserve">  </w:t>
      </w:r>
    </w:p>
    <w:p w14:paraId="784683FE" w14:textId="304FBF7D" w:rsidR="000E37B7" w:rsidRDefault="000E37B7" w:rsidP="000E37B7">
      <w:pPr>
        <w:pStyle w:val="Caption"/>
      </w:pPr>
      <w:bookmarkStart w:id="112" w:name="_Ref66175585"/>
      <w:bookmarkStart w:id="113" w:name="_Toc68091938"/>
      <w:r>
        <w:t xml:space="preserve">Table </w:t>
      </w:r>
      <w:r w:rsidR="005417E9">
        <w:fldChar w:fldCharType="begin"/>
      </w:r>
      <w:r w:rsidR="005417E9">
        <w:instrText xml:space="preserve"> STYLEREF 1 \s </w:instrText>
      </w:r>
      <w:r w:rsidR="005417E9">
        <w:fldChar w:fldCharType="separate"/>
      </w:r>
      <w:r w:rsidR="005417E9">
        <w:rPr>
          <w:noProof/>
        </w:rPr>
        <w:t>3</w:t>
      </w:r>
      <w:r w:rsidR="005417E9">
        <w:fldChar w:fldCharType="end"/>
      </w:r>
      <w:r w:rsidR="005417E9">
        <w:noBreakHyphen/>
      </w:r>
      <w:r w:rsidR="005417E9">
        <w:fldChar w:fldCharType="begin"/>
      </w:r>
      <w:r w:rsidR="005417E9">
        <w:instrText xml:space="preserve"> SEQ Table \* ARABIC \s 1 </w:instrText>
      </w:r>
      <w:r w:rsidR="005417E9">
        <w:fldChar w:fldCharType="separate"/>
      </w:r>
      <w:r w:rsidR="005417E9">
        <w:rPr>
          <w:noProof/>
        </w:rPr>
        <w:t>4</w:t>
      </w:r>
      <w:r w:rsidR="005417E9">
        <w:fldChar w:fldCharType="end"/>
      </w:r>
      <w:bookmarkEnd w:id="112"/>
      <w:r>
        <w:t xml:space="preserve">: </w:t>
      </w:r>
      <w:r>
        <w:tab/>
      </w:r>
      <w:r w:rsidR="002F5AF0">
        <w:t xml:space="preserve">General </w:t>
      </w:r>
      <w:r>
        <w:t xml:space="preserve">EHS GUIDELINES and their applicability to the </w:t>
      </w:r>
      <w:r w:rsidR="00743062">
        <w:t>Programme</w:t>
      </w:r>
      <w:bookmarkEnd w:id="113"/>
      <w:r w:rsidR="007F3111">
        <w:t xml:space="preserve"> </w:t>
      </w:r>
    </w:p>
    <w:tbl>
      <w:tblPr>
        <w:tblStyle w:val="SLRTable"/>
        <w:tblW w:w="9890" w:type="dxa"/>
        <w:tblLook w:val="01E0" w:firstRow="1" w:lastRow="1" w:firstColumn="1" w:lastColumn="1" w:noHBand="0" w:noVBand="0"/>
      </w:tblPr>
      <w:tblGrid>
        <w:gridCol w:w="3818"/>
        <w:gridCol w:w="6072"/>
      </w:tblGrid>
      <w:tr w:rsidR="000E37B7" w:rsidRPr="00185433" w14:paraId="7FE7212C" w14:textId="77777777" w:rsidTr="00020D30">
        <w:trPr>
          <w:cnfStyle w:val="100000000000" w:firstRow="1" w:lastRow="0" w:firstColumn="0" w:lastColumn="0" w:oddVBand="0" w:evenVBand="0" w:oddHBand="0" w:evenHBand="0" w:firstRowFirstColumn="0" w:firstRowLastColumn="0" w:lastRowFirstColumn="0" w:lastRowLastColumn="0"/>
          <w:trHeight w:val="335"/>
        </w:trPr>
        <w:tc>
          <w:tcPr>
            <w:tcW w:w="3818" w:type="dxa"/>
            <w:hideMark/>
          </w:tcPr>
          <w:p w14:paraId="4442A0F5" w14:textId="008A1C75" w:rsidR="000E37B7" w:rsidRPr="00185433" w:rsidRDefault="000E37B7" w:rsidP="009732FA">
            <w:pPr>
              <w:pStyle w:val="TableText"/>
              <w:ind w:right="-1"/>
              <w:jc w:val="left"/>
              <w:rPr>
                <w:b/>
                <w:sz w:val="16"/>
                <w:szCs w:val="16"/>
              </w:rPr>
            </w:pPr>
            <w:r w:rsidRPr="00185433">
              <w:rPr>
                <w:b/>
                <w:sz w:val="16"/>
                <w:szCs w:val="16"/>
              </w:rPr>
              <w:t>World Bank Environmental, Health, and Safety (EHS) Guidelines</w:t>
            </w:r>
          </w:p>
        </w:tc>
        <w:tc>
          <w:tcPr>
            <w:tcW w:w="6072" w:type="dxa"/>
            <w:hideMark/>
          </w:tcPr>
          <w:p w14:paraId="4B25B03E" w14:textId="31B929F3" w:rsidR="000E37B7" w:rsidRPr="00185433" w:rsidRDefault="00091C8C" w:rsidP="009732FA">
            <w:pPr>
              <w:pStyle w:val="TableHeading"/>
              <w:jc w:val="left"/>
              <w:rPr>
                <w:b/>
                <w:sz w:val="16"/>
                <w:szCs w:val="16"/>
              </w:rPr>
            </w:pPr>
            <w:r w:rsidRPr="00185433">
              <w:rPr>
                <w:b/>
                <w:sz w:val="16"/>
                <w:szCs w:val="16"/>
              </w:rPr>
              <w:t>Applicab</w:t>
            </w:r>
            <w:r>
              <w:rPr>
                <w:b/>
                <w:sz w:val="16"/>
                <w:szCs w:val="16"/>
              </w:rPr>
              <w:t>ility</w:t>
            </w:r>
            <w:r w:rsidRPr="00185433">
              <w:rPr>
                <w:b/>
                <w:sz w:val="16"/>
                <w:szCs w:val="16"/>
              </w:rPr>
              <w:t xml:space="preserve"> </w:t>
            </w:r>
            <w:r w:rsidR="000E37B7" w:rsidRPr="00253917">
              <w:rPr>
                <w:b/>
                <w:sz w:val="16"/>
                <w:szCs w:val="16"/>
              </w:rPr>
              <w:t>to this project</w:t>
            </w:r>
          </w:p>
        </w:tc>
      </w:tr>
      <w:tr w:rsidR="000E37B7" w:rsidRPr="00185433" w14:paraId="363CBBF6" w14:textId="77777777" w:rsidTr="00020D30">
        <w:tc>
          <w:tcPr>
            <w:tcW w:w="3818" w:type="dxa"/>
            <w:hideMark/>
          </w:tcPr>
          <w:p w14:paraId="60F08F57" w14:textId="1031AF09" w:rsidR="000E37B7" w:rsidRPr="0071461B" w:rsidRDefault="005B46C1" w:rsidP="009732FA">
            <w:pPr>
              <w:rPr>
                <w:b/>
                <w:bCs/>
                <w:sz w:val="16"/>
                <w:szCs w:val="16"/>
                <w:highlight w:val="yellow"/>
              </w:rPr>
            </w:pPr>
            <w:r w:rsidRPr="0071461B">
              <w:rPr>
                <w:b/>
                <w:bCs/>
                <w:sz w:val="16"/>
                <w:szCs w:val="16"/>
              </w:rPr>
              <w:t xml:space="preserve">Environmental </w:t>
            </w:r>
          </w:p>
        </w:tc>
        <w:tc>
          <w:tcPr>
            <w:tcW w:w="6072" w:type="dxa"/>
          </w:tcPr>
          <w:p w14:paraId="07B7EE47" w14:textId="49E24B3B" w:rsidR="000E37B7" w:rsidRPr="00185433" w:rsidRDefault="00E53751" w:rsidP="009732FA">
            <w:pPr>
              <w:spacing w:after="0" w:line="223" w:lineRule="exact"/>
              <w:ind w:left="121" w:right="-20"/>
              <w:jc w:val="center"/>
              <w:rPr>
                <w:sz w:val="16"/>
                <w:szCs w:val="16"/>
              </w:rPr>
            </w:pPr>
            <w:r>
              <w:rPr>
                <w:sz w:val="16"/>
                <w:szCs w:val="16"/>
              </w:rPr>
              <w:t>Yes, in general. Note specifics below</w:t>
            </w:r>
            <w:r w:rsidR="0071461B">
              <w:rPr>
                <w:sz w:val="16"/>
                <w:szCs w:val="16"/>
              </w:rPr>
              <w:t>.</w:t>
            </w:r>
          </w:p>
        </w:tc>
      </w:tr>
      <w:tr w:rsidR="00E53751" w:rsidRPr="00185433" w14:paraId="7F66BE9B" w14:textId="77777777" w:rsidTr="00020D30">
        <w:tc>
          <w:tcPr>
            <w:tcW w:w="3818" w:type="dxa"/>
          </w:tcPr>
          <w:p w14:paraId="310A2D9F" w14:textId="691BC913" w:rsidR="00E53751" w:rsidRPr="005B46C1" w:rsidRDefault="00E53751" w:rsidP="009732FA">
            <w:pPr>
              <w:rPr>
                <w:sz w:val="16"/>
                <w:szCs w:val="16"/>
                <w:highlight w:val="yellow"/>
              </w:rPr>
            </w:pPr>
            <w:r>
              <w:rPr>
                <w:sz w:val="16"/>
                <w:szCs w:val="16"/>
              </w:rPr>
              <w:tab/>
            </w:r>
            <w:r w:rsidRPr="00E53751">
              <w:rPr>
                <w:sz w:val="16"/>
                <w:szCs w:val="16"/>
              </w:rPr>
              <w:t>Air Emissions and Ambient Air Quality</w:t>
            </w:r>
          </w:p>
        </w:tc>
        <w:tc>
          <w:tcPr>
            <w:tcW w:w="6072" w:type="dxa"/>
          </w:tcPr>
          <w:p w14:paraId="6E85003B" w14:textId="7D3EE8D6" w:rsidR="00E53751" w:rsidRPr="00185433" w:rsidRDefault="0071461B" w:rsidP="009732FA">
            <w:pPr>
              <w:spacing w:after="0" w:line="223" w:lineRule="exact"/>
              <w:ind w:left="121" w:right="-20"/>
              <w:jc w:val="center"/>
              <w:rPr>
                <w:sz w:val="16"/>
                <w:szCs w:val="16"/>
              </w:rPr>
            </w:pPr>
            <w:r>
              <w:rPr>
                <w:sz w:val="16"/>
                <w:szCs w:val="16"/>
              </w:rPr>
              <w:t xml:space="preserve">Not directly as the </w:t>
            </w:r>
            <w:r w:rsidR="00151992">
              <w:rPr>
                <w:sz w:val="16"/>
                <w:szCs w:val="16"/>
              </w:rPr>
              <w:t>Programme</w:t>
            </w:r>
            <w:r>
              <w:rPr>
                <w:sz w:val="16"/>
                <w:szCs w:val="16"/>
              </w:rPr>
              <w:t xml:space="preserve"> is unlikely to have significant emissions to atmosphere, but refer to Air Quality in </w:t>
            </w:r>
            <w:r w:rsidRPr="0071461B">
              <w:rPr>
                <w:sz w:val="16"/>
                <w:szCs w:val="16"/>
              </w:rPr>
              <w:t>Construction and Decommissioning</w:t>
            </w:r>
            <w:r w:rsidR="004D6BD4">
              <w:rPr>
                <w:sz w:val="16"/>
                <w:szCs w:val="16"/>
              </w:rPr>
              <w:t xml:space="preserve"> section</w:t>
            </w:r>
            <w:r>
              <w:rPr>
                <w:sz w:val="16"/>
                <w:szCs w:val="16"/>
              </w:rPr>
              <w:t>.</w:t>
            </w:r>
          </w:p>
        </w:tc>
      </w:tr>
      <w:tr w:rsidR="00E53751" w:rsidRPr="00185433" w14:paraId="232A1C4D" w14:textId="77777777" w:rsidTr="00020D30">
        <w:tc>
          <w:tcPr>
            <w:tcW w:w="3818" w:type="dxa"/>
          </w:tcPr>
          <w:p w14:paraId="4C906763" w14:textId="69FDD76F" w:rsidR="00E53751" w:rsidRPr="00E53751" w:rsidRDefault="00E53751" w:rsidP="009732FA">
            <w:pPr>
              <w:rPr>
                <w:sz w:val="16"/>
                <w:szCs w:val="16"/>
              </w:rPr>
            </w:pPr>
            <w:r>
              <w:rPr>
                <w:sz w:val="16"/>
                <w:szCs w:val="16"/>
              </w:rPr>
              <w:tab/>
            </w:r>
            <w:r w:rsidRPr="00E53751">
              <w:rPr>
                <w:sz w:val="16"/>
                <w:szCs w:val="16"/>
              </w:rPr>
              <w:t>Energy Conservation</w:t>
            </w:r>
          </w:p>
        </w:tc>
        <w:tc>
          <w:tcPr>
            <w:tcW w:w="6072" w:type="dxa"/>
          </w:tcPr>
          <w:p w14:paraId="5ADB1E66" w14:textId="058C34C4" w:rsidR="00E53751" w:rsidRPr="00185433" w:rsidRDefault="0071461B" w:rsidP="009732FA">
            <w:pPr>
              <w:spacing w:after="0" w:line="223" w:lineRule="exact"/>
              <w:ind w:left="121" w:right="-20"/>
              <w:jc w:val="center"/>
              <w:rPr>
                <w:sz w:val="16"/>
                <w:szCs w:val="16"/>
              </w:rPr>
            </w:pPr>
            <w:r>
              <w:rPr>
                <w:sz w:val="16"/>
                <w:szCs w:val="16"/>
              </w:rPr>
              <w:t>Not applicable</w:t>
            </w:r>
          </w:p>
        </w:tc>
      </w:tr>
      <w:tr w:rsidR="00E53751" w:rsidRPr="00185433" w14:paraId="2C7F44AC" w14:textId="77777777" w:rsidTr="00020D30">
        <w:tc>
          <w:tcPr>
            <w:tcW w:w="3818" w:type="dxa"/>
          </w:tcPr>
          <w:p w14:paraId="33A0AE95" w14:textId="4A3EAEFD" w:rsidR="00E53751" w:rsidRPr="00E53751" w:rsidRDefault="00E53751" w:rsidP="009732FA">
            <w:pPr>
              <w:rPr>
                <w:sz w:val="16"/>
                <w:szCs w:val="16"/>
              </w:rPr>
            </w:pPr>
            <w:r>
              <w:rPr>
                <w:sz w:val="16"/>
                <w:szCs w:val="16"/>
              </w:rPr>
              <w:tab/>
            </w:r>
            <w:r w:rsidRPr="00E53751">
              <w:rPr>
                <w:sz w:val="16"/>
                <w:szCs w:val="16"/>
              </w:rPr>
              <w:t>Wastewater and Ambient Water Quality</w:t>
            </w:r>
          </w:p>
        </w:tc>
        <w:tc>
          <w:tcPr>
            <w:tcW w:w="6072" w:type="dxa"/>
          </w:tcPr>
          <w:p w14:paraId="36566C23" w14:textId="2ED816EB" w:rsidR="00E53751" w:rsidRPr="00185433" w:rsidRDefault="0071461B" w:rsidP="009732FA">
            <w:pPr>
              <w:spacing w:after="0" w:line="223" w:lineRule="exact"/>
              <w:ind w:left="121" w:right="-20"/>
              <w:jc w:val="center"/>
              <w:rPr>
                <w:sz w:val="16"/>
                <w:szCs w:val="16"/>
              </w:rPr>
            </w:pPr>
            <w:r>
              <w:rPr>
                <w:sz w:val="16"/>
                <w:szCs w:val="16"/>
              </w:rPr>
              <w:t xml:space="preserve">Yes, </w:t>
            </w:r>
            <w:r w:rsidR="00CB10F4">
              <w:rPr>
                <w:sz w:val="16"/>
                <w:szCs w:val="16"/>
              </w:rPr>
              <w:t xml:space="preserve">but limited to </w:t>
            </w:r>
            <w:r>
              <w:rPr>
                <w:sz w:val="16"/>
                <w:szCs w:val="16"/>
              </w:rPr>
              <w:t xml:space="preserve">where relevant to the design of </w:t>
            </w:r>
            <w:r w:rsidR="00CB10F4">
              <w:rPr>
                <w:sz w:val="16"/>
                <w:szCs w:val="16"/>
              </w:rPr>
              <w:t>infrastructure for stormwater management and domestic sewage.</w:t>
            </w:r>
          </w:p>
        </w:tc>
      </w:tr>
      <w:tr w:rsidR="00E53751" w:rsidRPr="00185433" w14:paraId="564DDD18" w14:textId="77777777" w:rsidTr="00020D30">
        <w:tc>
          <w:tcPr>
            <w:tcW w:w="3818" w:type="dxa"/>
          </w:tcPr>
          <w:p w14:paraId="56B2ED85" w14:textId="61CC0ECD" w:rsidR="00E53751" w:rsidRPr="005B46C1" w:rsidRDefault="00E53751" w:rsidP="009732FA">
            <w:pPr>
              <w:rPr>
                <w:sz w:val="16"/>
                <w:szCs w:val="16"/>
                <w:highlight w:val="yellow"/>
              </w:rPr>
            </w:pPr>
            <w:r>
              <w:rPr>
                <w:sz w:val="16"/>
                <w:szCs w:val="16"/>
              </w:rPr>
              <w:tab/>
            </w:r>
            <w:r w:rsidRPr="00E53751">
              <w:rPr>
                <w:sz w:val="16"/>
                <w:szCs w:val="16"/>
              </w:rPr>
              <w:t>Water Conservation</w:t>
            </w:r>
          </w:p>
        </w:tc>
        <w:tc>
          <w:tcPr>
            <w:tcW w:w="6072" w:type="dxa"/>
          </w:tcPr>
          <w:p w14:paraId="294EFD08" w14:textId="18E75665" w:rsidR="00E53751" w:rsidRPr="00185433" w:rsidRDefault="00CB10F4" w:rsidP="009732FA">
            <w:pPr>
              <w:spacing w:after="0" w:line="223" w:lineRule="exact"/>
              <w:ind w:left="121" w:right="-20"/>
              <w:jc w:val="center"/>
              <w:rPr>
                <w:sz w:val="16"/>
                <w:szCs w:val="16"/>
              </w:rPr>
            </w:pPr>
            <w:r>
              <w:rPr>
                <w:sz w:val="16"/>
                <w:szCs w:val="16"/>
              </w:rPr>
              <w:t>Yes, but limited to where relevant to efficient use of water during construction.</w:t>
            </w:r>
          </w:p>
        </w:tc>
      </w:tr>
      <w:tr w:rsidR="00E53751" w:rsidRPr="00185433" w14:paraId="60DA546F" w14:textId="77777777" w:rsidTr="00020D30">
        <w:tc>
          <w:tcPr>
            <w:tcW w:w="3818" w:type="dxa"/>
          </w:tcPr>
          <w:p w14:paraId="04AA7591" w14:textId="6C60C814" w:rsidR="00E53751" w:rsidRPr="005B46C1" w:rsidRDefault="00E53751" w:rsidP="009732FA">
            <w:pPr>
              <w:rPr>
                <w:sz w:val="16"/>
                <w:szCs w:val="16"/>
                <w:highlight w:val="yellow"/>
              </w:rPr>
            </w:pPr>
            <w:r>
              <w:rPr>
                <w:sz w:val="16"/>
                <w:szCs w:val="16"/>
              </w:rPr>
              <w:tab/>
            </w:r>
            <w:r w:rsidRPr="00E53751">
              <w:rPr>
                <w:sz w:val="16"/>
                <w:szCs w:val="16"/>
              </w:rPr>
              <w:t>Hazardous Materials Management</w:t>
            </w:r>
          </w:p>
        </w:tc>
        <w:tc>
          <w:tcPr>
            <w:tcW w:w="6072" w:type="dxa"/>
          </w:tcPr>
          <w:p w14:paraId="1A6CF406" w14:textId="454ACD4A" w:rsidR="00E53751" w:rsidRPr="00185433" w:rsidRDefault="00CB10F4" w:rsidP="009732FA">
            <w:pPr>
              <w:spacing w:after="0" w:line="223" w:lineRule="exact"/>
              <w:ind w:left="121" w:right="-20"/>
              <w:jc w:val="center"/>
              <w:rPr>
                <w:sz w:val="16"/>
                <w:szCs w:val="16"/>
              </w:rPr>
            </w:pPr>
            <w:r>
              <w:rPr>
                <w:sz w:val="16"/>
                <w:szCs w:val="16"/>
              </w:rPr>
              <w:t>Yes, but limited to where relevant to the use of hazardous materials during construction (e.g. fuel and gas).</w:t>
            </w:r>
          </w:p>
        </w:tc>
      </w:tr>
      <w:tr w:rsidR="00E53751" w:rsidRPr="00185433" w14:paraId="5DEE3D4E" w14:textId="77777777" w:rsidTr="00020D30">
        <w:tc>
          <w:tcPr>
            <w:tcW w:w="3818" w:type="dxa"/>
          </w:tcPr>
          <w:p w14:paraId="55AD1D51" w14:textId="57E89FE6" w:rsidR="00E53751" w:rsidRPr="00E53751" w:rsidRDefault="00E53751" w:rsidP="009732FA">
            <w:pPr>
              <w:rPr>
                <w:sz w:val="16"/>
                <w:szCs w:val="16"/>
              </w:rPr>
            </w:pPr>
            <w:r>
              <w:rPr>
                <w:sz w:val="16"/>
                <w:szCs w:val="16"/>
              </w:rPr>
              <w:tab/>
            </w:r>
            <w:r w:rsidRPr="00E53751">
              <w:rPr>
                <w:sz w:val="16"/>
                <w:szCs w:val="16"/>
              </w:rPr>
              <w:t>Waste Management</w:t>
            </w:r>
          </w:p>
        </w:tc>
        <w:tc>
          <w:tcPr>
            <w:tcW w:w="6072" w:type="dxa"/>
          </w:tcPr>
          <w:p w14:paraId="6D4A7EC5" w14:textId="4238E097" w:rsidR="00E53751" w:rsidRPr="00185433" w:rsidRDefault="00CB10F4" w:rsidP="009732FA">
            <w:pPr>
              <w:spacing w:after="0" w:line="223" w:lineRule="exact"/>
              <w:ind w:left="121" w:right="-20"/>
              <w:jc w:val="center"/>
              <w:rPr>
                <w:sz w:val="16"/>
                <w:szCs w:val="16"/>
              </w:rPr>
            </w:pPr>
            <w:r>
              <w:rPr>
                <w:sz w:val="16"/>
                <w:szCs w:val="16"/>
              </w:rPr>
              <w:t xml:space="preserve">Not directly as the </w:t>
            </w:r>
            <w:r w:rsidR="00151992">
              <w:rPr>
                <w:sz w:val="16"/>
                <w:szCs w:val="16"/>
              </w:rPr>
              <w:t xml:space="preserve">Programme </w:t>
            </w:r>
            <w:r>
              <w:rPr>
                <w:sz w:val="16"/>
                <w:szCs w:val="16"/>
              </w:rPr>
              <w:t xml:space="preserve">is unlikely to have significant waste generation, but refer to Waste Management in </w:t>
            </w:r>
            <w:r w:rsidRPr="0071461B">
              <w:rPr>
                <w:sz w:val="16"/>
                <w:szCs w:val="16"/>
              </w:rPr>
              <w:t>Construction and Decommissioning</w:t>
            </w:r>
            <w:r w:rsidR="004D6BD4">
              <w:rPr>
                <w:sz w:val="16"/>
                <w:szCs w:val="16"/>
              </w:rPr>
              <w:t xml:space="preserve"> section</w:t>
            </w:r>
            <w:r>
              <w:rPr>
                <w:sz w:val="16"/>
                <w:szCs w:val="16"/>
              </w:rPr>
              <w:t>.</w:t>
            </w:r>
          </w:p>
        </w:tc>
      </w:tr>
      <w:tr w:rsidR="00E53751" w:rsidRPr="00185433" w14:paraId="76DB658D" w14:textId="77777777" w:rsidTr="00020D30">
        <w:tc>
          <w:tcPr>
            <w:tcW w:w="3818" w:type="dxa"/>
          </w:tcPr>
          <w:p w14:paraId="56281979" w14:textId="124B257B" w:rsidR="00E53751" w:rsidRPr="00E53751" w:rsidRDefault="00E53751" w:rsidP="009732FA">
            <w:pPr>
              <w:rPr>
                <w:sz w:val="16"/>
                <w:szCs w:val="16"/>
              </w:rPr>
            </w:pPr>
            <w:r>
              <w:rPr>
                <w:sz w:val="16"/>
                <w:szCs w:val="16"/>
              </w:rPr>
              <w:tab/>
            </w:r>
            <w:r w:rsidRPr="00E53751">
              <w:rPr>
                <w:sz w:val="16"/>
                <w:szCs w:val="16"/>
              </w:rPr>
              <w:t>Noise</w:t>
            </w:r>
          </w:p>
        </w:tc>
        <w:tc>
          <w:tcPr>
            <w:tcW w:w="6072" w:type="dxa"/>
          </w:tcPr>
          <w:p w14:paraId="5B661909" w14:textId="555FE528" w:rsidR="00E53751" w:rsidRPr="00185433" w:rsidRDefault="00CB10F4" w:rsidP="009732FA">
            <w:pPr>
              <w:spacing w:after="0" w:line="223" w:lineRule="exact"/>
              <w:ind w:left="121" w:right="-20"/>
              <w:jc w:val="center"/>
              <w:rPr>
                <w:sz w:val="16"/>
                <w:szCs w:val="16"/>
              </w:rPr>
            </w:pPr>
            <w:r>
              <w:rPr>
                <w:sz w:val="16"/>
                <w:szCs w:val="16"/>
              </w:rPr>
              <w:t xml:space="preserve">Not directly as the </w:t>
            </w:r>
            <w:r w:rsidR="00151992">
              <w:rPr>
                <w:sz w:val="16"/>
                <w:szCs w:val="16"/>
              </w:rPr>
              <w:t xml:space="preserve">Programme </w:t>
            </w:r>
            <w:r>
              <w:rPr>
                <w:sz w:val="16"/>
                <w:szCs w:val="16"/>
              </w:rPr>
              <w:t xml:space="preserve">is unlikely to generate significant noise, but refer to Noise in </w:t>
            </w:r>
            <w:r w:rsidRPr="0071461B">
              <w:rPr>
                <w:sz w:val="16"/>
                <w:szCs w:val="16"/>
              </w:rPr>
              <w:t>Construction and Decommissioning</w:t>
            </w:r>
            <w:r w:rsidR="004D6BD4">
              <w:rPr>
                <w:sz w:val="16"/>
                <w:szCs w:val="16"/>
              </w:rPr>
              <w:t xml:space="preserve"> section</w:t>
            </w:r>
            <w:r>
              <w:rPr>
                <w:sz w:val="16"/>
                <w:szCs w:val="16"/>
              </w:rPr>
              <w:t>.</w:t>
            </w:r>
          </w:p>
        </w:tc>
      </w:tr>
      <w:tr w:rsidR="00E53751" w:rsidRPr="00185433" w14:paraId="4B7DF0D4" w14:textId="77777777" w:rsidTr="00020D30">
        <w:tc>
          <w:tcPr>
            <w:tcW w:w="3818" w:type="dxa"/>
          </w:tcPr>
          <w:p w14:paraId="3E7C758F" w14:textId="67E99AE0" w:rsidR="00E53751" w:rsidRPr="00E53751" w:rsidRDefault="00E53751" w:rsidP="009732FA">
            <w:pPr>
              <w:rPr>
                <w:sz w:val="16"/>
                <w:szCs w:val="16"/>
              </w:rPr>
            </w:pPr>
            <w:r>
              <w:rPr>
                <w:sz w:val="16"/>
                <w:szCs w:val="16"/>
              </w:rPr>
              <w:tab/>
            </w:r>
            <w:r w:rsidRPr="00E53751">
              <w:rPr>
                <w:sz w:val="16"/>
                <w:szCs w:val="16"/>
              </w:rPr>
              <w:t>Contaminated Land</w:t>
            </w:r>
          </w:p>
        </w:tc>
        <w:tc>
          <w:tcPr>
            <w:tcW w:w="6072" w:type="dxa"/>
          </w:tcPr>
          <w:p w14:paraId="47B6D108" w14:textId="2EFC1D22" w:rsidR="00E53751" w:rsidRPr="00185433" w:rsidRDefault="00CB10F4" w:rsidP="009732FA">
            <w:pPr>
              <w:spacing w:after="0" w:line="223" w:lineRule="exact"/>
              <w:ind w:left="121" w:right="-20"/>
              <w:jc w:val="center"/>
              <w:rPr>
                <w:sz w:val="16"/>
                <w:szCs w:val="16"/>
              </w:rPr>
            </w:pPr>
            <w:r>
              <w:rPr>
                <w:sz w:val="16"/>
                <w:szCs w:val="16"/>
              </w:rPr>
              <w:t xml:space="preserve">Not </w:t>
            </w:r>
            <w:r w:rsidR="004D6BD4">
              <w:rPr>
                <w:sz w:val="16"/>
                <w:szCs w:val="16"/>
              </w:rPr>
              <w:t>applicable unless</w:t>
            </w:r>
            <w:r>
              <w:rPr>
                <w:sz w:val="16"/>
                <w:szCs w:val="16"/>
              </w:rPr>
              <w:t xml:space="preserve"> contamination is uncovered during development of a site.</w:t>
            </w:r>
          </w:p>
        </w:tc>
      </w:tr>
      <w:tr w:rsidR="000E37B7" w:rsidRPr="00185433" w14:paraId="268C50CB" w14:textId="77777777" w:rsidTr="00020D30">
        <w:tc>
          <w:tcPr>
            <w:tcW w:w="3818" w:type="dxa"/>
            <w:hideMark/>
          </w:tcPr>
          <w:p w14:paraId="53039F9D" w14:textId="2E4B1163" w:rsidR="000E37B7" w:rsidRPr="0071461B" w:rsidRDefault="005B46C1" w:rsidP="009732FA">
            <w:pPr>
              <w:rPr>
                <w:b/>
                <w:bCs/>
                <w:sz w:val="16"/>
                <w:szCs w:val="16"/>
                <w:highlight w:val="yellow"/>
              </w:rPr>
            </w:pPr>
            <w:r w:rsidRPr="0071461B">
              <w:rPr>
                <w:b/>
                <w:bCs/>
                <w:color w:val="auto"/>
                <w:sz w:val="16"/>
                <w:szCs w:val="16"/>
              </w:rPr>
              <w:t>Occupational Health and Safety</w:t>
            </w:r>
          </w:p>
        </w:tc>
        <w:tc>
          <w:tcPr>
            <w:tcW w:w="6072" w:type="dxa"/>
          </w:tcPr>
          <w:p w14:paraId="57BDC71C" w14:textId="3F5283FE" w:rsidR="000E37B7" w:rsidRPr="00185433" w:rsidRDefault="0071461B" w:rsidP="009732FA">
            <w:pPr>
              <w:spacing w:after="0" w:line="223" w:lineRule="exact"/>
              <w:ind w:left="121" w:right="-20"/>
              <w:jc w:val="center"/>
              <w:rPr>
                <w:sz w:val="16"/>
                <w:szCs w:val="16"/>
              </w:rPr>
            </w:pPr>
            <w:r>
              <w:rPr>
                <w:sz w:val="16"/>
                <w:szCs w:val="16"/>
              </w:rPr>
              <w:t>Yes, in general. Note specifics below</w:t>
            </w:r>
            <w:r w:rsidR="004D6BD4">
              <w:rPr>
                <w:sz w:val="16"/>
                <w:szCs w:val="16"/>
              </w:rPr>
              <w:t xml:space="preserve">. Primary requirements are addressed in the </w:t>
            </w:r>
            <w:r w:rsidR="004D6BD4" w:rsidRPr="0071461B">
              <w:rPr>
                <w:sz w:val="16"/>
                <w:szCs w:val="16"/>
              </w:rPr>
              <w:t>Construction and Decommissioning</w:t>
            </w:r>
            <w:r w:rsidR="004D6BD4">
              <w:rPr>
                <w:sz w:val="16"/>
                <w:szCs w:val="16"/>
              </w:rPr>
              <w:t xml:space="preserve"> section.</w:t>
            </w:r>
          </w:p>
        </w:tc>
      </w:tr>
      <w:tr w:rsidR="0071461B" w:rsidRPr="00185433" w14:paraId="62BC5D11" w14:textId="77777777" w:rsidTr="00020D30">
        <w:tblPrEx>
          <w:tblLook w:val="04A0" w:firstRow="1" w:lastRow="0" w:firstColumn="1" w:lastColumn="0" w:noHBand="0" w:noVBand="1"/>
        </w:tblPrEx>
        <w:tc>
          <w:tcPr>
            <w:tcW w:w="3818" w:type="dxa"/>
          </w:tcPr>
          <w:p w14:paraId="2B3E734C" w14:textId="0866B3C9" w:rsidR="0071461B" w:rsidRPr="005B46C1" w:rsidRDefault="0071461B" w:rsidP="00EC24AB">
            <w:pPr>
              <w:rPr>
                <w:sz w:val="16"/>
                <w:szCs w:val="16"/>
                <w:highlight w:val="yellow"/>
              </w:rPr>
            </w:pPr>
            <w:r>
              <w:rPr>
                <w:sz w:val="16"/>
                <w:szCs w:val="16"/>
              </w:rPr>
              <w:tab/>
            </w:r>
            <w:r w:rsidRPr="0071461B">
              <w:rPr>
                <w:sz w:val="16"/>
                <w:szCs w:val="16"/>
              </w:rPr>
              <w:t>General Facility Design and Operation</w:t>
            </w:r>
          </w:p>
        </w:tc>
        <w:tc>
          <w:tcPr>
            <w:tcW w:w="6072" w:type="dxa"/>
          </w:tcPr>
          <w:p w14:paraId="15D9E1E9" w14:textId="2FA2F25E" w:rsidR="0071461B" w:rsidRPr="00185433" w:rsidRDefault="004D6BD4" w:rsidP="00EC24AB">
            <w:pPr>
              <w:spacing w:after="0" w:line="223" w:lineRule="exact"/>
              <w:ind w:left="121" w:right="-20"/>
              <w:jc w:val="center"/>
              <w:rPr>
                <w:sz w:val="16"/>
                <w:szCs w:val="16"/>
              </w:rPr>
            </w:pPr>
            <w:r>
              <w:rPr>
                <w:sz w:val="16"/>
                <w:szCs w:val="16"/>
              </w:rPr>
              <w:t>Yes, but limited to where applicable to construction.</w:t>
            </w:r>
          </w:p>
        </w:tc>
      </w:tr>
      <w:tr w:rsidR="0071461B" w:rsidRPr="00185433" w14:paraId="4F58608D" w14:textId="77777777" w:rsidTr="00020D30">
        <w:tblPrEx>
          <w:tblLook w:val="04A0" w:firstRow="1" w:lastRow="0" w:firstColumn="1" w:lastColumn="0" w:noHBand="0" w:noVBand="1"/>
        </w:tblPrEx>
        <w:tc>
          <w:tcPr>
            <w:tcW w:w="3818" w:type="dxa"/>
          </w:tcPr>
          <w:p w14:paraId="6F4B4292" w14:textId="327CC716" w:rsidR="0071461B" w:rsidRPr="00E53751" w:rsidRDefault="0071461B" w:rsidP="00EC24AB">
            <w:pPr>
              <w:rPr>
                <w:sz w:val="16"/>
                <w:szCs w:val="16"/>
              </w:rPr>
            </w:pPr>
            <w:r>
              <w:rPr>
                <w:sz w:val="16"/>
                <w:szCs w:val="16"/>
              </w:rPr>
              <w:tab/>
            </w:r>
            <w:r w:rsidRPr="0071461B">
              <w:rPr>
                <w:sz w:val="16"/>
                <w:szCs w:val="16"/>
              </w:rPr>
              <w:t>Communication and Training</w:t>
            </w:r>
          </w:p>
        </w:tc>
        <w:tc>
          <w:tcPr>
            <w:tcW w:w="6072" w:type="dxa"/>
          </w:tcPr>
          <w:p w14:paraId="3545BC5F" w14:textId="0C0EA774" w:rsidR="0071461B" w:rsidRPr="00185433" w:rsidRDefault="004D6BD4" w:rsidP="00EC24AB">
            <w:pPr>
              <w:spacing w:after="0" w:line="223" w:lineRule="exact"/>
              <w:ind w:left="121" w:right="-20"/>
              <w:jc w:val="center"/>
              <w:rPr>
                <w:sz w:val="16"/>
                <w:szCs w:val="16"/>
              </w:rPr>
            </w:pPr>
            <w:r>
              <w:rPr>
                <w:sz w:val="16"/>
                <w:szCs w:val="16"/>
              </w:rPr>
              <w:t>Yes, but limited to where applicable to construction.</w:t>
            </w:r>
          </w:p>
        </w:tc>
      </w:tr>
      <w:tr w:rsidR="0071461B" w:rsidRPr="00185433" w14:paraId="68C3F27D" w14:textId="77777777" w:rsidTr="00020D30">
        <w:tblPrEx>
          <w:tblLook w:val="04A0" w:firstRow="1" w:lastRow="0" w:firstColumn="1" w:lastColumn="0" w:noHBand="0" w:noVBand="1"/>
        </w:tblPrEx>
        <w:tc>
          <w:tcPr>
            <w:tcW w:w="3818" w:type="dxa"/>
          </w:tcPr>
          <w:p w14:paraId="0C7CEB79" w14:textId="33BB9C5C" w:rsidR="0071461B" w:rsidRPr="00E53751" w:rsidRDefault="0071461B" w:rsidP="00EC24AB">
            <w:pPr>
              <w:rPr>
                <w:sz w:val="16"/>
                <w:szCs w:val="16"/>
              </w:rPr>
            </w:pPr>
            <w:r>
              <w:rPr>
                <w:sz w:val="16"/>
                <w:szCs w:val="16"/>
              </w:rPr>
              <w:lastRenderedPageBreak/>
              <w:tab/>
            </w:r>
            <w:r w:rsidRPr="0071461B">
              <w:rPr>
                <w:sz w:val="16"/>
                <w:szCs w:val="16"/>
              </w:rPr>
              <w:t>Physical Hazards</w:t>
            </w:r>
          </w:p>
        </w:tc>
        <w:tc>
          <w:tcPr>
            <w:tcW w:w="6072" w:type="dxa"/>
          </w:tcPr>
          <w:p w14:paraId="2F624A2A" w14:textId="601F29A6" w:rsidR="0071461B" w:rsidRPr="00185433" w:rsidRDefault="004D6BD4" w:rsidP="00EC24AB">
            <w:pPr>
              <w:spacing w:after="0" w:line="223" w:lineRule="exact"/>
              <w:ind w:left="121" w:right="-20"/>
              <w:jc w:val="center"/>
              <w:rPr>
                <w:sz w:val="16"/>
                <w:szCs w:val="16"/>
              </w:rPr>
            </w:pPr>
            <w:r>
              <w:rPr>
                <w:sz w:val="16"/>
                <w:szCs w:val="16"/>
              </w:rPr>
              <w:t>Yes, but limited to where applicable to construction.</w:t>
            </w:r>
          </w:p>
        </w:tc>
      </w:tr>
      <w:tr w:rsidR="0071461B" w:rsidRPr="00185433" w14:paraId="022DBF55" w14:textId="77777777" w:rsidTr="00020D30">
        <w:tblPrEx>
          <w:tblLook w:val="04A0" w:firstRow="1" w:lastRow="0" w:firstColumn="1" w:lastColumn="0" w:noHBand="0" w:noVBand="1"/>
        </w:tblPrEx>
        <w:tc>
          <w:tcPr>
            <w:tcW w:w="3818" w:type="dxa"/>
          </w:tcPr>
          <w:p w14:paraId="403A9F52" w14:textId="372A8F62" w:rsidR="0071461B" w:rsidRPr="005B46C1" w:rsidRDefault="0071461B" w:rsidP="00EC24AB">
            <w:pPr>
              <w:rPr>
                <w:sz w:val="16"/>
                <w:szCs w:val="16"/>
                <w:highlight w:val="yellow"/>
              </w:rPr>
            </w:pPr>
            <w:r>
              <w:rPr>
                <w:sz w:val="16"/>
                <w:szCs w:val="16"/>
              </w:rPr>
              <w:tab/>
            </w:r>
            <w:r w:rsidRPr="0071461B">
              <w:rPr>
                <w:sz w:val="16"/>
                <w:szCs w:val="16"/>
              </w:rPr>
              <w:t>Chemical Hazards</w:t>
            </w:r>
          </w:p>
        </w:tc>
        <w:tc>
          <w:tcPr>
            <w:tcW w:w="6072" w:type="dxa"/>
          </w:tcPr>
          <w:p w14:paraId="23FED493" w14:textId="268DA54A" w:rsidR="0071461B" w:rsidRPr="00185433" w:rsidRDefault="004D6BD4" w:rsidP="00EC24AB">
            <w:pPr>
              <w:spacing w:after="0" w:line="223" w:lineRule="exact"/>
              <w:ind w:left="121" w:right="-20"/>
              <w:jc w:val="center"/>
              <w:rPr>
                <w:sz w:val="16"/>
                <w:szCs w:val="16"/>
              </w:rPr>
            </w:pPr>
            <w:r>
              <w:rPr>
                <w:sz w:val="16"/>
                <w:szCs w:val="16"/>
              </w:rPr>
              <w:t>Yes, but limited to where applicable to construction.</w:t>
            </w:r>
          </w:p>
        </w:tc>
      </w:tr>
      <w:tr w:rsidR="0071461B" w:rsidRPr="00185433" w14:paraId="116EB638" w14:textId="77777777" w:rsidTr="00020D30">
        <w:tblPrEx>
          <w:tblLook w:val="04A0" w:firstRow="1" w:lastRow="0" w:firstColumn="1" w:lastColumn="0" w:noHBand="0" w:noVBand="1"/>
        </w:tblPrEx>
        <w:tc>
          <w:tcPr>
            <w:tcW w:w="3818" w:type="dxa"/>
          </w:tcPr>
          <w:p w14:paraId="3011CEA3" w14:textId="4630521C" w:rsidR="0071461B" w:rsidRPr="005B46C1" w:rsidRDefault="0071461B" w:rsidP="00EC24AB">
            <w:pPr>
              <w:rPr>
                <w:sz w:val="16"/>
                <w:szCs w:val="16"/>
                <w:highlight w:val="yellow"/>
              </w:rPr>
            </w:pPr>
            <w:r>
              <w:rPr>
                <w:sz w:val="16"/>
                <w:szCs w:val="16"/>
              </w:rPr>
              <w:tab/>
            </w:r>
            <w:r w:rsidRPr="0071461B">
              <w:rPr>
                <w:sz w:val="16"/>
                <w:szCs w:val="16"/>
              </w:rPr>
              <w:t>Biological Hazards</w:t>
            </w:r>
          </w:p>
        </w:tc>
        <w:tc>
          <w:tcPr>
            <w:tcW w:w="6072" w:type="dxa"/>
          </w:tcPr>
          <w:p w14:paraId="363103E2" w14:textId="28AAC71B" w:rsidR="0071461B" w:rsidRPr="00185433" w:rsidRDefault="0071461B" w:rsidP="00EC24AB">
            <w:pPr>
              <w:spacing w:after="0" w:line="223" w:lineRule="exact"/>
              <w:ind w:left="121" w:right="-20"/>
              <w:jc w:val="center"/>
              <w:rPr>
                <w:sz w:val="16"/>
                <w:szCs w:val="16"/>
              </w:rPr>
            </w:pPr>
            <w:r>
              <w:rPr>
                <w:sz w:val="16"/>
                <w:szCs w:val="16"/>
              </w:rPr>
              <w:t>Not applicable</w:t>
            </w:r>
          </w:p>
        </w:tc>
      </w:tr>
      <w:tr w:rsidR="0071461B" w:rsidRPr="00185433" w14:paraId="5B472B65" w14:textId="77777777" w:rsidTr="00020D30">
        <w:tblPrEx>
          <w:tblLook w:val="04A0" w:firstRow="1" w:lastRow="0" w:firstColumn="1" w:lastColumn="0" w:noHBand="0" w:noVBand="1"/>
        </w:tblPrEx>
        <w:tc>
          <w:tcPr>
            <w:tcW w:w="3818" w:type="dxa"/>
          </w:tcPr>
          <w:p w14:paraId="5F512FE6" w14:textId="7DB060BE" w:rsidR="0071461B" w:rsidRPr="00E53751" w:rsidRDefault="0071461B" w:rsidP="00EC24AB">
            <w:pPr>
              <w:rPr>
                <w:sz w:val="16"/>
                <w:szCs w:val="16"/>
              </w:rPr>
            </w:pPr>
            <w:r>
              <w:rPr>
                <w:sz w:val="16"/>
                <w:szCs w:val="16"/>
              </w:rPr>
              <w:tab/>
            </w:r>
            <w:r w:rsidRPr="0071461B">
              <w:rPr>
                <w:sz w:val="16"/>
                <w:szCs w:val="16"/>
              </w:rPr>
              <w:t>Radiological Hazards</w:t>
            </w:r>
          </w:p>
        </w:tc>
        <w:tc>
          <w:tcPr>
            <w:tcW w:w="6072" w:type="dxa"/>
          </w:tcPr>
          <w:p w14:paraId="48A7752D" w14:textId="55900542" w:rsidR="0071461B" w:rsidRPr="00185433" w:rsidRDefault="0071461B" w:rsidP="00EC24AB">
            <w:pPr>
              <w:spacing w:after="0" w:line="223" w:lineRule="exact"/>
              <w:ind w:left="121" w:right="-20"/>
              <w:jc w:val="center"/>
              <w:rPr>
                <w:sz w:val="16"/>
                <w:szCs w:val="16"/>
              </w:rPr>
            </w:pPr>
            <w:r>
              <w:rPr>
                <w:sz w:val="16"/>
                <w:szCs w:val="16"/>
              </w:rPr>
              <w:t>Not applicable</w:t>
            </w:r>
          </w:p>
        </w:tc>
      </w:tr>
      <w:tr w:rsidR="0071461B" w:rsidRPr="00185433" w14:paraId="4E3E5ACF" w14:textId="77777777" w:rsidTr="00020D30">
        <w:tblPrEx>
          <w:tblLook w:val="04A0" w:firstRow="1" w:lastRow="0" w:firstColumn="1" w:lastColumn="0" w:noHBand="0" w:noVBand="1"/>
        </w:tblPrEx>
        <w:tc>
          <w:tcPr>
            <w:tcW w:w="3818" w:type="dxa"/>
          </w:tcPr>
          <w:p w14:paraId="545898AF" w14:textId="5AA3A683" w:rsidR="0071461B" w:rsidRPr="00E53751" w:rsidRDefault="0071461B" w:rsidP="00EC24AB">
            <w:pPr>
              <w:rPr>
                <w:sz w:val="16"/>
                <w:szCs w:val="16"/>
              </w:rPr>
            </w:pPr>
            <w:r>
              <w:rPr>
                <w:sz w:val="16"/>
                <w:szCs w:val="16"/>
              </w:rPr>
              <w:tab/>
            </w:r>
            <w:r w:rsidRPr="0071461B">
              <w:rPr>
                <w:sz w:val="16"/>
                <w:szCs w:val="16"/>
              </w:rPr>
              <w:t>Personal Protective Equipment (PPE)</w:t>
            </w:r>
          </w:p>
        </w:tc>
        <w:tc>
          <w:tcPr>
            <w:tcW w:w="6072" w:type="dxa"/>
          </w:tcPr>
          <w:p w14:paraId="65E646FE" w14:textId="3136EFF3" w:rsidR="0071461B" w:rsidRPr="00185433" w:rsidRDefault="004D6BD4" w:rsidP="00EC24AB">
            <w:pPr>
              <w:spacing w:after="0" w:line="223" w:lineRule="exact"/>
              <w:ind w:left="121" w:right="-20"/>
              <w:jc w:val="center"/>
              <w:rPr>
                <w:sz w:val="16"/>
                <w:szCs w:val="16"/>
              </w:rPr>
            </w:pPr>
            <w:r>
              <w:rPr>
                <w:sz w:val="16"/>
                <w:szCs w:val="16"/>
              </w:rPr>
              <w:t>Yes, but limited to where applicable to construction.</w:t>
            </w:r>
          </w:p>
        </w:tc>
      </w:tr>
      <w:tr w:rsidR="0071461B" w:rsidRPr="00185433" w14:paraId="1BF938D8" w14:textId="77777777" w:rsidTr="00020D30">
        <w:tblPrEx>
          <w:tblLook w:val="04A0" w:firstRow="1" w:lastRow="0" w:firstColumn="1" w:lastColumn="0" w:noHBand="0" w:noVBand="1"/>
        </w:tblPrEx>
        <w:tc>
          <w:tcPr>
            <w:tcW w:w="3818" w:type="dxa"/>
          </w:tcPr>
          <w:p w14:paraId="397219EB" w14:textId="26D8D920" w:rsidR="0071461B" w:rsidRDefault="0071461B" w:rsidP="00EC24AB">
            <w:pPr>
              <w:rPr>
                <w:sz w:val="16"/>
                <w:szCs w:val="16"/>
              </w:rPr>
            </w:pPr>
            <w:r>
              <w:rPr>
                <w:sz w:val="16"/>
                <w:szCs w:val="16"/>
              </w:rPr>
              <w:tab/>
            </w:r>
            <w:r w:rsidRPr="0071461B">
              <w:rPr>
                <w:sz w:val="16"/>
                <w:szCs w:val="16"/>
              </w:rPr>
              <w:t>Special Hazard Environments</w:t>
            </w:r>
          </w:p>
        </w:tc>
        <w:tc>
          <w:tcPr>
            <w:tcW w:w="6072" w:type="dxa"/>
          </w:tcPr>
          <w:p w14:paraId="6959254F" w14:textId="7461034E" w:rsidR="0071461B" w:rsidRPr="00185433" w:rsidRDefault="004D6BD4" w:rsidP="00EC24AB">
            <w:pPr>
              <w:spacing w:after="0" w:line="223" w:lineRule="exact"/>
              <w:ind w:left="121" w:right="-20"/>
              <w:jc w:val="center"/>
              <w:rPr>
                <w:sz w:val="16"/>
                <w:szCs w:val="16"/>
              </w:rPr>
            </w:pPr>
            <w:r>
              <w:rPr>
                <w:sz w:val="16"/>
                <w:szCs w:val="16"/>
              </w:rPr>
              <w:t>Not applicable</w:t>
            </w:r>
          </w:p>
        </w:tc>
      </w:tr>
      <w:tr w:rsidR="0071461B" w:rsidRPr="00185433" w14:paraId="04DDE378" w14:textId="77777777" w:rsidTr="00020D30">
        <w:tblPrEx>
          <w:tblLook w:val="04A0" w:firstRow="1" w:lastRow="0" w:firstColumn="1" w:lastColumn="0" w:noHBand="0" w:noVBand="1"/>
        </w:tblPrEx>
        <w:tc>
          <w:tcPr>
            <w:tcW w:w="3818" w:type="dxa"/>
          </w:tcPr>
          <w:p w14:paraId="492E9D8D" w14:textId="268B2D09" w:rsidR="0071461B" w:rsidRPr="00E53751" w:rsidRDefault="0071461B" w:rsidP="00EC24AB">
            <w:pPr>
              <w:rPr>
                <w:sz w:val="16"/>
                <w:szCs w:val="16"/>
              </w:rPr>
            </w:pPr>
            <w:r>
              <w:rPr>
                <w:sz w:val="16"/>
                <w:szCs w:val="16"/>
              </w:rPr>
              <w:tab/>
            </w:r>
            <w:r w:rsidRPr="0071461B">
              <w:rPr>
                <w:sz w:val="16"/>
                <w:szCs w:val="16"/>
              </w:rPr>
              <w:t>Monitoring</w:t>
            </w:r>
          </w:p>
        </w:tc>
        <w:tc>
          <w:tcPr>
            <w:tcW w:w="6072" w:type="dxa"/>
          </w:tcPr>
          <w:p w14:paraId="1C5F08B6" w14:textId="144E068B" w:rsidR="0071461B" w:rsidRPr="00185433" w:rsidRDefault="004D6BD4" w:rsidP="00EC24AB">
            <w:pPr>
              <w:spacing w:after="0" w:line="223" w:lineRule="exact"/>
              <w:ind w:left="121" w:right="-20"/>
              <w:jc w:val="center"/>
              <w:rPr>
                <w:sz w:val="16"/>
                <w:szCs w:val="16"/>
              </w:rPr>
            </w:pPr>
            <w:r>
              <w:rPr>
                <w:sz w:val="16"/>
                <w:szCs w:val="16"/>
              </w:rPr>
              <w:t>Yes, but limited to where applicable to construction.</w:t>
            </w:r>
          </w:p>
        </w:tc>
      </w:tr>
      <w:tr w:rsidR="005B46C1" w:rsidRPr="00185433" w14:paraId="5FF6E450" w14:textId="77777777" w:rsidTr="00020D30">
        <w:tc>
          <w:tcPr>
            <w:tcW w:w="3818" w:type="dxa"/>
          </w:tcPr>
          <w:p w14:paraId="16BF144C" w14:textId="1463EFFA" w:rsidR="005B46C1" w:rsidRPr="0071461B" w:rsidRDefault="005B46C1" w:rsidP="009732FA">
            <w:pPr>
              <w:rPr>
                <w:b/>
                <w:bCs/>
                <w:sz w:val="16"/>
                <w:szCs w:val="16"/>
                <w:highlight w:val="yellow"/>
              </w:rPr>
            </w:pPr>
            <w:r w:rsidRPr="0071461B">
              <w:rPr>
                <w:b/>
                <w:bCs/>
                <w:sz w:val="16"/>
                <w:szCs w:val="16"/>
              </w:rPr>
              <w:t>Community Health and Safety</w:t>
            </w:r>
          </w:p>
        </w:tc>
        <w:tc>
          <w:tcPr>
            <w:tcW w:w="6072" w:type="dxa"/>
          </w:tcPr>
          <w:p w14:paraId="3B7A5AB7" w14:textId="28473138" w:rsidR="005B46C1" w:rsidRPr="00185433" w:rsidRDefault="00222066" w:rsidP="009732FA">
            <w:pPr>
              <w:spacing w:after="0" w:line="223" w:lineRule="exact"/>
              <w:ind w:left="121" w:right="-20"/>
              <w:jc w:val="center"/>
              <w:rPr>
                <w:sz w:val="16"/>
                <w:szCs w:val="16"/>
              </w:rPr>
            </w:pPr>
            <w:r>
              <w:rPr>
                <w:sz w:val="16"/>
                <w:szCs w:val="16"/>
              </w:rPr>
              <w:t xml:space="preserve">Yes, in general. Note specifics below. Primary requirements are addressed in the </w:t>
            </w:r>
            <w:r w:rsidRPr="0071461B">
              <w:rPr>
                <w:sz w:val="16"/>
                <w:szCs w:val="16"/>
              </w:rPr>
              <w:t>Construction and Decommissioning</w:t>
            </w:r>
            <w:r>
              <w:rPr>
                <w:sz w:val="16"/>
                <w:szCs w:val="16"/>
              </w:rPr>
              <w:t xml:space="preserve"> section.</w:t>
            </w:r>
          </w:p>
        </w:tc>
      </w:tr>
      <w:tr w:rsidR="0071461B" w:rsidRPr="00185433" w14:paraId="04DC8B95" w14:textId="77777777" w:rsidTr="00020D30">
        <w:tc>
          <w:tcPr>
            <w:tcW w:w="3818" w:type="dxa"/>
          </w:tcPr>
          <w:p w14:paraId="03CE8D87" w14:textId="1E580368" w:rsidR="0071461B" w:rsidRPr="005B46C1" w:rsidRDefault="0071461B" w:rsidP="0071461B">
            <w:pPr>
              <w:rPr>
                <w:sz w:val="16"/>
                <w:szCs w:val="16"/>
                <w:highlight w:val="yellow"/>
              </w:rPr>
            </w:pPr>
            <w:r>
              <w:rPr>
                <w:sz w:val="16"/>
                <w:szCs w:val="16"/>
              </w:rPr>
              <w:tab/>
            </w:r>
            <w:r w:rsidRPr="0071461B">
              <w:rPr>
                <w:sz w:val="16"/>
                <w:szCs w:val="16"/>
              </w:rPr>
              <w:t>Water Quality and Availability</w:t>
            </w:r>
          </w:p>
        </w:tc>
        <w:tc>
          <w:tcPr>
            <w:tcW w:w="6072" w:type="dxa"/>
          </w:tcPr>
          <w:p w14:paraId="261814A4" w14:textId="22B5A596" w:rsidR="0071461B" w:rsidRPr="00185433" w:rsidRDefault="00091F97" w:rsidP="0071461B">
            <w:pPr>
              <w:spacing w:after="0" w:line="223" w:lineRule="exact"/>
              <w:ind w:left="121" w:right="-20"/>
              <w:jc w:val="center"/>
              <w:rPr>
                <w:sz w:val="16"/>
                <w:szCs w:val="16"/>
              </w:rPr>
            </w:pPr>
            <w:r>
              <w:rPr>
                <w:sz w:val="16"/>
                <w:szCs w:val="16"/>
              </w:rPr>
              <w:t>Only in the case where the land parcel is located near to a water source and has limited controls in place for sewage</w:t>
            </w:r>
          </w:p>
        </w:tc>
      </w:tr>
      <w:tr w:rsidR="0071461B" w:rsidRPr="00185433" w14:paraId="5BC0EE6D" w14:textId="77777777" w:rsidTr="00020D30">
        <w:tc>
          <w:tcPr>
            <w:tcW w:w="3818" w:type="dxa"/>
          </w:tcPr>
          <w:p w14:paraId="2C2317C0" w14:textId="5A96DBCC" w:rsidR="0071461B" w:rsidRDefault="0071461B" w:rsidP="0071461B">
            <w:pPr>
              <w:rPr>
                <w:sz w:val="16"/>
                <w:szCs w:val="16"/>
              </w:rPr>
            </w:pPr>
            <w:r>
              <w:rPr>
                <w:sz w:val="16"/>
                <w:szCs w:val="16"/>
              </w:rPr>
              <w:tab/>
            </w:r>
            <w:r w:rsidRPr="0071461B">
              <w:rPr>
                <w:sz w:val="16"/>
                <w:szCs w:val="16"/>
              </w:rPr>
              <w:t>Structural Safety of Project Infrastructure</w:t>
            </w:r>
          </w:p>
        </w:tc>
        <w:tc>
          <w:tcPr>
            <w:tcW w:w="6072" w:type="dxa"/>
          </w:tcPr>
          <w:p w14:paraId="5952E250" w14:textId="12DE5821" w:rsidR="0071461B" w:rsidRPr="00185433" w:rsidRDefault="00222066" w:rsidP="0071461B">
            <w:pPr>
              <w:spacing w:after="0" w:line="223" w:lineRule="exact"/>
              <w:ind w:left="121" w:right="-20"/>
              <w:jc w:val="center"/>
              <w:rPr>
                <w:sz w:val="16"/>
                <w:szCs w:val="16"/>
              </w:rPr>
            </w:pPr>
            <w:r>
              <w:rPr>
                <w:sz w:val="16"/>
                <w:szCs w:val="16"/>
              </w:rPr>
              <w:t>Not applicable</w:t>
            </w:r>
          </w:p>
        </w:tc>
      </w:tr>
      <w:tr w:rsidR="0071461B" w:rsidRPr="00185433" w14:paraId="43BC79B5" w14:textId="77777777" w:rsidTr="00020D30">
        <w:tc>
          <w:tcPr>
            <w:tcW w:w="3818" w:type="dxa"/>
          </w:tcPr>
          <w:p w14:paraId="076A291D" w14:textId="0BA8CFC0" w:rsidR="0071461B" w:rsidRDefault="0071461B" w:rsidP="0071461B">
            <w:pPr>
              <w:rPr>
                <w:sz w:val="16"/>
                <w:szCs w:val="16"/>
              </w:rPr>
            </w:pPr>
            <w:r>
              <w:rPr>
                <w:sz w:val="16"/>
                <w:szCs w:val="16"/>
              </w:rPr>
              <w:tab/>
            </w:r>
            <w:r w:rsidRPr="0071461B">
              <w:rPr>
                <w:sz w:val="16"/>
                <w:szCs w:val="16"/>
              </w:rPr>
              <w:t>Life and Fire Safety (L&amp;FS)</w:t>
            </w:r>
          </w:p>
        </w:tc>
        <w:tc>
          <w:tcPr>
            <w:tcW w:w="6072" w:type="dxa"/>
          </w:tcPr>
          <w:p w14:paraId="0EB7FEF3" w14:textId="2CD2FA87" w:rsidR="0071461B" w:rsidRPr="00185433" w:rsidRDefault="00222066" w:rsidP="0071461B">
            <w:pPr>
              <w:spacing w:after="0" w:line="223" w:lineRule="exact"/>
              <w:ind w:left="121" w:right="-20"/>
              <w:jc w:val="center"/>
              <w:rPr>
                <w:sz w:val="16"/>
                <w:szCs w:val="16"/>
              </w:rPr>
            </w:pPr>
            <w:r>
              <w:rPr>
                <w:sz w:val="16"/>
                <w:szCs w:val="16"/>
              </w:rPr>
              <w:t>Not applicable</w:t>
            </w:r>
          </w:p>
        </w:tc>
      </w:tr>
      <w:tr w:rsidR="0071461B" w:rsidRPr="00185433" w14:paraId="5BBCFBA5" w14:textId="77777777" w:rsidTr="00020D30">
        <w:tc>
          <w:tcPr>
            <w:tcW w:w="3818" w:type="dxa"/>
          </w:tcPr>
          <w:p w14:paraId="3FFAE562" w14:textId="1E9C2F79" w:rsidR="0071461B" w:rsidRDefault="0071461B" w:rsidP="0071461B">
            <w:pPr>
              <w:rPr>
                <w:sz w:val="16"/>
                <w:szCs w:val="16"/>
              </w:rPr>
            </w:pPr>
            <w:r>
              <w:rPr>
                <w:sz w:val="16"/>
                <w:szCs w:val="16"/>
              </w:rPr>
              <w:tab/>
            </w:r>
            <w:r w:rsidRPr="0071461B">
              <w:rPr>
                <w:sz w:val="16"/>
                <w:szCs w:val="16"/>
              </w:rPr>
              <w:t>Traffic Safety</w:t>
            </w:r>
          </w:p>
        </w:tc>
        <w:tc>
          <w:tcPr>
            <w:tcW w:w="6072" w:type="dxa"/>
          </w:tcPr>
          <w:p w14:paraId="173EB546" w14:textId="129C78D8" w:rsidR="0071461B" w:rsidRPr="00185433" w:rsidRDefault="00222066" w:rsidP="0071461B">
            <w:pPr>
              <w:spacing w:after="0" w:line="223" w:lineRule="exact"/>
              <w:ind w:left="121" w:right="-20"/>
              <w:jc w:val="center"/>
              <w:rPr>
                <w:sz w:val="16"/>
                <w:szCs w:val="16"/>
              </w:rPr>
            </w:pPr>
            <w:r>
              <w:rPr>
                <w:sz w:val="16"/>
                <w:szCs w:val="16"/>
              </w:rPr>
              <w:t>Yes</w:t>
            </w:r>
          </w:p>
        </w:tc>
      </w:tr>
      <w:tr w:rsidR="0071461B" w:rsidRPr="00185433" w14:paraId="37310C2F" w14:textId="77777777" w:rsidTr="00020D30">
        <w:tc>
          <w:tcPr>
            <w:tcW w:w="3818" w:type="dxa"/>
          </w:tcPr>
          <w:p w14:paraId="599A62F1" w14:textId="0A91F851" w:rsidR="0071461B" w:rsidRDefault="0071461B" w:rsidP="0071461B">
            <w:pPr>
              <w:rPr>
                <w:sz w:val="16"/>
                <w:szCs w:val="16"/>
              </w:rPr>
            </w:pPr>
            <w:r>
              <w:rPr>
                <w:sz w:val="16"/>
                <w:szCs w:val="16"/>
              </w:rPr>
              <w:tab/>
            </w:r>
            <w:r w:rsidRPr="0071461B">
              <w:rPr>
                <w:sz w:val="16"/>
                <w:szCs w:val="16"/>
              </w:rPr>
              <w:t>Transport of Hazardous Materials</w:t>
            </w:r>
          </w:p>
        </w:tc>
        <w:tc>
          <w:tcPr>
            <w:tcW w:w="6072" w:type="dxa"/>
          </w:tcPr>
          <w:p w14:paraId="12D2AC84" w14:textId="65359BF4" w:rsidR="0071461B" w:rsidRPr="00185433" w:rsidRDefault="0071461B" w:rsidP="0071461B">
            <w:pPr>
              <w:spacing w:after="0" w:line="223" w:lineRule="exact"/>
              <w:ind w:left="121" w:right="-20"/>
              <w:jc w:val="center"/>
              <w:rPr>
                <w:sz w:val="16"/>
                <w:szCs w:val="16"/>
              </w:rPr>
            </w:pPr>
            <w:r>
              <w:rPr>
                <w:sz w:val="16"/>
                <w:szCs w:val="16"/>
              </w:rPr>
              <w:t>Not applicable</w:t>
            </w:r>
          </w:p>
        </w:tc>
      </w:tr>
      <w:tr w:rsidR="0071461B" w:rsidRPr="00185433" w14:paraId="178735DF" w14:textId="77777777" w:rsidTr="00020D30">
        <w:tc>
          <w:tcPr>
            <w:tcW w:w="3818" w:type="dxa"/>
          </w:tcPr>
          <w:p w14:paraId="395D06B5" w14:textId="4A3A4FDD" w:rsidR="0071461B" w:rsidRDefault="0071461B" w:rsidP="0071461B">
            <w:pPr>
              <w:rPr>
                <w:sz w:val="16"/>
                <w:szCs w:val="16"/>
              </w:rPr>
            </w:pPr>
            <w:r>
              <w:rPr>
                <w:sz w:val="16"/>
                <w:szCs w:val="16"/>
              </w:rPr>
              <w:tab/>
            </w:r>
            <w:r w:rsidRPr="0071461B">
              <w:rPr>
                <w:sz w:val="16"/>
                <w:szCs w:val="16"/>
              </w:rPr>
              <w:t>Disease Prevention</w:t>
            </w:r>
          </w:p>
        </w:tc>
        <w:tc>
          <w:tcPr>
            <w:tcW w:w="6072" w:type="dxa"/>
          </w:tcPr>
          <w:p w14:paraId="40D71D2E" w14:textId="58796D31" w:rsidR="0071461B" w:rsidRDefault="00222066" w:rsidP="0071461B">
            <w:pPr>
              <w:spacing w:after="0" w:line="223" w:lineRule="exact"/>
              <w:ind w:left="121" w:right="-20"/>
              <w:jc w:val="center"/>
              <w:rPr>
                <w:sz w:val="16"/>
                <w:szCs w:val="16"/>
              </w:rPr>
            </w:pPr>
            <w:r>
              <w:rPr>
                <w:sz w:val="16"/>
                <w:szCs w:val="16"/>
              </w:rPr>
              <w:t>Y</w:t>
            </w:r>
            <w:r w:rsidR="0071461B">
              <w:rPr>
                <w:sz w:val="16"/>
                <w:szCs w:val="16"/>
              </w:rPr>
              <w:t>es</w:t>
            </w:r>
          </w:p>
        </w:tc>
      </w:tr>
      <w:tr w:rsidR="0071461B" w:rsidRPr="00185433" w14:paraId="302A251F" w14:textId="77777777" w:rsidTr="00020D30">
        <w:tc>
          <w:tcPr>
            <w:tcW w:w="3818" w:type="dxa"/>
          </w:tcPr>
          <w:p w14:paraId="2EB5109F" w14:textId="72B1334B" w:rsidR="0071461B" w:rsidRDefault="0071461B" w:rsidP="0071461B">
            <w:pPr>
              <w:rPr>
                <w:sz w:val="16"/>
                <w:szCs w:val="16"/>
              </w:rPr>
            </w:pPr>
            <w:r>
              <w:rPr>
                <w:sz w:val="16"/>
                <w:szCs w:val="16"/>
              </w:rPr>
              <w:tab/>
            </w:r>
            <w:r w:rsidRPr="0071461B">
              <w:rPr>
                <w:sz w:val="16"/>
                <w:szCs w:val="16"/>
              </w:rPr>
              <w:t>Emergency Preparedness and Response</w:t>
            </w:r>
          </w:p>
        </w:tc>
        <w:tc>
          <w:tcPr>
            <w:tcW w:w="6072" w:type="dxa"/>
          </w:tcPr>
          <w:p w14:paraId="734B708F" w14:textId="6E00206E" w:rsidR="0071461B" w:rsidRDefault="00222066" w:rsidP="0071461B">
            <w:pPr>
              <w:spacing w:after="0" w:line="223" w:lineRule="exact"/>
              <w:ind w:left="121" w:right="-20"/>
              <w:jc w:val="center"/>
              <w:rPr>
                <w:sz w:val="16"/>
                <w:szCs w:val="16"/>
              </w:rPr>
            </w:pPr>
            <w:r>
              <w:rPr>
                <w:sz w:val="16"/>
                <w:szCs w:val="16"/>
              </w:rPr>
              <w:t xml:space="preserve">Not applicable, except if the </w:t>
            </w:r>
            <w:r w:rsidR="00151992">
              <w:rPr>
                <w:sz w:val="16"/>
                <w:szCs w:val="16"/>
              </w:rPr>
              <w:t>Programme</w:t>
            </w:r>
            <w:r>
              <w:rPr>
                <w:sz w:val="16"/>
                <w:szCs w:val="16"/>
              </w:rPr>
              <w:t xml:space="preserve"> funds development at a waste water treatment facility</w:t>
            </w:r>
          </w:p>
        </w:tc>
      </w:tr>
      <w:tr w:rsidR="0071461B" w:rsidRPr="00185433" w14:paraId="563BF916" w14:textId="77777777" w:rsidTr="00020D30">
        <w:tc>
          <w:tcPr>
            <w:tcW w:w="3818" w:type="dxa"/>
          </w:tcPr>
          <w:p w14:paraId="6D662C25" w14:textId="6C5F3514" w:rsidR="0071461B" w:rsidRPr="0071461B" w:rsidRDefault="0071461B" w:rsidP="00EC24AB">
            <w:pPr>
              <w:rPr>
                <w:b/>
                <w:bCs/>
                <w:sz w:val="16"/>
                <w:szCs w:val="16"/>
                <w:highlight w:val="yellow"/>
              </w:rPr>
            </w:pPr>
            <w:r w:rsidRPr="0071461B">
              <w:rPr>
                <w:b/>
                <w:bCs/>
                <w:sz w:val="16"/>
                <w:szCs w:val="16"/>
              </w:rPr>
              <w:t>Construction and Decommissioning</w:t>
            </w:r>
          </w:p>
        </w:tc>
        <w:tc>
          <w:tcPr>
            <w:tcW w:w="6072" w:type="dxa"/>
          </w:tcPr>
          <w:p w14:paraId="03B873B8" w14:textId="6CF31127" w:rsidR="0071461B" w:rsidRPr="00185433" w:rsidRDefault="0071461B" w:rsidP="00EC24AB">
            <w:pPr>
              <w:spacing w:after="0" w:line="223" w:lineRule="exact"/>
              <w:ind w:left="121" w:right="-20"/>
              <w:jc w:val="center"/>
              <w:rPr>
                <w:sz w:val="16"/>
                <w:szCs w:val="16"/>
              </w:rPr>
            </w:pPr>
            <w:r>
              <w:rPr>
                <w:sz w:val="16"/>
                <w:szCs w:val="16"/>
              </w:rPr>
              <w:t>Yes, in general. Note specifics below</w:t>
            </w:r>
          </w:p>
        </w:tc>
      </w:tr>
      <w:tr w:rsidR="0071461B" w:rsidRPr="00185433" w14:paraId="47DAF774" w14:textId="77777777" w:rsidTr="00020D30">
        <w:tc>
          <w:tcPr>
            <w:tcW w:w="3818" w:type="dxa"/>
          </w:tcPr>
          <w:p w14:paraId="55CFB761" w14:textId="5391CFDC" w:rsidR="0071461B" w:rsidRPr="005B46C1" w:rsidRDefault="0071461B" w:rsidP="00EC24AB">
            <w:pPr>
              <w:rPr>
                <w:sz w:val="16"/>
                <w:szCs w:val="16"/>
                <w:highlight w:val="yellow"/>
              </w:rPr>
            </w:pPr>
            <w:r>
              <w:rPr>
                <w:sz w:val="16"/>
                <w:szCs w:val="16"/>
              </w:rPr>
              <w:tab/>
            </w:r>
            <w:r w:rsidRPr="0071461B">
              <w:rPr>
                <w:sz w:val="16"/>
                <w:szCs w:val="16"/>
              </w:rPr>
              <w:t>Environment</w:t>
            </w:r>
          </w:p>
        </w:tc>
        <w:tc>
          <w:tcPr>
            <w:tcW w:w="6072" w:type="dxa"/>
          </w:tcPr>
          <w:p w14:paraId="1CBADDC8" w14:textId="445470D7" w:rsidR="0071461B" w:rsidRPr="00185433" w:rsidRDefault="0071461B" w:rsidP="00EC24AB">
            <w:pPr>
              <w:spacing w:after="0" w:line="223" w:lineRule="exact"/>
              <w:ind w:left="121" w:right="-20"/>
              <w:jc w:val="center"/>
              <w:rPr>
                <w:sz w:val="16"/>
                <w:szCs w:val="16"/>
              </w:rPr>
            </w:pPr>
            <w:r>
              <w:rPr>
                <w:sz w:val="16"/>
                <w:szCs w:val="16"/>
              </w:rPr>
              <w:t>Yes</w:t>
            </w:r>
          </w:p>
        </w:tc>
      </w:tr>
      <w:tr w:rsidR="0071461B" w:rsidRPr="00185433" w14:paraId="563A4B8D" w14:textId="77777777" w:rsidTr="00020D30">
        <w:tc>
          <w:tcPr>
            <w:tcW w:w="3818" w:type="dxa"/>
          </w:tcPr>
          <w:p w14:paraId="36540704" w14:textId="7897779F" w:rsidR="0071461B" w:rsidRDefault="0071461B" w:rsidP="00EC24AB">
            <w:pPr>
              <w:rPr>
                <w:sz w:val="16"/>
                <w:szCs w:val="16"/>
              </w:rPr>
            </w:pPr>
            <w:r>
              <w:rPr>
                <w:sz w:val="16"/>
                <w:szCs w:val="16"/>
              </w:rPr>
              <w:tab/>
            </w:r>
            <w:r w:rsidRPr="0071461B">
              <w:rPr>
                <w:sz w:val="16"/>
                <w:szCs w:val="16"/>
              </w:rPr>
              <w:t>Occupational Health &amp; Safety</w:t>
            </w:r>
          </w:p>
        </w:tc>
        <w:tc>
          <w:tcPr>
            <w:tcW w:w="6072" w:type="dxa"/>
          </w:tcPr>
          <w:p w14:paraId="509DF12E" w14:textId="6400EA22" w:rsidR="0071461B" w:rsidRPr="00185433" w:rsidRDefault="0071461B" w:rsidP="00EC24AB">
            <w:pPr>
              <w:spacing w:after="0" w:line="223" w:lineRule="exact"/>
              <w:ind w:left="121" w:right="-20"/>
              <w:jc w:val="center"/>
              <w:rPr>
                <w:sz w:val="16"/>
                <w:szCs w:val="16"/>
              </w:rPr>
            </w:pPr>
            <w:r>
              <w:rPr>
                <w:sz w:val="16"/>
                <w:szCs w:val="16"/>
              </w:rPr>
              <w:t>Yes</w:t>
            </w:r>
          </w:p>
        </w:tc>
      </w:tr>
      <w:tr w:rsidR="0071461B" w:rsidRPr="00185433" w14:paraId="718DDD5A" w14:textId="77777777" w:rsidTr="00020D30">
        <w:tc>
          <w:tcPr>
            <w:tcW w:w="3818" w:type="dxa"/>
          </w:tcPr>
          <w:p w14:paraId="157131E6" w14:textId="10D2C4F5" w:rsidR="0071461B" w:rsidRDefault="0071461B" w:rsidP="00EC24AB">
            <w:pPr>
              <w:rPr>
                <w:sz w:val="16"/>
                <w:szCs w:val="16"/>
              </w:rPr>
            </w:pPr>
            <w:r>
              <w:rPr>
                <w:sz w:val="16"/>
                <w:szCs w:val="16"/>
              </w:rPr>
              <w:tab/>
            </w:r>
            <w:r w:rsidRPr="0071461B">
              <w:rPr>
                <w:sz w:val="16"/>
                <w:szCs w:val="16"/>
              </w:rPr>
              <w:t>Community Health &amp; Safety</w:t>
            </w:r>
          </w:p>
        </w:tc>
        <w:tc>
          <w:tcPr>
            <w:tcW w:w="6072" w:type="dxa"/>
          </w:tcPr>
          <w:p w14:paraId="3293F795" w14:textId="576723FF" w:rsidR="0071461B" w:rsidRPr="00185433" w:rsidRDefault="0071461B" w:rsidP="00EC24AB">
            <w:pPr>
              <w:spacing w:after="0" w:line="223" w:lineRule="exact"/>
              <w:ind w:left="121" w:right="-20"/>
              <w:jc w:val="center"/>
              <w:rPr>
                <w:sz w:val="16"/>
                <w:szCs w:val="16"/>
              </w:rPr>
            </w:pPr>
            <w:r>
              <w:rPr>
                <w:sz w:val="16"/>
                <w:szCs w:val="16"/>
              </w:rPr>
              <w:t>Yes</w:t>
            </w:r>
          </w:p>
        </w:tc>
      </w:tr>
    </w:tbl>
    <w:p w14:paraId="2E43C809" w14:textId="129F62CF" w:rsidR="00080CBF" w:rsidRDefault="00080CBF" w:rsidP="005E52AB">
      <w:bookmarkStart w:id="114" w:name="_Hlk58481904"/>
    </w:p>
    <w:p w14:paraId="63318D24" w14:textId="6E7750A5" w:rsidR="00481DD7" w:rsidRPr="005B46C1" w:rsidRDefault="005E52AB" w:rsidP="005E52AB">
      <w:pPr>
        <w:rPr>
          <w:highlight w:val="yellow"/>
        </w:rPr>
      </w:pPr>
      <w:r w:rsidRPr="005B46C1">
        <w:t>Industry Sector Guidelines</w:t>
      </w:r>
      <w:r>
        <w:t xml:space="preserve"> with potential applicability to </w:t>
      </w:r>
      <w:r w:rsidR="00481DD7">
        <w:t xml:space="preserve">the Programme </w:t>
      </w:r>
      <w:r>
        <w:t xml:space="preserve">are referenced in </w:t>
      </w:r>
      <w:r w:rsidR="00017C17">
        <w:fldChar w:fldCharType="begin"/>
      </w:r>
      <w:r w:rsidR="00017C17">
        <w:instrText xml:space="preserve"> REF _Ref66175573 \h </w:instrText>
      </w:r>
      <w:r w:rsidR="00017C17">
        <w:fldChar w:fldCharType="separate"/>
      </w:r>
      <w:r w:rsidR="00017C17">
        <w:t xml:space="preserve">Table </w:t>
      </w:r>
      <w:r w:rsidR="00017C17">
        <w:rPr>
          <w:noProof/>
        </w:rPr>
        <w:t>3</w:t>
      </w:r>
      <w:r w:rsidR="00017C17">
        <w:noBreakHyphen/>
      </w:r>
      <w:r w:rsidR="00017C17">
        <w:rPr>
          <w:noProof/>
        </w:rPr>
        <w:t>5</w:t>
      </w:r>
      <w:r w:rsidR="00017C17">
        <w:fldChar w:fldCharType="end"/>
      </w:r>
      <w:r>
        <w:t>.</w:t>
      </w:r>
      <w:r w:rsidR="00080CBF">
        <w:t xml:space="preserve"> A review must be undertaken for each intervention to confirm, on the basis of scope, </w:t>
      </w:r>
      <w:r w:rsidR="00080CBF" w:rsidRPr="00481DD7">
        <w:t>hazards and risks</w:t>
      </w:r>
      <w:r w:rsidR="00080CBF">
        <w:t>,</w:t>
      </w:r>
      <w:r w:rsidR="00080CBF" w:rsidRPr="00481DD7">
        <w:t xml:space="preserve"> </w:t>
      </w:r>
      <w:r w:rsidR="00080CBF">
        <w:t>and</w:t>
      </w:r>
      <w:r w:rsidR="00080CBF" w:rsidRPr="00481DD7">
        <w:t xml:space="preserve"> site-specific variables</w:t>
      </w:r>
      <w:r w:rsidR="00080CBF">
        <w:t xml:space="preserve">, the applicability of the </w:t>
      </w:r>
      <w:r w:rsidR="00080CBF" w:rsidRPr="005B46C1">
        <w:t>Industry Sector Guidelines</w:t>
      </w:r>
      <w:r w:rsidR="00080CBF">
        <w:t xml:space="preserve">.  </w:t>
      </w:r>
    </w:p>
    <w:p w14:paraId="14C889B7" w14:textId="799825D8" w:rsidR="00A64982" w:rsidRDefault="00A64982" w:rsidP="00A64982">
      <w:pPr>
        <w:pStyle w:val="Caption"/>
      </w:pPr>
      <w:bookmarkStart w:id="115" w:name="_Ref66175573"/>
      <w:bookmarkStart w:id="116" w:name="_Toc68091939"/>
      <w:r>
        <w:lastRenderedPageBreak/>
        <w:t xml:space="preserve">Table </w:t>
      </w:r>
      <w:r w:rsidR="005417E9">
        <w:fldChar w:fldCharType="begin"/>
      </w:r>
      <w:r w:rsidR="005417E9">
        <w:instrText xml:space="preserve"> STYLEREF 1 \s </w:instrText>
      </w:r>
      <w:r w:rsidR="005417E9">
        <w:fldChar w:fldCharType="separate"/>
      </w:r>
      <w:r w:rsidR="005417E9">
        <w:rPr>
          <w:noProof/>
        </w:rPr>
        <w:t>3</w:t>
      </w:r>
      <w:r w:rsidR="005417E9">
        <w:fldChar w:fldCharType="end"/>
      </w:r>
      <w:r w:rsidR="005417E9">
        <w:noBreakHyphen/>
      </w:r>
      <w:r w:rsidR="005417E9">
        <w:fldChar w:fldCharType="begin"/>
      </w:r>
      <w:r w:rsidR="005417E9">
        <w:instrText xml:space="preserve"> SEQ Table \* ARABIC \s 1 </w:instrText>
      </w:r>
      <w:r w:rsidR="005417E9">
        <w:fldChar w:fldCharType="separate"/>
      </w:r>
      <w:r w:rsidR="005417E9">
        <w:rPr>
          <w:noProof/>
        </w:rPr>
        <w:t>5</w:t>
      </w:r>
      <w:r w:rsidR="005417E9">
        <w:fldChar w:fldCharType="end"/>
      </w:r>
      <w:bookmarkEnd w:id="115"/>
      <w:r>
        <w:t>:</w:t>
      </w:r>
      <w:r>
        <w:tab/>
      </w:r>
      <w:r w:rsidRPr="00A64982">
        <w:t>Industry Sector Guidelines</w:t>
      </w:r>
      <w:r>
        <w:t xml:space="preserve"> and their applicability to the Programme</w:t>
      </w:r>
      <w:bookmarkEnd w:id="116"/>
    </w:p>
    <w:tbl>
      <w:tblPr>
        <w:tblStyle w:val="SLRTable"/>
        <w:tblW w:w="9890" w:type="dxa"/>
        <w:tblLook w:val="01E0" w:firstRow="1" w:lastRow="1" w:firstColumn="1" w:lastColumn="1" w:noHBand="0" w:noVBand="0"/>
      </w:tblPr>
      <w:tblGrid>
        <w:gridCol w:w="4526"/>
        <w:gridCol w:w="5364"/>
      </w:tblGrid>
      <w:tr w:rsidR="00A64982" w:rsidRPr="00185433" w14:paraId="6A6A1463" w14:textId="77777777" w:rsidTr="00020D30">
        <w:trPr>
          <w:cnfStyle w:val="100000000000" w:firstRow="1" w:lastRow="0" w:firstColumn="0" w:lastColumn="0" w:oddVBand="0" w:evenVBand="0" w:oddHBand="0" w:evenHBand="0" w:firstRowFirstColumn="0" w:firstRowLastColumn="0" w:lastRowFirstColumn="0" w:lastRowLastColumn="0"/>
          <w:trHeight w:val="335"/>
        </w:trPr>
        <w:tc>
          <w:tcPr>
            <w:tcW w:w="4526" w:type="dxa"/>
            <w:hideMark/>
          </w:tcPr>
          <w:p w14:paraId="59CA2A6E" w14:textId="77777777" w:rsidR="00A64982" w:rsidRPr="00185433" w:rsidRDefault="00A64982" w:rsidP="00915E73">
            <w:pPr>
              <w:pStyle w:val="TableText"/>
              <w:ind w:right="-1"/>
              <w:jc w:val="left"/>
              <w:rPr>
                <w:b/>
                <w:sz w:val="16"/>
                <w:szCs w:val="16"/>
              </w:rPr>
            </w:pPr>
            <w:r w:rsidRPr="00185433">
              <w:rPr>
                <w:b/>
                <w:sz w:val="16"/>
                <w:szCs w:val="16"/>
              </w:rPr>
              <w:t>World Bank Environmental, Health, and Safety (EHS) Guidelines</w:t>
            </w:r>
          </w:p>
        </w:tc>
        <w:tc>
          <w:tcPr>
            <w:tcW w:w="5364" w:type="dxa"/>
            <w:hideMark/>
          </w:tcPr>
          <w:p w14:paraId="3BCAB40C" w14:textId="77777777" w:rsidR="00A64982" w:rsidRPr="00185433" w:rsidRDefault="00A64982" w:rsidP="00915E73">
            <w:pPr>
              <w:pStyle w:val="TableHeading"/>
              <w:jc w:val="left"/>
              <w:rPr>
                <w:b/>
                <w:sz w:val="16"/>
                <w:szCs w:val="16"/>
              </w:rPr>
            </w:pPr>
            <w:r w:rsidRPr="00185433">
              <w:rPr>
                <w:b/>
                <w:sz w:val="16"/>
                <w:szCs w:val="16"/>
              </w:rPr>
              <w:t>Applicab</w:t>
            </w:r>
            <w:r>
              <w:rPr>
                <w:b/>
                <w:sz w:val="16"/>
                <w:szCs w:val="16"/>
              </w:rPr>
              <w:t>ility</w:t>
            </w:r>
            <w:r w:rsidRPr="00185433">
              <w:rPr>
                <w:b/>
                <w:sz w:val="16"/>
                <w:szCs w:val="16"/>
              </w:rPr>
              <w:t xml:space="preserve"> </w:t>
            </w:r>
            <w:r w:rsidRPr="00253917">
              <w:rPr>
                <w:b/>
                <w:sz w:val="16"/>
                <w:szCs w:val="16"/>
              </w:rPr>
              <w:t>to this project</w:t>
            </w:r>
          </w:p>
        </w:tc>
      </w:tr>
      <w:tr w:rsidR="00A64982" w:rsidRPr="00185433" w14:paraId="4ECAE22D" w14:textId="77777777" w:rsidTr="00020D30">
        <w:tc>
          <w:tcPr>
            <w:tcW w:w="4526" w:type="dxa"/>
            <w:hideMark/>
          </w:tcPr>
          <w:p w14:paraId="029D069D" w14:textId="2E698FE8" w:rsidR="00A64982" w:rsidRPr="00A64982" w:rsidRDefault="00A64982" w:rsidP="00A64982">
            <w:pPr>
              <w:rPr>
                <w:b/>
                <w:bCs/>
                <w:sz w:val="16"/>
                <w:szCs w:val="16"/>
              </w:rPr>
            </w:pPr>
            <w:r w:rsidRPr="00A64982">
              <w:rPr>
                <w:b/>
                <w:bCs/>
                <w:sz w:val="16"/>
                <w:szCs w:val="16"/>
              </w:rPr>
              <w:t>Water and Sanitation</w:t>
            </w:r>
            <w:r w:rsidR="005E52AB">
              <w:rPr>
                <w:b/>
                <w:bCs/>
                <w:sz w:val="16"/>
                <w:szCs w:val="16"/>
              </w:rPr>
              <w:t xml:space="preserve"> (2007)</w:t>
            </w:r>
          </w:p>
        </w:tc>
        <w:tc>
          <w:tcPr>
            <w:tcW w:w="5364" w:type="dxa"/>
          </w:tcPr>
          <w:p w14:paraId="5D13770C" w14:textId="656A8D6B" w:rsidR="00A64982" w:rsidRPr="00185433" w:rsidRDefault="00915E73" w:rsidP="00915E73">
            <w:pPr>
              <w:spacing w:after="0" w:line="223" w:lineRule="exact"/>
              <w:ind w:left="121" w:right="-20"/>
              <w:jc w:val="center"/>
              <w:rPr>
                <w:sz w:val="16"/>
                <w:szCs w:val="16"/>
              </w:rPr>
            </w:pPr>
            <w:r>
              <w:rPr>
                <w:sz w:val="16"/>
                <w:szCs w:val="16"/>
              </w:rPr>
              <w:t xml:space="preserve">Yes, if a bulk water distribution system is developed AND/OR if a sewage collection system (centralised or decentralised) is developed. </w:t>
            </w:r>
          </w:p>
        </w:tc>
      </w:tr>
      <w:tr w:rsidR="00A64982" w:rsidRPr="00185433" w14:paraId="4A6D88AA" w14:textId="77777777" w:rsidTr="00020D30">
        <w:tc>
          <w:tcPr>
            <w:tcW w:w="4526" w:type="dxa"/>
          </w:tcPr>
          <w:p w14:paraId="5853A885" w14:textId="4D5DAE7A" w:rsidR="00A64982" w:rsidRPr="000675B9" w:rsidRDefault="00F73C08" w:rsidP="00F73C08">
            <w:pPr>
              <w:rPr>
                <w:b/>
                <w:bCs/>
                <w:sz w:val="16"/>
                <w:szCs w:val="16"/>
                <w:highlight w:val="yellow"/>
              </w:rPr>
            </w:pPr>
            <w:r w:rsidRPr="000675B9">
              <w:rPr>
                <w:b/>
                <w:bCs/>
                <w:sz w:val="16"/>
                <w:szCs w:val="16"/>
              </w:rPr>
              <w:t>Electric Power Transmission and Distribution</w:t>
            </w:r>
            <w:r w:rsidR="005E52AB">
              <w:rPr>
                <w:b/>
                <w:bCs/>
                <w:sz w:val="16"/>
                <w:szCs w:val="16"/>
              </w:rPr>
              <w:t xml:space="preserve"> (2007)</w:t>
            </w:r>
          </w:p>
        </w:tc>
        <w:tc>
          <w:tcPr>
            <w:tcW w:w="5364" w:type="dxa"/>
          </w:tcPr>
          <w:p w14:paraId="1C74DDCB" w14:textId="1912D6AF" w:rsidR="00A64982" w:rsidRPr="00185433" w:rsidRDefault="000675B9" w:rsidP="00915E73">
            <w:pPr>
              <w:spacing w:after="0" w:line="223" w:lineRule="exact"/>
              <w:ind w:left="121" w:right="-20"/>
              <w:jc w:val="center"/>
              <w:rPr>
                <w:sz w:val="16"/>
                <w:szCs w:val="16"/>
              </w:rPr>
            </w:pPr>
            <w:r>
              <w:rPr>
                <w:sz w:val="16"/>
                <w:szCs w:val="16"/>
              </w:rPr>
              <w:t xml:space="preserve">Yes, where the intervention involves the bulk transmission of electricity to a site </w:t>
            </w:r>
            <w:r w:rsidR="005E52AB">
              <w:rPr>
                <w:sz w:val="16"/>
                <w:szCs w:val="16"/>
              </w:rPr>
              <w:t xml:space="preserve">AND/OR </w:t>
            </w:r>
            <w:r>
              <w:rPr>
                <w:sz w:val="16"/>
                <w:szCs w:val="16"/>
              </w:rPr>
              <w:t>the distribution of electricity from a substation to residential sites</w:t>
            </w:r>
            <w:r w:rsidR="00A64982">
              <w:rPr>
                <w:sz w:val="16"/>
                <w:szCs w:val="16"/>
              </w:rPr>
              <w:t>.</w:t>
            </w:r>
          </w:p>
        </w:tc>
      </w:tr>
    </w:tbl>
    <w:p w14:paraId="484901DB" w14:textId="5DAF694C" w:rsidR="00080CBF" w:rsidRDefault="00080CBF" w:rsidP="00080CBF">
      <w:r>
        <w:t xml:space="preserve">For interventions where the </w:t>
      </w:r>
      <w:r w:rsidRPr="00226374">
        <w:t xml:space="preserve">Industry Sector Guidelines are applicable the relevant mitigation, thresholds and performance indicators must be incorporated into the </w:t>
      </w:r>
      <w:r w:rsidR="00226374" w:rsidRPr="00226374">
        <w:rPr>
          <w:rFonts w:cstheme="majorHAnsi"/>
          <w:szCs w:val="22"/>
        </w:rPr>
        <w:t>E&amp;S management tool</w:t>
      </w:r>
      <w:r w:rsidRPr="00226374">
        <w:t xml:space="preserve">. Applicable thresholds in the Industry Sector Guidelines should be compared to Namibian regulations and the corresponding stricter regulation applied through the </w:t>
      </w:r>
      <w:r w:rsidR="00226374" w:rsidRPr="00226374">
        <w:rPr>
          <w:rFonts w:cstheme="majorHAnsi"/>
          <w:szCs w:val="22"/>
        </w:rPr>
        <w:t>E&amp;S management</w:t>
      </w:r>
      <w:r w:rsidR="00226374">
        <w:rPr>
          <w:rFonts w:cstheme="majorHAnsi"/>
          <w:szCs w:val="22"/>
        </w:rPr>
        <w:t xml:space="preserve"> tool</w:t>
      </w:r>
      <w:r>
        <w:t xml:space="preserve">.  </w:t>
      </w:r>
    </w:p>
    <w:p w14:paraId="4FFE2F18" w14:textId="1CBE36CC" w:rsidR="00936376" w:rsidRDefault="00936376" w:rsidP="007F3C9C">
      <w:pPr>
        <w:pStyle w:val="Heading3"/>
      </w:pPr>
      <w:bookmarkStart w:id="117" w:name="_Toc68091875"/>
      <w:r w:rsidRPr="00936376">
        <w:t>Voluntary Guidelines on the Responsible Governance of Tenure of Land, Fisheries and Forests in the Context of National Food Security</w:t>
      </w:r>
      <w:bookmarkEnd w:id="117"/>
    </w:p>
    <w:p w14:paraId="0194BE57" w14:textId="2A8613B1" w:rsidR="0000181E" w:rsidRDefault="0000181E" w:rsidP="00B2087D">
      <w:r w:rsidRPr="0000181E">
        <w:t xml:space="preserve">The </w:t>
      </w:r>
      <w:r>
        <w:t>over-</w:t>
      </w:r>
      <w:r w:rsidRPr="0000181E">
        <w:t>arching goals of the Voluntary Guidelines on the Responsible Governance of Tenure of Land, Fisheries and Forests in the Context of National Food Security (VGGT)</w:t>
      </w:r>
      <w:r w:rsidR="00080CBF">
        <w:t>,</w:t>
      </w:r>
      <w:r>
        <w:t xml:space="preserve"> 2012</w:t>
      </w:r>
      <w:r w:rsidRPr="0000181E">
        <w:t xml:space="preserve"> are to achieve food security for all and support the progressive realization of the right to adequate food in the context of national food security. While supporting efforts towards the eradication of hunger and poverty, the VGGT are also intended to contribute to achieving sustainable livelihoods, social stability, housing security, rural development, environmental protection, and sustainable social and economic development. The VGGT are meant to benefit all people in all countries, but there is an emphasis on vulnerable and marginalized people (e.g. smallholders, women and of people with no legal rights to the land they use).</w:t>
      </w:r>
    </w:p>
    <w:p w14:paraId="167E032F" w14:textId="7CBE45BB" w:rsidR="0000181E" w:rsidRDefault="0000181E" w:rsidP="00B2087D">
      <w:pPr>
        <w:rPr>
          <w:color w:val="FF0000"/>
        </w:rPr>
      </w:pPr>
      <w:r>
        <w:t>As indicated in the Programme Exclusions (Section 2.7) the in</w:t>
      </w:r>
      <w:r w:rsidR="00080CBF">
        <w:t>ter</w:t>
      </w:r>
      <w:r>
        <w:t>ventions should not require: forced evictions or involuntary expropriation of land; resettlement or livelihood/income restoration of more than a handful of individuals; nor discriminate against or prejudice any vulnerable or disadvantaged individuals or group; or result in the loss of productive agricultural land. Compliance with these exclusions will facilitate compliance with the VGGT.</w:t>
      </w:r>
    </w:p>
    <w:p w14:paraId="6F4674FB" w14:textId="324CC92A" w:rsidR="00936376" w:rsidRDefault="00936376" w:rsidP="00936376">
      <w:pPr>
        <w:pStyle w:val="Heading3"/>
      </w:pPr>
      <w:bookmarkStart w:id="118" w:name="_Toc68091876"/>
      <w:r w:rsidRPr="00936376">
        <w:t>COVID-19 Response and Preparedness</w:t>
      </w:r>
      <w:bookmarkEnd w:id="118"/>
      <w:r w:rsidRPr="00936376">
        <w:t xml:space="preserve"> </w:t>
      </w:r>
    </w:p>
    <w:p w14:paraId="3A7DF83C" w14:textId="77777777" w:rsidR="00993A80" w:rsidRDefault="00894EB7" w:rsidP="00936376">
      <w:r w:rsidRPr="00716516">
        <w:t xml:space="preserve">The global COVID-19 Pandemic has had far reaching and ongoing health, social and economic effects across the world, and in Namibia. While governments and global health organisations work to manage the pandemic, each organisation, project and individual needs to understand the relevant E&amp;S risks and put in place measures to  minimize the chance of infection and contain the spread of COVID-19. </w:t>
      </w:r>
    </w:p>
    <w:p w14:paraId="29F5CBCB" w14:textId="46DA9661" w:rsidR="00A31B2D" w:rsidRDefault="00080CBF" w:rsidP="00936376">
      <w:r>
        <w:t>F</w:t>
      </w:r>
      <w:r w:rsidRPr="00716516">
        <w:t>or as long as COVID-19 remains a health threat</w:t>
      </w:r>
      <w:r>
        <w:t>,</w:t>
      </w:r>
      <w:r w:rsidRPr="00716516">
        <w:t xml:space="preserve"> </w:t>
      </w:r>
      <w:r w:rsidR="00716516" w:rsidRPr="00716516">
        <w:t xml:space="preserve">KfW requires that the Programme develop and implement a COVID-19 Response and Preparedness plan. </w:t>
      </w:r>
      <w:r w:rsidR="00894EB7" w:rsidRPr="00716516">
        <w:t xml:space="preserve">It is acknowledged that the COVID-19 situation, restrictions and medical advice are changing with time and vary at local, national and international level. </w:t>
      </w:r>
      <w:r w:rsidR="00716516" w:rsidRPr="00716516">
        <w:t xml:space="preserve">In </w:t>
      </w:r>
      <w:r w:rsidR="00A31B2D">
        <w:t>preparing</w:t>
      </w:r>
      <w:r w:rsidR="00716516" w:rsidRPr="00716516">
        <w:t xml:space="preserve"> </w:t>
      </w:r>
      <w:r w:rsidR="00A31B2D">
        <w:t>a</w:t>
      </w:r>
      <w:r w:rsidR="00716516" w:rsidRPr="00716516">
        <w:t xml:space="preserve"> COVID-19 Response and Preparedness plan for Programme activities, cognisance must be given to the current, and locally relevant information and guidance, from </w:t>
      </w:r>
      <w:r w:rsidR="00F37E8A">
        <w:t xml:space="preserve">local and </w:t>
      </w:r>
      <w:r w:rsidR="00716516" w:rsidRPr="00716516">
        <w:t xml:space="preserve">national authorities, international organisations or health sector professionals. </w:t>
      </w:r>
      <w:r w:rsidR="00F37E8A">
        <w:t>Compliance with applicable National Regulations must be ensured</w:t>
      </w:r>
      <w:r>
        <w:t xml:space="preserve"> and </w:t>
      </w:r>
      <w:r w:rsidRPr="00716516">
        <w:t>a best-efforts basis</w:t>
      </w:r>
      <w:r>
        <w:t xml:space="preserve"> should be adopted</w:t>
      </w:r>
      <w:r w:rsidR="00F37E8A">
        <w:t>.</w:t>
      </w:r>
    </w:p>
    <w:p w14:paraId="7D02B23F" w14:textId="697A83A5" w:rsidR="00936376" w:rsidRPr="00716516" w:rsidRDefault="00A31B2D" w:rsidP="00936376">
      <w:r w:rsidRPr="00716516">
        <w:t xml:space="preserve">KfW has prepared a guidance document that the PEA, together with the contractor(s), can utilise to </w:t>
      </w:r>
      <w:r>
        <w:t xml:space="preserve">identify the </w:t>
      </w:r>
      <w:r w:rsidRPr="00716516">
        <w:t xml:space="preserve">additional E&amp;S risks associated with </w:t>
      </w:r>
      <w:r>
        <w:t xml:space="preserve">the </w:t>
      </w:r>
      <w:r w:rsidRPr="00716516">
        <w:t>COVID</w:t>
      </w:r>
      <w:r>
        <w:t xml:space="preserve">-19 </w:t>
      </w:r>
      <w:r w:rsidRPr="00716516">
        <w:t>pandemic</w:t>
      </w:r>
      <w:r>
        <w:t xml:space="preserve"> and develop intervention specific mitigation measures</w:t>
      </w:r>
      <w:r w:rsidRPr="00716516">
        <w:t>.</w:t>
      </w:r>
      <w:r>
        <w:t xml:space="preserve"> </w:t>
      </w:r>
      <w:r w:rsidR="00F37E8A">
        <w:t xml:space="preserve">The measures </w:t>
      </w:r>
      <w:r>
        <w:t xml:space="preserve">Where relevant the measures can be incorporated into the ESMP/ESCOP or included in a general COVID-19 ESMP.  </w:t>
      </w:r>
    </w:p>
    <w:p w14:paraId="3A14CCA3" w14:textId="77777777" w:rsidR="0066393A" w:rsidRPr="00533E4B" w:rsidRDefault="0066393A" w:rsidP="0066393A">
      <w:pPr>
        <w:pStyle w:val="Heading2"/>
      </w:pPr>
      <w:bookmarkStart w:id="119" w:name="_Toc68091877"/>
      <w:bookmarkEnd w:id="114"/>
      <w:r>
        <w:lastRenderedPageBreak/>
        <w:t>Gap Analysis</w:t>
      </w:r>
      <w:bookmarkEnd w:id="119"/>
    </w:p>
    <w:p w14:paraId="79364264" w14:textId="62B22507" w:rsidR="00730CEF" w:rsidRDefault="00730CEF" w:rsidP="00730CEF">
      <w:pPr>
        <w:spacing w:line="288" w:lineRule="auto"/>
        <w:rPr>
          <w:rFonts w:ascii="Calibri" w:hAnsi="Calibri"/>
          <w:lang w:val="en-GB"/>
        </w:rPr>
        <w:sectPr w:rsidR="00730CEF" w:rsidSect="00314356">
          <w:headerReference w:type="default" r:id="rId32"/>
          <w:footerReference w:type="default" r:id="rId33"/>
          <w:pgSz w:w="11900" w:h="16840" w:code="9"/>
          <w:pgMar w:top="992" w:right="964" w:bottom="1559" w:left="964" w:header="284" w:footer="0" w:gutter="0"/>
          <w:cols w:space="720"/>
          <w:docGrid w:linePitch="299"/>
        </w:sectPr>
      </w:pPr>
      <w:r w:rsidRPr="007F528C">
        <w:rPr>
          <w:rFonts w:ascii="Calibri" w:hAnsi="Calibri"/>
          <w:lang w:val="en-GB"/>
        </w:rPr>
        <w:t xml:space="preserve">A high-level Gap Analysis was done to compare the applicable </w:t>
      </w:r>
      <w:r w:rsidR="00253917" w:rsidRPr="00E73CC3">
        <w:t>Namibian regulatory requirements</w:t>
      </w:r>
      <w:r w:rsidR="00253917" w:rsidRPr="007F528C">
        <w:rPr>
          <w:rFonts w:ascii="Calibri" w:hAnsi="Calibri"/>
          <w:lang w:val="en-GB"/>
        </w:rPr>
        <w:t xml:space="preserve"> </w:t>
      </w:r>
      <w:r w:rsidRPr="007F528C">
        <w:rPr>
          <w:rFonts w:ascii="Calibri" w:hAnsi="Calibri"/>
          <w:lang w:val="en-GB"/>
        </w:rPr>
        <w:t xml:space="preserve">with relevant </w:t>
      </w:r>
      <w:r w:rsidR="00017C17">
        <w:rPr>
          <w:rFonts w:ascii="Calibri" w:hAnsi="Calibri"/>
          <w:lang w:val="en-GB"/>
        </w:rPr>
        <w:t xml:space="preserve">WB ESS </w:t>
      </w:r>
      <w:r w:rsidRPr="007F528C">
        <w:rPr>
          <w:rFonts w:ascii="Calibri" w:hAnsi="Calibri"/>
          <w:lang w:val="en-GB"/>
        </w:rPr>
        <w:t xml:space="preserve">standards and </w:t>
      </w:r>
      <w:r w:rsidR="00017C17">
        <w:rPr>
          <w:rFonts w:ascii="Calibri" w:hAnsi="Calibri"/>
          <w:lang w:val="en-GB"/>
        </w:rPr>
        <w:t xml:space="preserve">the </w:t>
      </w:r>
      <w:r w:rsidR="00017C17" w:rsidRPr="00017C17">
        <w:rPr>
          <w:rFonts w:ascii="Calibri" w:hAnsi="Calibri"/>
          <w:lang w:val="en-GB"/>
        </w:rPr>
        <w:t xml:space="preserve">relevant EHS </w:t>
      </w:r>
      <w:r w:rsidRPr="00017C17">
        <w:rPr>
          <w:rFonts w:ascii="Calibri" w:hAnsi="Calibri"/>
          <w:lang w:val="en-GB"/>
        </w:rPr>
        <w:t xml:space="preserve">guidelines. </w:t>
      </w:r>
      <w:r w:rsidR="00253917" w:rsidRPr="00017C17">
        <w:rPr>
          <w:rFonts w:ascii="Calibri" w:hAnsi="Calibri"/>
          <w:lang w:val="en-GB"/>
        </w:rPr>
        <w:t xml:space="preserve"> The Gap Analysis </w:t>
      </w:r>
      <w:r w:rsidR="00017C17" w:rsidRPr="00017C17">
        <w:rPr>
          <w:rFonts w:ascii="Calibri" w:hAnsi="Calibri"/>
          <w:lang w:val="en-GB"/>
        </w:rPr>
        <w:t xml:space="preserve">for the WB ESS </w:t>
      </w:r>
      <w:r w:rsidR="00253917" w:rsidRPr="00017C17">
        <w:rPr>
          <w:rFonts w:ascii="Calibri" w:hAnsi="Calibri"/>
          <w:lang w:val="en-GB"/>
        </w:rPr>
        <w:t xml:space="preserve">is presented in </w:t>
      </w:r>
      <w:r w:rsidR="00017C17" w:rsidRPr="00017C17">
        <w:rPr>
          <w:rFonts w:ascii="Calibri" w:hAnsi="Calibri"/>
          <w:lang w:val="en-GB"/>
        </w:rPr>
        <w:fldChar w:fldCharType="begin"/>
      </w:r>
      <w:r w:rsidR="00017C17" w:rsidRPr="00017C17">
        <w:rPr>
          <w:rFonts w:ascii="Calibri" w:hAnsi="Calibri"/>
          <w:lang w:val="en-GB"/>
        </w:rPr>
        <w:instrText xml:space="preserve"> REF _Ref66175545 \h  \* MERGEFORMAT </w:instrText>
      </w:r>
      <w:r w:rsidR="00017C17" w:rsidRPr="00017C17">
        <w:rPr>
          <w:rFonts w:ascii="Calibri" w:hAnsi="Calibri"/>
          <w:lang w:val="en-GB"/>
        </w:rPr>
      </w:r>
      <w:r w:rsidR="00017C17" w:rsidRPr="00017C17">
        <w:rPr>
          <w:rFonts w:ascii="Calibri" w:hAnsi="Calibri"/>
          <w:lang w:val="en-GB"/>
        </w:rPr>
        <w:fldChar w:fldCharType="separate"/>
      </w:r>
      <w:r w:rsidR="00017C17" w:rsidRPr="00017C17">
        <w:rPr>
          <w:rStyle w:val="CaptionChar"/>
        </w:rPr>
        <w:t xml:space="preserve">Table </w:t>
      </w:r>
      <w:r w:rsidR="00017C17" w:rsidRPr="00017C17">
        <w:rPr>
          <w:rStyle w:val="CaptionChar"/>
          <w:noProof/>
        </w:rPr>
        <w:t>3</w:t>
      </w:r>
      <w:r w:rsidR="00017C17" w:rsidRPr="00017C17">
        <w:rPr>
          <w:rStyle w:val="CaptionChar"/>
        </w:rPr>
        <w:noBreakHyphen/>
      </w:r>
      <w:r w:rsidR="00017C17" w:rsidRPr="00017C17">
        <w:rPr>
          <w:rStyle w:val="CaptionChar"/>
          <w:noProof/>
        </w:rPr>
        <w:t>6</w:t>
      </w:r>
      <w:r w:rsidR="00017C17" w:rsidRPr="00017C17">
        <w:rPr>
          <w:rFonts w:ascii="Calibri" w:hAnsi="Calibri"/>
          <w:lang w:val="en-GB"/>
        </w:rPr>
        <w:fldChar w:fldCharType="end"/>
      </w:r>
      <w:r w:rsidR="00017C17" w:rsidRPr="00017C17">
        <w:rPr>
          <w:rFonts w:ascii="Calibri" w:hAnsi="Calibri"/>
          <w:lang w:val="en-GB"/>
        </w:rPr>
        <w:t xml:space="preserve"> and for the EHS guidelines in </w:t>
      </w:r>
      <w:r w:rsidR="00017C17" w:rsidRPr="00017C17">
        <w:rPr>
          <w:rFonts w:ascii="Calibri" w:hAnsi="Calibri"/>
          <w:lang w:val="en-GB"/>
        </w:rPr>
        <w:fldChar w:fldCharType="begin"/>
      </w:r>
      <w:r w:rsidR="00017C17" w:rsidRPr="00017C17">
        <w:rPr>
          <w:rFonts w:ascii="Calibri" w:hAnsi="Calibri"/>
          <w:lang w:val="en-GB"/>
        </w:rPr>
        <w:instrText xml:space="preserve"> REF _Ref66175558 \h  \* MERGEFORMAT </w:instrText>
      </w:r>
      <w:r w:rsidR="00017C17" w:rsidRPr="00017C17">
        <w:rPr>
          <w:rFonts w:ascii="Calibri" w:hAnsi="Calibri"/>
          <w:lang w:val="en-GB"/>
        </w:rPr>
      </w:r>
      <w:r w:rsidR="00017C17" w:rsidRPr="00017C17">
        <w:rPr>
          <w:rFonts w:ascii="Calibri" w:hAnsi="Calibri"/>
          <w:lang w:val="en-GB"/>
        </w:rPr>
        <w:fldChar w:fldCharType="separate"/>
      </w:r>
      <w:r w:rsidR="00017C17" w:rsidRPr="00017C17">
        <w:rPr>
          <w:rStyle w:val="CaptionChar"/>
        </w:rPr>
        <w:t xml:space="preserve">Table </w:t>
      </w:r>
      <w:r w:rsidR="00017C17" w:rsidRPr="00017C17">
        <w:rPr>
          <w:rStyle w:val="CaptionChar"/>
          <w:noProof/>
        </w:rPr>
        <w:t>3</w:t>
      </w:r>
      <w:r w:rsidR="00017C17" w:rsidRPr="00017C17">
        <w:rPr>
          <w:rStyle w:val="CaptionChar"/>
        </w:rPr>
        <w:noBreakHyphen/>
      </w:r>
      <w:r w:rsidR="00017C17" w:rsidRPr="00017C17">
        <w:rPr>
          <w:rStyle w:val="CaptionChar"/>
          <w:noProof/>
        </w:rPr>
        <w:t>7</w:t>
      </w:r>
      <w:r w:rsidR="00017C17" w:rsidRPr="00017C17">
        <w:rPr>
          <w:rFonts w:ascii="Calibri" w:hAnsi="Calibri"/>
          <w:lang w:val="en-GB"/>
        </w:rPr>
        <w:fldChar w:fldCharType="end"/>
      </w:r>
      <w:r w:rsidR="00017C17" w:rsidRPr="00017C17">
        <w:rPr>
          <w:rFonts w:ascii="Calibri" w:hAnsi="Calibri"/>
          <w:lang w:val="en-GB"/>
        </w:rPr>
        <w:t>.</w:t>
      </w:r>
    </w:p>
    <w:p w14:paraId="4CF47140" w14:textId="4DC7A74A" w:rsidR="0094630E" w:rsidRDefault="0094630E" w:rsidP="0094630E">
      <w:pPr>
        <w:keepNext/>
        <w:spacing w:after="120" w:line="288" w:lineRule="auto"/>
        <w:contextualSpacing/>
        <w:rPr>
          <w:rFonts w:ascii="Calibri" w:hAnsi="Calibri" w:cs="Arial"/>
          <w:b/>
          <w:bCs/>
          <w:caps/>
          <w:noProof/>
          <w:color w:val="424242"/>
          <w:szCs w:val="20"/>
        </w:rPr>
      </w:pPr>
      <w:bookmarkStart w:id="121" w:name="_Ref66175545"/>
      <w:bookmarkStart w:id="122" w:name="_Toc68091940"/>
      <w:r w:rsidRPr="0094630E">
        <w:rPr>
          <w:rStyle w:val="CaptionChar"/>
        </w:rPr>
        <w:lastRenderedPageBreak/>
        <w:t xml:space="preserve">Table </w:t>
      </w:r>
      <w:r w:rsidR="005417E9">
        <w:rPr>
          <w:rStyle w:val="CaptionChar"/>
        </w:rPr>
        <w:fldChar w:fldCharType="begin"/>
      </w:r>
      <w:r w:rsidR="005417E9">
        <w:rPr>
          <w:rStyle w:val="CaptionChar"/>
        </w:rPr>
        <w:instrText xml:space="preserve"> STYLEREF 1 \s </w:instrText>
      </w:r>
      <w:r w:rsidR="005417E9">
        <w:rPr>
          <w:rStyle w:val="CaptionChar"/>
        </w:rPr>
        <w:fldChar w:fldCharType="separate"/>
      </w:r>
      <w:r w:rsidR="00017C17">
        <w:rPr>
          <w:rStyle w:val="CaptionChar"/>
          <w:noProof/>
        </w:rPr>
        <w:t>3</w:t>
      </w:r>
      <w:r w:rsidR="005417E9">
        <w:rPr>
          <w:rStyle w:val="CaptionChar"/>
        </w:rPr>
        <w:fldChar w:fldCharType="end"/>
      </w:r>
      <w:r w:rsidR="005417E9">
        <w:rPr>
          <w:rStyle w:val="CaptionChar"/>
        </w:rPr>
        <w:noBreakHyphen/>
      </w:r>
      <w:r w:rsidR="005417E9">
        <w:rPr>
          <w:rStyle w:val="CaptionChar"/>
        </w:rPr>
        <w:fldChar w:fldCharType="begin"/>
      </w:r>
      <w:r w:rsidR="005417E9">
        <w:rPr>
          <w:rStyle w:val="CaptionChar"/>
        </w:rPr>
        <w:instrText xml:space="preserve"> SEQ Table \* ARABIC \s 1 </w:instrText>
      </w:r>
      <w:r w:rsidR="005417E9">
        <w:rPr>
          <w:rStyle w:val="CaptionChar"/>
        </w:rPr>
        <w:fldChar w:fldCharType="separate"/>
      </w:r>
      <w:r w:rsidR="00017C17">
        <w:rPr>
          <w:rStyle w:val="CaptionChar"/>
          <w:noProof/>
        </w:rPr>
        <w:t>6</w:t>
      </w:r>
      <w:r w:rsidR="005417E9">
        <w:rPr>
          <w:rStyle w:val="CaptionChar"/>
        </w:rPr>
        <w:fldChar w:fldCharType="end"/>
      </w:r>
      <w:bookmarkEnd w:id="121"/>
      <w:r w:rsidRPr="0094630E">
        <w:rPr>
          <w:rStyle w:val="CaptionChar"/>
        </w:rPr>
        <w:t>:</w:t>
      </w:r>
      <w:r w:rsidRPr="0094630E">
        <w:rPr>
          <w:rStyle w:val="CaptionChar"/>
        </w:rPr>
        <w:tab/>
      </w:r>
      <w:r w:rsidRPr="007F528C">
        <w:rPr>
          <w:rFonts w:ascii="Calibri" w:hAnsi="Calibri" w:cs="Arial"/>
          <w:b/>
          <w:bCs/>
          <w:caps/>
          <w:noProof/>
          <w:color w:val="424242"/>
          <w:szCs w:val="20"/>
        </w:rPr>
        <w:t>Gap Analysis of namibian legislation versuS</w:t>
      </w:r>
      <w:r w:rsidR="00080CBF">
        <w:rPr>
          <w:rFonts w:ascii="Calibri" w:hAnsi="Calibri" w:cs="Arial"/>
          <w:b/>
          <w:bCs/>
          <w:caps/>
          <w:noProof/>
          <w:color w:val="424242"/>
          <w:szCs w:val="20"/>
        </w:rPr>
        <w:t xml:space="preserve"> </w:t>
      </w:r>
      <w:r w:rsidR="001C33F1">
        <w:rPr>
          <w:rFonts w:ascii="Calibri" w:hAnsi="Calibri" w:cs="Arial"/>
          <w:b/>
          <w:bCs/>
          <w:caps/>
          <w:noProof/>
          <w:color w:val="424242"/>
          <w:szCs w:val="20"/>
        </w:rPr>
        <w:t xml:space="preserve">WorLd Bank </w:t>
      </w:r>
      <w:r w:rsidR="00080CBF" w:rsidRPr="00017C17">
        <w:rPr>
          <w:rFonts w:ascii="Calibri" w:hAnsi="Calibri" w:cs="Arial"/>
          <w:b/>
          <w:bCs/>
          <w:caps/>
          <w:noProof/>
          <w:color w:val="424242"/>
          <w:szCs w:val="20"/>
        </w:rPr>
        <w:t>ESS</w:t>
      </w:r>
      <w:bookmarkEnd w:id="122"/>
    </w:p>
    <w:tbl>
      <w:tblPr>
        <w:tblStyle w:val="TableGrid2"/>
        <w:tblW w:w="15304"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451"/>
        <w:gridCol w:w="2122"/>
        <w:gridCol w:w="5927"/>
        <w:gridCol w:w="2268"/>
        <w:gridCol w:w="4536"/>
      </w:tblGrid>
      <w:tr w:rsidR="00017C17" w:rsidRPr="00017C17" w14:paraId="43E8AB54" w14:textId="77777777" w:rsidTr="00A60E18">
        <w:trPr>
          <w:tblHeader/>
        </w:trPr>
        <w:tc>
          <w:tcPr>
            <w:tcW w:w="451" w:type="dxa"/>
            <w:shd w:val="clear" w:color="auto" w:fill="60BED1"/>
          </w:tcPr>
          <w:p w14:paraId="7DB61C30" w14:textId="77777777" w:rsidR="00017C17" w:rsidRPr="00017C17" w:rsidRDefault="00017C17" w:rsidP="00017C17">
            <w:pPr>
              <w:spacing w:before="0" w:after="0"/>
              <w:jc w:val="left"/>
              <w:rPr>
                <w:rFonts w:cstheme="majorHAnsi"/>
                <w:b/>
                <w:bCs/>
                <w:color w:val="FFFFFF" w:themeColor="background1"/>
                <w:sz w:val="16"/>
                <w:szCs w:val="16"/>
              </w:rPr>
            </w:pPr>
            <w:r w:rsidRPr="00017C17">
              <w:rPr>
                <w:rFonts w:cstheme="majorHAnsi"/>
                <w:b/>
                <w:bCs/>
                <w:color w:val="FFFFFF" w:themeColor="background1"/>
                <w:sz w:val="16"/>
                <w:szCs w:val="16"/>
              </w:rPr>
              <w:t>No.</w:t>
            </w:r>
          </w:p>
        </w:tc>
        <w:tc>
          <w:tcPr>
            <w:tcW w:w="2122" w:type="dxa"/>
            <w:shd w:val="clear" w:color="auto" w:fill="60BED1"/>
          </w:tcPr>
          <w:p w14:paraId="4E645193" w14:textId="77777777" w:rsidR="00017C17" w:rsidRPr="00017C17" w:rsidRDefault="00017C17" w:rsidP="00017C17">
            <w:pPr>
              <w:spacing w:before="0" w:after="0"/>
              <w:jc w:val="left"/>
              <w:rPr>
                <w:rFonts w:cstheme="majorHAnsi"/>
                <w:b/>
                <w:bCs/>
                <w:color w:val="FFFFFF" w:themeColor="background1"/>
                <w:sz w:val="16"/>
                <w:szCs w:val="16"/>
              </w:rPr>
            </w:pPr>
            <w:r w:rsidRPr="00017C17">
              <w:rPr>
                <w:rFonts w:cstheme="majorHAnsi"/>
                <w:b/>
                <w:bCs/>
                <w:color w:val="FFFFFF" w:themeColor="background1"/>
                <w:sz w:val="16"/>
                <w:szCs w:val="16"/>
              </w:rPr>
              <w:t>Guideline</w:t>
            </w:r>
          </w:p>
        </w:tc>
        <w:tc>
          <w:tcPr>
            <w:tcW w:w="5927" w:type="dxa"/>
            <w:shd w:val="clear" w:color="auto" w:fill="60BED1"/>
          </w:tcPr>
          <w:p w14:paraId="799A6338" w14:textId="77777777" w:rsidR="00017C17" w:rsidRPr="00017C17" w:rsidRDefault="00017C17" w:rsidP="00017C17">
            <w:pPr>
              <w:spacing w:before="0" w:after="0"/>
              <w:jc w:val="left"/>
              <w:rPr>
                <w:rFonts w:cstheme="majorHAnsi"/>
                <w:b/>
                <w:bCs/>
                <w:color w:val="FFFFFF" w:themeColor="background1"/>
                <w:sz w:val="16"/>
                <w:szCs w:val="16"/>
              </w:rPr>
            </w:pPr>
            <w:r w:rsidRPr="00017C17">
              <w:rPr>
                <w:rFonts w:cstheme="majorHAnsi"/>
                <w:b/>
                <w:bCs/>
                <w:color w:val="FFFFFF" w:themeColor="background1"/>
                <w:sz w:val="16"/>
                <w:szCs w:val="16"/>
              </w:rPr>
              <w:t>Requirements</w:t>
            </w:r>
          </w:p>
        </w:tc>
        <w:tc>
          <w:tcPr>
            <w:tcW w:w="2268" w:type="dxa"/>
            <w:shd w:val="clear" w:color="auto" w:fill="60BED1"/>
          </w:tcPr>
          <w:p w14:paraId="32DD4DFC" w14:textId="77777777" w:rsidR="00017C17" w:rsidRPr="00017C17" w:rsidRDefault="00017C17" w:rsidP="00017C17">
            <w:pPr>
              <w:spacing w:before="0" w:after="0"/>
              <w:jc w:val="left"/>
              <w:rPr>
                <w:rFonts w:cstheme="majorHAnsi"/>
                <w:b/>
                <w:bCs/>
                <w:color w:val="FFFFFF" w:themeColor="background1"/>
                <w:sz w:val="16"/>
                <w:szCs w:val="16"/>
              </w:rPr>
            </w:pPr>
            <w:r w:rsidRPr="00017C17">
              <w:rPr>
                <w:rFonts w:cstheme="majorHAnsi"/>
                <w:b/>
                <w:bCs/>
                <w:color w:val="FFFFFF" w:themeColor="background1"/>
                <w:sz w:val="16"/>
                <w:szCs w:val="16"/>
              </w:rPr>
              <w:t>Equivalent Namibian Legislation</w:t>
            </w:r>
          </w:p>
        </w:tc>
        <w:tc>
          <w:tcPr>
            <w:tcW w:w="4536" w:type="dxa"/>
            <w:shd w:val="clear" w:color="auto" w:fill="60BED1"/>
          </w:tcPr>
          <w:p w14:paraId="6F059316" w14:textId="77777777" w:rsidR="00017C17" w:rsidRPr="00017C17" w:rsidRDefault="00017C17" w:rsidP="00017C17">
            <w:pPr>
              <w:spacing w:before="0" w:after="0"/>
              <w:jc w:val="left"/>
              <w:rPr>
                <w:rFonts w:cstheme="majorHAnsi"/>
                <w:b/>
                <w:bCs/>
                <w:color w:val="FFFFFF" w:themeColor="background1"/>
                <w:sz w:val="16"/>
                <w:szCs w:val="16"/>
              </w:rPr>
            </w:pPr>
            <w:r w:rsidRPr="00017C17">
              <w:rPr>
                <w:rFonts w:cstheme="majorHAnsi"/>
                <w:b/>
                <w:bCs/>
                <w:color w:val="FFFFFF" w:themeColor="background1"/>
                <w:sz w:val="16"/>
                <w:szCs w:val="16"/>
              </w:rPr>
              <w:t>Gaps</w:t>
            </w:r>
          </w:p>
        </w:tc>
      </w:tr>
      <w:tr w:rsidR="00017C17" w:rsidRPr="00017C17" w14:paraId="302C5040" w14:textId="77777777" w:rsidTr="00A60E18">
        <w:tc>
          <w:tcPr>
            <w:tcW w:w="451" w:type="dxa"/>
          </w:tcPr>
          <w:p w14:paraId="50018490" w14:textId="77777777" w:rsidR="00017C17" w:rsidRPr="00017C17" w:rsidRDefault="00017C17" w:rsidP="00017C17">
            <w:pPr>
              <w:spacing w:before="0" w:after="0"/>
              <w:jc w:val="left"/>
              <w:rPr>
                <w:rFonts w:cstheme="majorHAnsi"/>
                <w:sz w:val="16"/>
                <w:szCs w:val="16"/>
              </w:rPr>
            </w:pPr>
            <w:r w:rsidRPr="00017C17">
              <w:rPr>
                <w:rFonts w:cstheme="majorHAnsi"/>
                <w:sz w:val="16"/>
                <w:szCs w:val="16"/>
              </w:rPr>
              <w:t>1</w:t>
            </w:r>
          </w:p>
        </w:tc>
        <w:tc>
          <w:tcPr>
            <w:tcW w:w="2122" w:type="dxa"/>
          </w:tcPr>
          <w:p w14:paraId="65477A5A" w14:textId="77777777" w:rsidR="00017C17" w:rsidRPr="00017C17" w:rsidRDefault="00017C17" w:rsidP="00017C17">
            <w:pPr>
              <w:spacing w:before="0" w:after="0"/>
              <w:jc w:val="left"/>
              <w:rPr>
                <w:rFonts w:cstheme="majorHAnsi"/>
                <w:sz w:val="16"/>
                <w:szCs w:val="16"/>
              </w:rPr>
            </w:pPr>
            <w:r w:rsidRPr="00017C17">
              <w:rPr>
                <w:rFonts w:cstheme="majorHAnsi"/>
                <w:sz w:val="16"/>
                <w:szCs w:val="16"/>
              </w:rPr>
              <w:t>WB Environmental and Social Standard 1: Assessment and Management of Environmental and Social</w:t>
            </w:r>
          </w:p>
          <w:p w14:paraId="022DBA12" w14:textId="77777777" w:rsidR="00017C17" w:rsidRPr="00017C17" w:rsidRDefault="00017C17" w:rsidP="00017C17">
            <w:pPr>
              <w:spacing w:before="0" w:after="0"/>
              <w:jc w:val="left"/>
              <w:rPr>
                <w:rFonts w:cstheme="majorHAnsi"/>
                <w:sz w:val="16"/>
                <w:szCs w:val="16"/>
              </w:rPr>
            </w:pPr>
            <w:r w:rsidRPr="00017C17">
              <w:rPr>
                <w:rFonts w:cstheme="majorHAnsi"/>
                <w:sz w:val="16"/>
                <w:szCs w:val="16"/>
              </w:rPr>
              <w:t>Risks and Impacts</w:t>
            </w:r>
          </w:p>
          <w:p w14:paraId="2F48032E" w14:textId="77777777" w:rsidR="00017C17" w:rsidRPr="00017C17" w:rsidRDefault="00017C17" w:rsidP="00017C17">
            <w:pPr>
              <w:spacing w:before="0" w:after="0"/>
              <w:jc w:val="left"/>
              <w:rPr>
                <w:rFonts w:cstheme="majorHAnsi"/>
                <w:sz w:val="16"/>
                <w:szCs w:val="16"/>
              </w:rPr>
            </w:pPr>
          </w:p>
        </w:tc>
        <w:tc>
          <w:tcPr>
            <w:tcW w:w="5927" w:type="dxa"/>
          </w:tcPr>
          <w:p w14:paraId="78AECFDB" w14:textId="77777777" w:rsidR="00017C17" w:rsidRPr="00017C17" w:rsidRDefault="00017C17" w:rsidP="00D234A6">
            <w:pPr>
              <w:numPr>
                <w:ilvl w:val="0"/>
                <w:numId w:val="14"/>
              </w:numPr>
              <w:spacing w:before="0" w:after="0"/>
              <w:ind w:left="176" w:hanging="176"/>
              <w:contextualSpacing/>
              <w:jc w:val="left"/>
              <w:rPr>
                <w:rFonts w:cstheme="majorHAnsi"/>
                <w:i/>
                <w:sz w:val="16"/>
                <w:szCs w:val="16"/>
              </w:rPr>
            </w:pPr>
            <w:r w:rsidRPr="00017C17">
              <w:rPr>
                <w:rFonts w:cstheme="majorHAnsi"/>
                <w:i/>
                <w:sz w:val="16"/>
                <w:szCs w:val="16"/>
              </w:rPr>
              <w:t>Environmental and Social (ES) Framework:</w:t>
            </w:r>
          </w:p>
          <w:p w14:paraId="6568F4B9" w14:textId="77777777" w:rsidR="00017C17" w:rsidRPr="00017C17" w:rsidRDefault="00017C17" w:rsidP="00017C17">
            <w:pPr>
              <w:spacing w:before="0" w:after="0"/>
              <w:ind w:left="176"/>
              <w:contextualSpacing/>
              <w:jc w:val="left"/>
              <w:rPr>
                <w:rFonts w:cstheme="majorHAnsi"/>
                <w:sz w:val="16"/>
                <w:szCs w:val="16"/>
              </w:rPr>
            </w:pPr>
            <w:r w:rsidRPr="00017C17">
              <w:rPr>
                <w:rFonts w:cstheme="majorHAnsi"/>
                <w:sz w:val="16"/>
                <w:szCs w:val="16"/>
              </w:rPr>
              <w:t>Use Borrower’s (or Applicant) ES Framework in the assessment, development and implementation of a project to address the risks and impacts of the project, and enable the project to achieve objectives materially consistent with the ESSs.</w:t>
            </w:r>
          </w:p>
          <w:p w14:paraId="06815A44" w14:textId="77777777" w:rsidR="00017C17" w:rsidRPr="00017C17" w:rsidRDefault="00017C17" w:rsidP="00D234A6">
            <w:pPr>
              <w:numPr>
                <w:ilvl w:val="0"/>
                <w:numId w:val="14"/>
              </w:numPr>
              <w:spacing w:before="0" w:after="0"/>
              <w:ind w:left="176" w:hanging="176"/>
              <w:contextualSpacing/>
              <w:jc w:val="left"/>
              <w:rPr>
                <w:rFonts w:cstheme="majorHAnsi"/>
                <w:i/>
                <w:sz w:val="16"/>
                <w:szCs w:val="16"/>
              </w:rPr>
            </w:pPr>
            <w:r w:rsidRPr="00017C17">
              <w:rPr>
                <w:rFonts w:cstheme="majorHAnsi"/>
                <w:i/>
                <w:sz w:val="16"/>
                <w:szCs w:val="16"/>
              </w:rPr>
              <w:t>Environmental and social assessment:</w:t>
            </w:r>
          </w:p>
          <w:p w14:paraId="2B709C40" w14:textId="77777777" w:rsidR="00017C17" w:rsidRPr="00017C17" w:rsidRDefault="00017C17" w:rsidP="00017C17">
            <w:pPr>
              <w:spacing w:before="0" w:after="0"/>
              <w:ind w:left="176"/>
              <w:contextualSpacing/>
              <w:jc w:val="left"/>
              <w:rPr>
                <w:rFonts w:cstheme="majorHAnsi"/>
                <w:sz w:val="16"/>
                <w:szCs w:val="16"/>
              </w:rPr>
            </w:pPr>
            <w:r w:rsidRPr="00017C17">
              <w:rPr>
                <w:rFonts w:cstheme="majorHAnsi"/>
                <w:sz w:val="16"/>
                <w:szCs w:val="16"/>
              </w:rPr>
              <w:t>Carry out an environmental and social assessment of the project to assess the environmental and social risks and impacts of the project throughout the project life cycle. Key aspects to consider, include:</w:t>
            </w:r>
          </w:p>
          <w:p w14:paraId="1A2709E9"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 xml:space="preserve">Assess, in an integrated way, all relevant direct, indirect and cumulative environmental and social risks relevant to the project. Consider activities and facilities. </w:t>
            </w:r>
          </w:p>
          <w:p w14:paraId="66B3EE22"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Baseline information.</w:t>
            </w:r>
          </w:p>
          <w:p w14:paraId="1FC37AED"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Environmental and social risks and impacts to be informed by Scoping.</w:t>
            </w:r>
          </w:p>
          <w:p w14:paraId="294F9125"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 xml:space="preserve">Stakeholder engagement as an integral part of the assessment. Also consider disadvantaged or vulnerable individuals or groups. </w:t>
            </w:r>
          </w:p>
          <w:p w14:paraId="6C7FF103"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 xml:space="preserve">Qualified and experienced persons to assess impacts. </w:t>
            </w:r>
          </w:p>
          <w:p w14:paraId="034DDF41"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Consider all relevant Policies and legislation of the country; applicable requirements under the ESSs and the EHSGs; and other relevant Good International Industry Practice.</w:t>
            </w:r>
          </w:p>
          <w:p w14:paraId="5D7A6819"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Apply a mitigation hierarchy.</w:t>
            </w:r>
          </w:p>
          <w:p w14:paraId="3BF87CB9"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 xml:space="preserve">Prepare environmental and social assessment of subprojects, in the case of projects involving multiple small subprojects. </w:t>
            </w:r>
          </w:p>
          <w:p w14:paraId="46D5966E"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Engage one or more internationally recognized independent experts for projects that are High Risk or contentious, or that involve serious multidimensional environmental or social risks or impacts.</w:t>
            </w:r>
          </w:p>
          <w:p w14:paraId="0AF8CFE8"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Consider potentially significant project-related transboundary and global risks and impacts.</w:t>
            </w:r>
          </w:p>
          <w:p w14:paraId="064CB7E0" w14:textId="77777777" w:rsidR="00017C17" w:rsidRPr="00017C17" w:rsidRDefault="00017C17" w:rsidP="00D234A6">
            <w:pPr>
              <w:numPr>
                <w:ilvl w:val="0"/>
                <w:numId w:val="14"/>
              </w:numPr>
              <w:spacing w:before="0" w:after="0"/>
              <w:ind w:left="176" w:hanging="176"/>
              <w:contextualSpacing/>
              <w:jc w:val="left"/>
              <w:rPr>
                <w:rFonts w:cstheme="majorHAnsi"/>
                <w:i/>
                <w:sz w:val="16"/>
                <w:szCs w:val="16"/>
              </w:rPr>
            </w:pPr>
            <w:r w:rsidRPr="00017C17">
              <w:rPr>
                <w:rFonts w:cstheme="majorHAnsi"/>
                <w:i/>
                <w:sz w:val="16"/>
                <w:szCs w:val="16"/>
              </w:rPr>
              <w:t>Environmental and Social Commitment Plan (ESCP):</w:t>
            </w:r>
          </w:p>
          <w:p w14:paraId="4836AF84"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 xml:space="preserve">Develop and implement an ESCP, setting out measures and actions required for to achieve compliance with the ESSs over a specified timeframe, taking the findings of the environmental and social assessment into account. </w:t>
            </w:r>
          </w:p>
          <w:p w14:paraId="74F83C0F"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Allow for adaptive management of proposed project changes or unforeseen circumstances.</w:t>
            </w:r>
          </w:p>
          <w:p w14:paraId="7224F4DF"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Implement the measures and actions identified in the ESCP and review the status of implementation of the ESCP as part of its monitoring and reporting.</w:t>
            </w:r>
          </w:p>
          <w:p w14:paraId="0ED2FEBC"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 xml:space="preserve">Describe the different management tools that will be used to develop and implement the agreed measures and actions – compared to a ‘typical Environmental (&amp; Social) Management System (ESMS)”. </w:t>
            </w:r>
          </w:p>
          <w:p w14:paraId="4F831F2E" w14:textId="77777777" w:rsidR="00017C17" w:rsidRPr="00017C17" w:rsidRDefault="00017C17" w:rsidP="00D234A6">
            <w:pPr>
              <w:numPr>
                <w:ilvl w:val="0"/>
                <w:numId w:val="14"/>
              </w:numPr>
              <w:spacing w:before="0" w:after="0"/>
              <w:ind w:left="176" w:hanging="176"/>
              <w:contextualSpacing/>
              <w:jc w:val="left"/>
              <w:rPr>
                <w:rFonts w:cstheme="majorHAnsi"/>
                <w:i/>
                <w:sz w:val="16"/>
                <w:szCs w:val="16"/>
              </w:rPr>
            </w:pPr>
            <w:r w:rsidRPr="00017C17">
              <w:rPr>
                <w:rFonts w:cstheme="majorHAnsi"/>
                <w:i/>
                <w:sz w:val="16"/>
                <w:szCs w:val="16"/>
              </w:rPr>
              <w:t>Monitoring and reporting</w:t>
            </w:r>
          </w:p>
          <w:p w14:paraId="744FF9FB"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Monitor the environmental and social performance of the project.</w:t>
            </w:r>
          </w:p>
          <w:p w14:paraId="3B35FCF5"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Where appropriate and as set out in the ESCP, engage stakeholders and third parties, such as independent experts, local communities or NGOs, to complement or verify its own monitoring activities.</w:t>
            </w:r>
          </w:p>
          <w:p w14:paraId="213616B3"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lastRenderedPageBreak/>
              <w:t>Provide regular reports providing an accurate and objective record of project implementation, including compliance with the ESCP and the requirements of the ESSs.</w:t>
            </w:r>
          </w:p>
          <w:p w14:paraId="3311A6BF"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Based on the results of the monitoring, identify any necessary corrective and preventive actions, and incorporate these in an amended ESCP or the relevant management tool.</w:t>
            </w:r>
          </w:p>
          <w:p w14:paraId="4736BF6F" w14:textId="77777777" w:rsidR="00017C17" w:rsidRPr="00017C17" w:rsidRDefault="00017C17" w:rsidP="00D234A6">
            <w:pPr>
              <w:numPr>
                <w:ilvl w:val="0"/>
                <w:numId w:val="14"/>
              </w:numPr>
              <w:spacing w:before="0" w:after="0"/>
              <w:ind w:left="176" w:hanging="176"/>
              <w:contextualSpacing/>
              <w:jc w:val="left"/>
              <w:rPr>
                <w:rFonts w:cstheme="majorHAnsi"/>
                <w:i/>
                <w:sz w:val="16"/>
                <w:szCs w:val="16"/>
              </w:rPr>
            </w:pPr>
            <w:r w:rsidRPr="00017C17">
              <w:rPr>
                <w:rFonts w:cstheme="majorHAnsi"/>
                <w:i/>
                <w:sz w:val="16"/>
                <w:szCs w:val="16"/>
              </w:rPr>
              <w:t>Stakeholder engagement and information disclosure</w:t>
            </w:r>
          </w:p>
          <w:p w14:paraId="1A5ADB32"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 xml:space="preserve">Continue to engage with, and provide sufficient information to stakeholders throughout the life cycle of the project. </w:t>
            </w:r>
          </w:p>
          <w:p w14:paraId="2A97C6C9"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 xml:space="preserve">Consult with project-affected parties if significant changes to the project that result in additional risks and impacts are foreseen. </w:t>
            </w:r>
          </w:p>
          <w:p w14:paraId="1BB1DAA6" w14:textId="77777777" w:rsidR="00017C17" w:rsidRPr="00017C17" w:rsidRDefault="00017C17" w:rsidP="00017C17">
            <w:pPr>
              <w:spacing w:before="0" w:after="0"/>
              <w:contextualSpacing/>
              <w:jc w:val="left"/>
              <w:rPr>
                <w:rFonts w:cstheme="majorHAnsi"/>
                <w:sz w:val="16"/>
                <w:szCs w:val="16"/>
              </w:rPr>
            </w:pPr>
          </w:p>
        </w:tc>
        <w:tc>
          <w:tcPr>
            <w:tcW w:w="2268" w:type="dxa"/>
          </w:tcPr>
          <w:p w14:paraId="111DCCAD" w14:textId="77777777" w:rsidR="00017C17" w:rsidRPr="00017C17" w:rsidRDefault="00017C17" w:rsidP="00D234A6">
            <w:pPr>
              <w:numPr>
                <w:ilvl w:val="0"/>
                <w:numId w:val="13"/>
              </w:numPr>
              <w:spacing w:before="0" w:after="0"/>
              <w:contextualSpacing/>
              <w:jc w:val="left"/>
              <w:rPr>
                <w:rFonts w:cstheme="majorHAnsi"/>
                <w:sz w:val="16"/>
                <w:szCs w:val="16"/>
              </w:rPr>
            </w:pPr>
            <w:r w:rsidRPr="00017C17">
              <w:rPr>
                <w:rFonts w:cstheme="majorHAnsi"/>
                <w:sz w:val="16"/>
                <w:szCs w:val="16"/>
              </w:rPr>
              <w:lastRenderedPageBreak/>
              <w:t>Environmental Management Act 2007 (Act 7 of 2007)</w:t>
            </w:r>
          </w:p>
          <w:p w14:paraId="3F41CF6E" w14:textId="77777777" w:rsidR="00017C17" w:rsidRPr="00017C17" w:rsidRDefault="00017C17" w:rsidP="00D234A6">
            <w:pPr>
              <w:numPr>
                <w:ilvl w:val="0"/>
                <w:numId w:val="13"/>
              </w:numPr>
              <w:spacing w:before="0" w:after="0"/>
              <w:contextualSpacing/>
              <w:jc w:val="left"/>
              <w:rPr>
                <w:rFonts w:cstheme="majorHAnsi"/>
                <w:sz w:val="16"/>
                <w:szCs w:val="16"/>
              </w:rPr>
            </w:pPr>
            <w:r w:rsidRPr="00017C17">
              <w:rPr>
                <w:rFonts w:cstheme="majorHAnsi"/>
                <w:sz w:val="16"/>
                <w:szCs w:val="16"/>
              </w:rPr>
              <w:t>EIA Regulations GN30, 18 January 2012.</w:t>
            </w:r>
          </w:p>
          <w:p w14:paraId="5ABF8CD8" w14:textId="77777777" w:rsidR="00017C17" w:rsidRPr="00017C17" w:rsidRDefault="00017C17" w:rsidP="00D234A6">
            <w:pPr>
              <w:numPr>
                <w:ilvl w:val="0"/>
                <w:numId w:val="13"/>
              </w:numPr>
              <w:spacing w:before="0" w:after="0"/>
              <w:contextualSpacing/>
              <w:jc w:val="left"/>
              <w:rPr>
                <w:rFonts w:cstheme="majorHAnsi"/>
                <w:sz w:val="16"/>
                <w:szCs w:val="16"/>
              </w:rPr>
            </w:pPr>
            <w:r w:rsidRPr="00017C17">
              <w:rPr>
                <w:rFonts w:cstheme="majorHAnsi"/>
                <w:sz w:val="16"/>
                <w:szCs w:val="16"/>
              </w:rPr>
              <w:t>List of activities that may not be undertaken without Environmental Clearance Certificate: Environmental Management Act, 2007</w:t>
            </w:r>
          </w:p>
          <w:p w14:paraId="018B2B2A" w14:textId="77777777" w:rsidR="00017C17" w:rsidRPr="00017C17" w:rsidRDefault="00017C17" w:rsidP="00017C17">
            <w:pPr>
              <w:spacing w:before="0" w:after="0"/>
              <w:contextualSpacing/>
              <w:jc w:val="left"/>
              <w:rPr>
                <w:rFonts w:cstheme="majorHAnsi"/>
                <w:sz w:val="16"/>
                <w:szCs w:val="16"/>
              </w:rPr>
            </w:pPr>
          </w:p>
        </w:tc>
        <w:tc>
          <w:tcPr>
            <w:tcW w:w="4536" w:type="dxa"/>
          </w:tcPr>
          <w:p w14:paraId="5303A4ED" w14:textId="77777777" w:rsidR="00017C17" w:rsidRPr="00017C17" w:rsidRDefault="00017C17" w:rsidP="00D234A6">
            <w:pPr>
              <w:numPr>
                <w:ilvl w:val="0"/>
                <w:numId w:val="16"/>
              </w:numPr>
              <w:spacing w:before="0" w:after="0"/>
              <w:contextualSpacing/>
              <w:jc w:val="left"/>
              <w:rPr>
                <w:rFonts w:cstheme="majorHAnsi"/>
                <w:sz w:val="16"/>
                <w:szCs w:val="16"/>
              </w:rPr>
            </w:pPr>
            <w:r w:rsidRPr="00017C17">
              <w:rPr>
                <w:rFonts w:cstheme="majorHAnsi"/>
                <w:sz w:val="16"/>
                <w:szCs w:val="16"/>
              </w:rPr>
              <w:t>No requirement for an ES Framework, ESCP or ESMS, although there is a requirement for an EMP.</w:t>
            </w:r>
          </w:p>
          <w:p w14:paraId="4DDAFA8E" w14:textId="77777777" w:rsidR="00017C17" w:rsidRPr="00017C17" w:rsidRDefault="00017C17" w:rsidP="00D234A6">
            <w:pPr>
              <w:numPr>
                <w:ilvl w:val="0"/>
                <w:numId w:val="16"/>
              </w:numPr>
              <w:spacing w:before="0" w:after="0"/>
              <w:contextualSpacing/>
              <w:jc w:val="left"/>
              <w:rPr>
                <w:rFonts w:cstheme="majorHAnsi"/>
                <w:sz w:val="16"/>
                <w:szCs w:val="16"/>
              </w:rPr>
            </w:pPr>
            <w:r w:rsidRPr="00017C17">
              <w:rPr>
                <w:rFonts w:cstheme="majorHAnsi"/>
                <w:sz w:val="16"/>
                <w:szCs w:val="16"/>
              </w:rPr>
              <w:t xml:space="preserve">“Environment” also includes “Social” aspects per definition of the legislation. </w:t>
            </w:r>
            <w:proofErr w:type="gramStart"/>
            <w:r w:rsidRPr="00017C17">
              <w:rPr>
                <w:rFonts w:cstheme="majorHAnsi"/>
                <w:sz w:val="16"/>
                <w:szCs w:val="16"/>
              </w:rPr>
              <w:t>Therefore</w:t>
            </w:r>
            <w:proofErr w:type="gramEnd"/>
            <w:r w:rsidRPr="00017C17">
              <w:rPr>
                <w:rFonts w:cstheme="majorHAnsi"/>
                <w:sz w:val="16"/>
                <w:szCs w:val="16"/>
              </w:rPr>
              <w:t xml:space="preserve"> reference to “EIA” and not “ESIA”.</w:t>
            </w:r>
          </w:p>
          <w:p w14:paraId="64CAF273" w14:textId="77777777" w:rsidR="00017C17" w:rsidRPr="00017C17" w:rsidRDefault="00017C17" w:rsidP="00D234A6">
            <w:pPr>
              <w:numPr>
                <w:ilvl w:val="0"/>
                <w:numId w:val="16"/>
              </w:numPr>
              <w:spacing w:before="0" w:after="0"/>
              <w:contextualSpacing/>
              <w:jc w:val="left"/>
              <w:rPr>
                <w:rFonts w:cstheme="majorHAnsi"/>
                <w:sz w:val="16"/>
                <w:szCs w:val="16"/>
              </w:rPr>
            </w:pPr>
            <w:r w:rsidRPr="00017C17">
              <w:rPr>
                <w:rFonts w:cstheme="majorHAnsi"/>
                <w:sz w:val="16"/>
                <w:szCs w:val="16"/>
              </w:rPr>
              <w:t xml:space="preserve">The EIA process requires the identification and assessment of impacts, linking to the project activities, baseline conditions, laws and guidelines and taking all project phases and cumulative effects into consideration.  </w:t>
            </w:r>
          </w:p>
          <w:p w14:paraId="58C40FF3" w14:textId="77777777" w:rsidR="00017C17" w:rsidRPr="00017C17" w:rsidRDefault="00017C17" w:rsidP="00D234A6">
            <w:pPr>
              <w:numPr>
                <w:ilvl w:val="0"/>
                <w:numId w:val="16"/>
              </w:numPr>
              <w:spacing w:before="0" w:after="0"/>
              <w:contextualSpacing/>
              <w:jc w:val="left"/>
              <w:rPr>
                <w:rFonts w:cstheme="majorHAnsi"/>
                <w:sz w:val="16"/>
                <w:szCs w:val="16"/>
              </w:rPr>
            </w:pPr>
            <w:r w:rsidRPr="00017C17">
              <w:rPr>
                <w:rFonts w:cstheme="majorHAnsi"/>
                <w:sz w:val="16"/>
                <w:szCs w:val="16"/>
              </w:rPr>
              <w:t>Poor guidance in the Regulations on “subprojects”.</w:t>
            </w:r>
          </w:p>
          <w:p w14:paraId="74A4C5E0" w14:textId="77777777" w:rsidR="00017C17" w:rsidRPr="00017C17" w:rsidRDefault="00017C17" w:rsidP="00D234A6">
            <w:pPr>
              <w:numPr>
                <w:ilvl w:val="0"/>
                <w:numId w:val="16"/>
              </w:numPr>
              <w:spacing w:before="0" w:after="0"/>
              <w:contextualSpacing/>
              <w:jc w:val="left"/>
              <w:rPr>
                <w:rFonts w:cstheme="majorHAnsi"/>
                <w:sz w:val="16"/>
                <w:szCs w:val="16"/>
              </w:rPr>
            </w:pPr>
            <w:r w:rsidRPr="00017C17">
              <w:rPr>
                <w:rFonts w:cstheme="majorHAnsi"/>
                <w:sz w:val="16"/>
                <w:szCs w:val="16"/>
              </w:rPr>
              <w:t>Specialists required – as needed, but not clearly defined.</w:t>
            </w:r>
          </w:p>
          <w:p w14:paraId="70481217" w14:textId="77777777" w:rsidR="00017C17" w:rsidRPr="00017C17" w:rsidRDefault="00017C17" w:rsidP="00D234A6">
            <w:pPr>
              <w:numPr>
                <w:ilvl w:val="0"/>
                <w:numId w:val="16"/>
              </w:numPr>
              <w:spacing w:before="0" w:after="0"/>
              <w:contextualSpacing/>
              <w:jc w:val="left"/>
              <w:rPr>
                <w:rFonts w:cstheme="majorHAnsi"/>
                <w:sz w:val="16"/>
                <w:szCs w:val="16"/>
              </w:rPr>
            </w:pPr>
            <w:r w:rsidRPr="00017C17">
              <w:rPr>
                <w:rFonts w:cstheme="majorHAnsi"/>
                <w:sz w:val="16"/>
                <w:szCs w:val="16"/>
              </w:rPr>
              <w:t xml:space="preserve">Stakeholder engagement is a key component of the EIA regulations, although there </w:t>
            </w:r>
            <w:proofErr w:type="gramStart"/>
            <w:r w:rsidRPr="00017C17">
              <w:rPr>
                <w:rFonts w:cstheme="majorHAnsi"/>
                <w:sz w:val="16"/>
                <w:szCs w:val="16"/>
              </w:rPr>
              <w:t>is</w:t>
            </w:r>
            <w:proofErr w:type="gramEnd"/>
            <w:r w:rsidRPr="00017C17">
              <w:rPr>
                <w:rFonts w:cstheme="majorHAnsi"/>
                <w:sz w:val="16"/>
                <w:szCs w:val="16"/>
              </w:rPr>
              <w:t xml:space="preserve"> no specific requirements for engagement “throughout the life cycle of the project”- only during the EIA process. Ongoing engagement is often included as a commitment in the EMP (where relevant). No specific reference to the need for engaging with vulnerable groups or groups based on gender. This is typically included in the Terms of Reference for the EIA (where relevant). </w:t>
            </w:r>
          </w:p>
          <w:p w14:paraId="17EAF5F8" w14:textId="77777777" w:rsidR="00017C17" w:rsidRPr="00017C17" w:rsidRDefault="00017C17" w:rsidP="00D234A6">
            <w:pPr>
              <w:numPr>
                <w:ilvl w:val="0"/>
                <w:numId w:val="16"/>
              </w:numPr>
              <w:spacing w:before="0" w:after="0"/>
              <w:contextualSpacing/>
              <w:jc w:val="left"/>
              <w:rPr>
                <w:rFonts w:cstheme="majorHAnsi"/>
                <w:sz w:val="16"/>
                <w:szCs w:val="16"/>
              </w:rPr>
            </w:pPr>
            <w:r w:rsidRPr="00017C17">
              <w:rPr>
                <w:rFonts w:cstheme="majorHAnsi"/>
                <w:sz w:val="16"/>
                <w:szCs w:val="16"/>
              </w:rPr>
              <w:t xml:space="preserve">Typically, an EMP includes an organogram and roles and responsibilities to implement the various mitigation measures including monitoring and reporting. Although this does not necessarily tie back to the implementing </w:t>
            </w:r>
            <w:proofErr w:type="gramStart"/>
            <w:r w:rsidRPr="00017C17">
              <w:rPr>
                <w:rFonts w:cstheme="majorHAnsi"/>
                <w:sz w:val="16"/>
                <w:szCs w:val="16"/>
              </w:rPr>
              <w:t>organisations</w:t>
            </w:r>
            <w:proofErr w:type="gramEnd"/>
            <w:r w:rsidRPr="00017C17">
              <w:rPr>
                <w:rFonts w:cstheme="majorHAnsi"/>
                <w:sz w:val="16"/>
                <w:szCs w:val="16"/>
              </w:rPr>
              <w:t xml:space="preserve"> ability to provide sufficient capacity to undertake the necessary actions. No clear requirements for adaptive management, however, renewal applications are required every three </w:t>
            </w:r>
            <w:proofErr w:type="gramStart"/>
            <w:r w:rsidRPr="00017C17">
              <w:rPr>
                <w:rFonts w:cstheme="majorHAnsi"/>
                <w:sz w:val="16"/>
                <w:szCs w:val="16"/>
              </w:rPr>
              <w:t>year</w:t>
            </w:r>
            <w:proofErr w:type="gramEnd"/>
            <w:r w:rsidRPr="00017C17">
              <w:rPr>
                <w:rFonts w:cstheme="majorHAnsi"/>
                <w:sz w:val="16"/>
                <w:szCs w:val="16"/>
              </w:rPr>
              <w:t xml:space="preserve">, where the EMP needs to the reviewed and re-submitted. </w:t>
            </w:r>
          </w:p>
          <w:p w14:paraId="2BEAD714" w14:textId="77777777" w:rsidR="00017C17" w:rsidRPr="00017C17" w:rsidRDefault="00017C17" w:rsidP="00D234A6">
            <w:pPr>
              <w:pStyle w:val="ListParagraph"/>
              <w:numPr>
                <w:ilvl w:val="0"/>
                <w:numId w:val="16"/>
              </w:numPr>
              <w:spacing w:before="0" w:after="0"/>
              <w:jc w:val="left"/>
              <w:rPr>
                <w:rFonts w:cstheme="majorHAnsi"/>
                <w:sz w:val="16"/>
                <w:szCs w:val="16"/>
              </w:rPr>
            </w:pPr>
            <w:r w:rsidRPr="00017C17">
              <w:rPr>
                <w:rFonts w:cstheme="majorHAnsi"/>
                <w:sz w:val="16"/>
                <w:szCs w:val="16"/>
              </w:rPr>
              <w:t xml:space="preserve">While specific requirements are listed in the EIA Regulations, it does require for effects on the environment to be mitigated, controlled and monitored. Monitoring and review </w:t>
            </w:r>
            <w:proofErr w:type="gramStart"/>
            <w:r w:rsidRPr="00017C17">
              <w:rPr>
                <w:rFonts w:cstheme="majorHAnsi"/>
                <w:sz w:val="16"/>
                <w:szCs w:val="16"/>
              </w:rPr>
              <w:t>is</w:t>
            </w:r>
            <w:proofErr w:type="gramEnd"/>
            <w:r w:rsidRPr="00017C17">
              <w:rPr>
                <w:rFonts w:cstheme="majorHAnsi"/>
                <w:sz w:val="16"/>
                <w:szCs w:val="16"/>
              </w:rPr>
              <w:t xml:space="preserve"> typically included in the EMPs. </w:t>
            </w:r>
          </w:p>
          <w:p w14:paraId="6B49E5A4" w14:textId="77777777" w:rsidR="00017C17" w:rsidRPr="00017C17" w:rsidRDefault="00017C17" w:rsidP="00D234A6">
            <w:pPr>
              <w:pStyle w:val="ListParagraph"/>
              <w:numPr>
                <w:ilvl w:val="0"/>
                <w:numId w:val="16"/>
              </w:numPr>
              <w:spacing w:before="0" w:after="0"/>
              <w:jc w:val="left"/>
              <w:rPr>
                <w:rFonts w:cstheme="majorHAnsi"/>
                <w:sz w:val="16"/>
                <w:szCs w:val="16"/>
              </w:rPr>
            </w:pPr>
            <w:r w:rsidRPr="00017C17">
              <w:rPr>
                <w:rFonts w:cstheme="majorHAnsi"/>
                <w:sz w:val="16"/>
                <w:szCs w:val="16"/>
              </w:rPr>
              <w:t>Unless specified as a commitment in the EMP , there is no specific requirement in the EIA regulations for ongoing reporting.</w:t>
            </w:r>
          </w:p>
          <w:p w14:paraId="0CFBBA72" w14:textId="77777777" w:rsidR="00017C17" w:rsidRPr="00017C17" w:rsidRDefault="00017C17" w:rsidP="00D234A6">
            <w:pPr>
              <w:pStyle w:val="ListParagraph"/>
              <w:numPr>
                <w:ilvl w:val="0"/>
                <w:numId w:val="16"/>
              </w:numPr>
              <w:spacing w:before="0" w:after="0"/>
              <w:jc w:val="left"/>
              <w:rPr>
                <w:rFonts w:cstheme="majorHAnsi"/>
                <w:sz w:val="16"/>
                <w:szCs w:val="16"/>
              </w:rPr>
            </w:pPr>
            <w:r w:rsidRPr="00017C17">
              <w:rPr>
                <w:rFonts w:cstheme="majorHAnsi"/>
                <w:sz w:val="16"/>
                <w:szCs w:val="16"/>
              </w:rPr>
              <w:t xml:space="preserve">Amendment Applications (i.e. significant project changes) are covered in the EIA </w:t>
            </w:r>
            <w:proofErr w:type="gramStart"/>
            <w:r w:rsidRPr="00017C17">
              <w:rPr>
                <w:rFonts w:cstheme="majorHAnsi"/>
                <w:sz w:val="16"/>
                <w:szCs w:val="16"/>
              </w:rPr>
              <w:t>Regulations,</w:t>
            </w:r>
            <w:proofErr w:type="gramEnd"/>
            <w:r w:rsidRPr="00017C17">
              <w:rPr>
                <w:rFonts w:cstheme="majorHAnsi"/>
                <w:sz w:val="16"/>
                <w:szCs w:val="16"/>
              </w:rPr>
              <w:t xml:space="preserve"> however, the process and further stakeholder engagement are not defined. </w:t>
            </w:r>
          </w:p>
        </w:tc>
      </w:tr>
      <w:tr w:rsidR="00017C17" w:rsidRPr="00017C17" w14:paraId="20A310F0" w14:textId="77777777" w:rsidTr="00A60E18">
        <w:tc>
          <w:tcPr>
            <w:tcW w:w="451" w:type="dxa"/>
          </w:tcPr>
          <w:p w14:paraId="2F0F80DE" w14:textId="77777777" w:rsidR="00017C17" w:rsidRPr="00017C17" w:rsidRDefault="00017C17" w:rsidP="00017C17">
            <w:pPr>
              <w:spacing w:before="0" w:after="0"/>
              <w:jc w:val="left"/>
              <w:rPr>
                <w:rFonts w:cstheme="majorHAnsi"/>
                <w:sz w:val="16"/>
                <w:szCs w:val="16"/>
              </w:rPr>
            </w:pPr>
            <w:r w:rsidRPr="00017C17">
              <w:rPr>
                <w:rFonts w:cstheme="majorHAnsi"/>
                <w:sz w:val="16"/>
                <w:szCs w:val="16"/>
              </w:rPr>
              <w:t>2</w:t>
            </w:r>
          </w:p>
        </w:tc>
        <w:tc>
          <w:tcPr>
            <w:tcW w:w="2122" w:type="dxa"/>
          </w:tcPr>
          <w:p w14:paraId="00CF816B" w14:textId="77777777" w:rsidR="00017C17" w:rsidRPr="00017C17" w:rsidRDefault="00017C17" w:rsidP="00017C17">
            <w:pPr>
              <w:spacing w:before="0" w:after="0"/>
              <w:jc w:val="left"/>
              <w:rPr>
                <w:rFonts w:cstheme="majorHAnsi"/>
                <w:sz w:val="16"/>
                <w:szCs w:val="16"/>
              </w:rPr>
            </w:pPr>
            <w:r w:rsidRPr="00017C17">
              <w:rPr>
                <w:rFonts w:cstheme="majorHAnsi"/>
                <w:sz w:val="16"/>
                <w:szCs w:val="16"/>
              </w:rPr>
              <w:t>WB Environmental and Social Standard 2: Labour and Working Conditions</w:t>
            </w:r>
          </w:p>
          <w:p w14:paraId="33A4A543" w14:textId="77777777" w:rsidR="00017C17" w:rsidRPr="00017C17" w:rsidRDefault="00017C17" w:rsidP="00017C17">
            <w:pPr>
              <w:spacing w:before="0" w:after="0"/>
              <w:jc w:val="left"/>
              <w:rPr>
                <w:rFonts w:cstheme="majorHAnsi"/>
                <w:sz w:val="16"/>
                <w:szCs w:val="16"/>
              </w:rPr>
            </w:pPr>
          </w:p>
          <w:p w14:paraId="4E64C871" w14:textId="77777777" w:rsidR="00017C17" w:rsidRPr="00017C17" w:rsidRDefault="00017C17" w:rsidP="00017C17">
            <w:pPr>
              <w:spacing w:before="0" w:after="0"/>
              <w:jc w:val="left"/>
              <w:rPr>
                <w:rFonts w:cstheme="majorHAnsi"/>
                <w:sz w:val="16"/>
                <w:szCs w:val="16"/>
              </w:rPr>
            </w:pPr>
            <w:r w:rsidRPr="00020D30">
              <w:rPr>
                <w:rFonts w:cstheme="majorHAnsi"/>
                <w:sz w:val="16"/>
                <w:szCs w:val="16"/>
              </w:rPr>
              <w:t>(Relevant to the construction phase of the Project)</w:t>
            </w:r>
          </w:p>
        </w:tc>
        <w:tc>
          <w:tcPr>
            <w:tcW w:w="5927" w:type="dxa"/>
          </w:tcPr>
          <w:p w14:paraId="0B6A78E0" w14:textId="77777777" w:rsidR="00017C17" w:rsidRPr="00017C17" w:rsidRDefault="00017C17" w:rsidP="00D234A6">
            <w:pPr>
              <w:numPr>
                <w:ilvl w:val="0"/>
                <w:numId w:val="14"/>
              </w:numPr>
              <w:spacing w:before="0" w:after="0"/>
              <w:ind w:left="176" w:hanging="176"/>
              <w:contextualSpacing/>
              <w:jc w:val="left"/>
              <w:rPr>
                <w:rFonts w:cstheme="majorHAnsi"/>
                <w:i/>
                <w:sz w:val="16"/>
                <w:szCs w:val="16"/>
              </w:rPr>
            </w:pPr>
            <w:r w:rsidRPr="00017C17">
              <w:rPr>
                <w:rFonts w:cstheme="majorHAnsi"/>
                <w:i/>
                <w:sz w:val="16"/>
                <w:szCs w:val="16"/>
              </w:rPr>
              <w:t>Working Conditions and Management of Worker Relationship:</w:t>
            </w:r>
          </w:p>
          <w:p w14:paraId="0EABCEB1" w14:textId="5E15E943" w:rsidR="00017C17" w:rsidRPr="00017C17" w:rsidRDefault="00017C17" w:rsidP="00017C17">
            <w:pPr>
              <w:spacing w:before="0" w:after="0"/>
              <w:ind w:left="176"/>
              <w:contextualSpacing/>
              <w:jc w:val="left"/>
              <w:rPr>
                <w:rFonts w:cstheme="majorHAnsi"/>
                <w:sz w:val="16"/>
                <w:szCs w:val="16"/>
              </w:rPr>
            </w:pPr>
            <w:r w:rsidRPr="00017C17">
              <w:rPr>
                <w:rFonts w:cstheme="majorHAnsi"/>
                <w:sz w:val="16"/>
                <w:szCs w:val="16"/>
              </w:rPr>
              <w:t xml:space="preserve">Develop and implement written </w:t>
            </w:r>
            <w:r w:rsidR="00020D30" w:rsidRPr="00017C17">
              <w:rPr>
                <w:rFonts w:cstheme="majorHAnsi"/>
                <w:sz w:val="16"/>
                <w:szCs w:val="16"/>
              </w:rPr>
              <w:t>labour</w:t>
            </w:r>
            <w:r w:rsidRPr="00017C17">
              <w:rPr>
                <w:rFonts w:cstheme="majorHAnsi"/>
                <w:sz w:val="16"/>
                <w:szCs w:val="16"/>
              </w:rPr>
              <w:t xml:space="preserve"> management procedures applicable to the project. These procedures will set out the way in which project workers will be managed, in accordance with the requirements of national law and this ESS. The following needs to be addressed:</w:t>
            </w:r>
          </w:p>
          <w:p w14:paraId="7025214F"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Terms and conditions of employment</w:t>
            </w:r>
          </w:p>
          <w:p w14:paraId="5B7BB8B4" w14:textId="2A434560"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Non</w:t>
            </w:r>
            <w:r w:rsidR="00020D30">
              <w:rPr>
                <w:rFonts w:cstheme="majorHAnsi"/>
                <w:sz w:val="16"/>
                <w:szCs w:val="16"/>
              </w:rPr>
              <w:t>-</w:t>
            </w:r>
            <w:r w:rsidRPr="00017C17">
              <w:rPr>
                <w:rFonts w:cstheme="majorHAnsi"/>
                <w:sz w:val="16"/>
                <w:szCs w:val="16"/>
              </w:rPr>
              <w:t>discrimination and equal opportunity</w:t>
            </w:r>
          </w:p>
          <w:p w14:paraId="3469A589"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Worker’s organizations in countries where national law recognizes workers’ rights to form and to join workers’ organizations</w:t>
            </w:r>
          </w:p>
          <w:p w14:paraId="540051EF" w14:textId="77777777" w:rsidR="00017C17" w:rsidRPr="00017C17" w:rsidRDefault="00017C17" w:rsidP="00D234A6">
            <w:pPr>
              <w:numPr>
                <w:ilvl w:val="0"/>
                <w:numId w:val="14"/>
              </w:numPr>
              <w:spacing w:before="0" w:after="0"/>
              <w:ind w:left="176" w:hanging="176"/>
              <w:contextualSpacing/>
              <w:jc w:val="left"/>
              <w:rPr>
                <w:rFonts w:cstheme="majorHAnsi"/>
                <w:i/>
                <w:sz w:val="16"/>
                <w:szCs w:val="16"/>
              </w:rPr>
            </w:pPr>
            <w:r w:rsidRPr="00017C17">
              <w:rPr>
                <w:rFonts w:cstheme="majorHAnsi"/>
                <w:i/>
                <w:sz w:val="16"/>
                <w:szCs w:val="16"/>
              </w:rPr>
              <w:t>Protecting the work force:</w:t>
            </w:r>
          </w:p>
          <w:p w14:paraId="2B541D82" w14:textId="77777777" w:rsidR="00017C17" w:rsidRPr="00017C17" w:rsidRDefault="00017C17" w:rsidP="00017C17">
            <w:pPr>
              <w:spacing w:before="0" w:after="0"/>
              <w:ind w:left="176"/>
              <w:contextualSpacing/>
              <w:jc w:val="left"/>
              <w:rPr>
                <w:rFonts w:cstheme="majorHAnsi"/>
                <w:sz w:val="16"/>
                <w:szCs w:val="16"/>
              </w:rPr>
            </w:pPr>
            <w:r w:rsidRPr="00017C17">
              <w:rPr>
                <w:rFonts w:cstheme="majorHAnsi"/>
                <w:sz w:val="16"/>
                <w:szCs w:val="16"/>
              </w:rPr>
              <w:t xml:space="preserve">The following issues need to be addressed: </w:t>
            </w:r>
          </w:p>
          <w:p w14:paraId="54FCDC57" w14:textId="2EACC96B"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 xml:space="preserve">Child </w:t>
            </w:r>
            <w:r w:rsidR="00020D30" w:rsidRPr="00017C17">
              <w:rPr>
                <w:rFonts w:cstheme="majorHAnsi"/>
                <w:sz w:val="16"/>
                <w:szCs w:val="16"/>
              </w:rPr>
              <w:t>labour</w:t>
            </w:r>
            <w:r w:rsidRPr="00017C17">
              <w:rPr>
                <w:rFonts w:cstheme="majorHAnsi"/>
                <w:sz w:val="16"/>
                <w:szCs w:val="16"/>
              </w:rPr>
              <w:t xml:space="preserve"> and minimum age.</w:t>
            </w:r>
          </w:p>
          <w:p w14:paraId="039DE6D3" w14:textId="16C6CAD6"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 xml:space="preserve">Forced </w:t>
            </w:r>
            <w:r w:rsidR="00020D30" w:rsidRPr="00017C17">
              <w:rPr>
                <w:rFonts w:cstheme="majorHAnsi"/>
                <w:sz w:val="16"/>
                <w:szCs w:val="16"/>
              </w:rPr>
              <w:t>labour</w:t>
            </w:r>
            <w:r w:rsidRPr="00017C17">
              <w:rPr>
                <w:rFonts w:cstheme="majorHAnsi"/>
                <w:sz w:val="16"/>
                <w:szCs w:val="16"/>
              </w:rPr>
              <w:t>.</w:t>
            </w:r>
          </w:p>
          <w:p w14:paraId="5BACF1BC" w14:textId="77777777" w:rsidR="00017C17" w:rsidRPr="00017C17" w:rsidRDefault="00017C17" w:rsidP="00D234A6">
            <w:pPr>
              <w:numPr>
                <w:ilvl w:val="0"/>
                <w:numId w:val="14"/>
              </w:numPr>
              <w:spacing w:before="0" w:after="0"/>
              <w:ind w:left="176" w:hanging="176"/>
              <w:contextualSpacing/>
              <w:jc w:val="left"/>
              <w:rPr>
                <w:rFonts w:cstheme="majorHAnsi"/>
                <w:i/>
                <w:sz w:val="16"/>
                <w:szCs w:val="16"/>
              </w:rPr>
            </w:pPr>
            <w:r w:rsidRPr="00017C17">
              <w:rPr>
                <w:rFonts w:cstheme="majorHAnsi"/>
                <w:i/>
                <w:sz w:val="16"/>
                <w:szCs w:val="16"/>
              </w:rPr>
              <w:t>Grievance mechanism:</w:t>
            </w:r>
          </w:p>
          <w:p w14:paraId="14C2A546" w14:textId="77777777" w:rsidR="00017C17" w:rsidRPr="00017C17" w:rsidRDefault="00017C17" w:rsidP="00017C17">
            <w:pPr>
              <w:spacing w:before="0" w:after="0"/>
              <w:ind w:left="176"/>
              <w:contextualSpacing/>
              <w:jc w:val="left"/>
              <w:rPr>
                <w:rFonts w:cstheme="majorHAnsi"/>
                <w:sz w:val="16"/>
                <w:szCs w:val="16"/>
              </w:rPr>
            </w:pPr>
            <w:r w:rsidRPr="00017C17">
              <w:rPr>
                <w:rFonts w:cstheme="majorHAnsi"/>
                <w:sz w:val="16"/>
                <w:szCs w:val="16"/>
              </w:rPr>
              <w:t>Develop a grievance mechanism which will be provided for all direct workers and contracted workers to raise workplace concerns.</w:t>
            </w:r>
          </w:p>
          <w:p w14:paraId="0A4B1818" w14:textId="77777777" w:rsidR="00017C17" w:rsidRPr="00017C17" w:rsidRDefault="00017C17" w:rsidP="00D234A6">
            <w:pPr>
              <w:numPr>
                <w:ilvl w:val="0"/>
                <w:numId w:val="14"/>
              </w:numPr>
              <w:spacing w:before="0" w:after="0"/>
              <w:ind w:left="176" w:hanging="176"/>
              <w:contextualSpacing/>
              <w:jc w:val="left"/>
              <w:rPr>
                <w:rFonts w:cstheme="majorHAnsi"/>
                <w:i/>
                <w:sz w:val="16"/>
                <w:szCs w:val="16"/>
              </w:rPr>
            </w:pPr>
            <w:r w:rsidRPr="00017C17">
              <w:rPr>
                <w:rFonts w:cstheme="majorHAnsi"/>
                <w:i/>
                <w:sz w:val="16"/>
                <w:szCs w:val="16"/>
              </w:rPr>
              <w:t>Occupational Health and Safety:</w:t>
            </w:r>
          </w:p>
          <w:p w14:paraId="7DE803E4" w14:textId="77777777" w:rsidR="00017C17" w:rsidRPr="00017C17" w:rsidRDefault="00017C17" w:rsidP="00017C17">
            <w:pPr>
              <w:spacing w:before="0" w:after="0"/>
              <w:ind w:left="176"/>
              <w:contextualSpacing/>
              <w:jc w:val="left"/>
              <w:rPr>
                <w:rFonts w:cstheme="majorHAnsi"/>
                <w:sz w:val="16"/>
                <w:szCs w:val="16"/>
              </w:rPr>
            </w:pPr>
            <w:r w:rsidRPr="00017C17">
              <w:rPr>
                <w:rFonts w:cstheme="majorHAnsi"/>
                <w:sz w:val="16"/>
                <w:szCs w:val="16"/>
              </w:rPr>
              <w:t xml:space="preserve">Measures relating to occupational health and safety will be applied to the project. Develop and implement and H&amp;S System and procedures to establish and maintain a safe working environment. Measures will be designed and implemented to address: </w:t>
            </w:r>
          </w:p>
          <w:p w14:paraId="48EA445A"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 xml:space="preserve">Identification of potential hazards to project workers, particularly those that may be life threatening; </w:t>
            </w:r>
          </w:p>
          <w:p w14:paraId="5E4D1AB8"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Provision of preventive and protective measures, including modification, substitution, or elimination of hazardous conditions or substances</w:t>
            </w:r>
          </w:p>
          <w:p w14:paraId="4F06DF82"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Training of project workers and maintenance of training records.</w:t>
            </w:r>
          </w:p>
          <w:p w14:paraId="55B94FD3"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 xml:space="preserve">Documentation and reporting of occupational accidents, diseases and incidents. </w:t>
            </w:r>
          </w:p>
          <w:p w14:paraId="41382413"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 xml:space="preserve">Emergency prevention and preparedness and response arrangements to emergency situations. </w:t>
            </w:r>
          </w:p>
          <w:p w14:paraId="21CCBF40"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Remedies for adverse impacts such as occupational injuries, deaths, disability and disease.</w:t>
            </w:r>
          </w:p>
          <w:p w14:paraId="46D1C5A1" w14:textId="77777777" w:rsidR="00017C17" w:rsidRPr="00017C17" w:rsidRDefault="00017C17" w:rsidP="00D234A6">
            <w:pPr>
              <w:numPr>
                <w:ilvl w:val="0"/>
                <w:numId w:val="14"/>
              </w:numPr>
              <w:spacing w:before="0" w:after="0"/>
              <w:ind w:left="176" w:hanging="176"/>
              <w:contextualSpacing/>
              <w:jc w:val="left"/>
              <w:rPr>
                <w:rFonts w:cstheme="majorHAnsi"/>
                <w:i/>
                <w:sz w:val="16"/>
                <w:szCs w:val="16"/>
              </w:rPr>
            </w:pPr>
            <w:r w:rsidRPr="00017C17">
              <w:rPr>
                <w:rFonts w:cstheme="majorHAnsi"/>
                <w:i/>
                <w:sz w:val="16"/>
                <w:szCs w:val="16"/>
              </w:rPr>
              <w:t>Contracted workers:</w:t>
            </w:r>
          </w:p>
          <w:p w14:paraId="789780FC"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 xml:space="preserve">Ensure that third parties who engage contracted workers are legitimate and reliable entities and have in place </w:t>
            </w:r>
            <w:proofErr w:type="spellStart"/>
            <w:r w:rsidRPr="00017C17">
              <w:rPr>
                <w:rFonts w:cstheme="majorHAnsi"/>
                <w:sz w:val="16"/>
                <w:szCs w:val="16"/>
              </w:rPr>
              <w:t>labor</w:t>
            </w:r>
            <w:proofErr w:type="spellEnd"/>
            <w:r w:rsidRPr="00017C17">
              <w:rPr>
                <w:rFonts w:cstheme="majorHAnsi"/>
                <w:sz w:val="16"/>
                <w:szCs w:val="16"/>
              </w:rPr>
              <w:t xml:space="preserve"> management procedures.</w:t>
            </w:r>
          </w:p>
          <w:p w14:paraId="673C3908"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lastRenderedPageBreak/>
              <w:t>Establish procedures for managing and monitoring the performance of such third parties.</w:t>
            </w:r>
          </w:p>
          <w:p w14:paraId="0C64E0EB"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Incorporate the requirements of this ESS into contractual agreements with such third parties.</w:t>
            </w:r>
          </w:p>
          <w:p w14:paraId="15155843" w14:textId="77777777" w:rsidR="00017C17" w:rsidRPr="00017C17" w:rsidRDefault="00017C17" w:rsidP="00D234A6">
            <w:pPr>
              <w:numPr>
                <w:ilvl w:val="0"/>
                <w:numId w:val="14"/>
              </w:numPr>
              <w:spacing w:before="0" w:after="0"/>
              <w:ind w:left="176" w:hanging="176"/>
              <w:contextualSpacing/>
              <w:jc w:val="left"/>
              <w:rPr>
                <w:rFonts w:cstheme="majorHAnsi"/>
                <w:i/>
                <w:sz w:val="16"/>
                <w:szCs w:val="16"/>
              </w:rPr>
            </w:pPr>
            <w:r w:rsidRPr="00017C17">
              <w:rPr>
                <w:rFonts w:cstheme="majorHAnsi"/>
                <w:i/>
                <w:sz w:val="16"/>
                <w:szCs w:val="16"/>
              </w:rPr>
              <w:t>Community workers:</w:t>
            </w:r>
          </w:p>
          <w:p w14:paraId="6EE7C15A" w14:textId="55BB151A"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 xml:space="preserve">Measures to be implemented to ascertain whether such </w:t>
            </w:r>
            <w:r w:rsidR="00020D30" w:rsidRPr="00017C17">
              <w:rPr>
                <w:rFonts w:cstheme="majorHAnsi"/>
                <w:sz w:val="16"/>
                <w:szCs w:val="16"/>
              </w:rPr>
              <w:t>labour</w:t>
            </w:r>
            <w:r w:rsidRPr="00017C17">
              <w:rPr>
                <w:rFonts w:cstheme="majorHAnsi"/>
                <w:sz w:val="16"/>
                <w:szCs w:val="16"/>
              </w:rPr>
              <w:t xml:space="preserve"> is or will be provided on a voluntary basis as an outcome of individual or community agreement.</w:t>
            </w:r>
          </w:p>
          <w:p w14:paraId="4BF190AE"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Apply the relevant provisions of this ESS in a manner which reflects and is proportionate to (a) the nature and scope of the project; (b) the specific project activities in which the community workers are engaged; and (c) the nature of the potential risks and impacts to the community workers.</w:t>
            </w:r>
          </w:p>
          <w:p w14:paraId="0D484E23" w14:textId="15A54C45"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 xml:space="preserve">Clearly identify the terms and conditions on which community </w:t>
            </w:r>
            <w:r w:rsidR="00020D30" w:rsidRPr="00017C17">
              <w:rPr>
                <w:rFonts w:cstheme="majorHAnsi"/>
                <w:sz w:val="16"/>
                <w:szCs w:val="16"/>
              </w:rPr>
              <w:t>labour</w:t>
            </w:r>
            <w:r w:rsidRPr="00017C17">
              <w:rPr>
                <w:rFonts w:cstheme="majorHAnsi"/>
                <w:sz w:val="16"/>
                <w:szCs w:val="16"/>
              </w:rPr>
              <w:t xml:space="preserve"> will be engaged.</w:t>
            </w:r>
          </w:p>
          <w:p w14:paraId="29EA4FE9" w14:textId="77777777" w:rsidR="00017C17" w:rsidRPr="00017C17" w:rsidRDefault="00017C17" w:rsidP="00D234A6">
            <w:pPr>
              <w:numPr>
                <w:ilvl w:val="0"/>
                <w:numId w:val="14"/>
              </w:numPr>
              <w:spacing w:before="0" w:after="0"/>
              <w:ind w:left="176" w:hanging="176"/>
              <w:contextualSpacing/>
              <w:jc w:val="left"/>
              <w:rPr>
                <w:rFonts w:cstheme="majorHAnsi"/>
                <w:i/>
                <w:sz w:val="16"/>
                <w:szCs w:val="16"/>
              </w:rPr>
            </w:pPr>
            <w:r w:rsidRPr="00017C17">
              <w:rPr>
                <w:rFonts w:cstheme="majorHAnsi"/>
                <w:i/>
                <w:sz w:val="16"/>
                <w:szCs w:val="16"/>
              </w:rPr>
              <w:t>Primary supply workers:</w:t>
            </w:r>
          </w:p>
          <w:p w14:paraId="1D086428" w14:textId="04946884"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 xml:space="preserve">Links to previous commitments relating to child </w:t>
            </w:r>
            <w:r w:rsidR="00020D30" w:rsidRPr="00017C17">
              <w:rPr>
                <w:rFonts w:cstheme="majorHAnsi"/>
                <w:sz w:val="16"/>
                <w:szCs w:val="16"/>
              </w:rPr>
              <w:t>labour</w:t>
            </w:r>
            <w:r w:rsidRPr="00017C17">
              <w:rPr>
                <w:rFonts w:cstheme="majorHAnsi"/>
                <w:sz w:val="16"/>
                <w:szCs w:val="16"/>
              </w:rPr>
              <w:t xml:space="preserve">, forced </w:t>
            </w:r>
            <w:r w:rsidR="00020D30" w:rsidRPr="00017C17">
              <w:rPr>
                <w:rFonts w:cstheme="majorHAnsi"/>
                <w:sz w:val="16"/>
                <w:szCs w:val="16"/>
              </w:rPr>
              <w:t>labour</w:t>
            </w:r>
            <w:r w:rsidRPr="00017C17">
              <w:rPr>
                <w:rFonts w:cstheme="majorHAnsi"/>
                <w:sz w:val="16"/>
                <w:szCs w:val="16"/>
              </w:rPr>
              <w:t xml:space="preserve"> and serious safety issues which may arise in relation to primary suppliers and workers safety issues. </w:t>
            </w:r>
          </w:p>
        </w:tc>
        <w:tc>
          <w:tcPr>
            <w:tcW w:w="2268" w:type="dxa"/>
          </w:tcPr>
          <w:p w14:paraId="65F70315" w14:textId="77777777" w:rsidR="00017C17" w:rsidRPr="00017C17" w:rsidRDefault="00017C17" w:rsidP="00D234A6">
            <w:pPr>
              <w:numPr>
                <w:ilvl w:val="0"/>
                <w:numId w:val="17"/>
              </w:numPr>
              <w:spacing w:before="0" w:after="0"/>
              <w:contextualSpacing/>
              <w:jc w:val="left"/>
              <w:rPr>
                <w:rFonts w:cstheme="majorHAnsi"/>
                <w:sz w:val="16"/>
                <w:szCs w:val="16"/>
              </w:rPr>
            </w:pPr>
            <w:r w:rsidRPr="00017C17">
              <w:rPr>
                <w:rFonts w:cstheme="majorHAnsi"/>
                <w:sz w:val="16"/>
                <w:szCs w:val="16"/>
              </w:rPr>
              <w:lastRenderedPageBreak/>
              <w:t>Labour Act, 2007 (No. 11 of 2007)</w:t>
            </w:r>
          </w:p>
          <w:p w14:paraId="503E3171" w14:textId="77777777" w:rsidR="00017C17" w:rsidRPr="00017C17" w:rsidRDefault="00017C17" w:rsidP="00D234A6">
            <w:pPr>
              <w:numPr>
                <w:ilvl w:val="0"/>
                <w:numId w:val="17"/>
              </w:numPr>
              <w:spacing w:before="0" w:after="0"/>
              <w:contextualSpacing/>
              <w:jc w:val="left"/>
              <w:rPr>
                <w:rFonts w:cstheme="majorHAnsi"/>
                <w:sz w:val="16"/>
                <w:szCs w:val="16"/>
              </w:rPr>
            </w:pPr>
            <w:r w:rsidRPr="00017C17">
              <w:rPr>
                <w:rFonts w:cstheme="majorHAnsi"/>
                <w:sz w:val="16"/>
                <w:szCs w:val="16"/>
              </w:rPr>
              <w:t>Social Security Act, 1994 (No. 34 of 199, as amended</w:t>
            </w:r>
          </w:p>
          <w:p w14:paraId="7CFB9CB4" w14:textId="77777777" w:rsidR="00017C17" w:rsidRPr="00017C17" w:rsidRDefault="00017C17" w:rsidP="00D234A6">
            <w:pPr>
              <w:numPr>
                <w:ilvl w:val="0"/>
                <w:numId w:val="17"/>
              </w:numPr>
              <w:spacing w:before="0" w:after="0"/>
              <w:contextualSpacing/>
              <w:jc w:val="left"/>
              <w:rPr>
                <w:rFonts w:cstheme="majorHAnsi"/>
                <w:sz w:val="16"/>
                <w:szCs w:val="16"/>
              </w:rPr>
            </w:pPr>
            <w:r w:rsidRPr="00017C17">
              <w:rPr>
                <w:rFonts w:cstheme="majorHAnsi"/>
                <w:sz w:val="16"/>
                <w:szCs w:val="16"/>
              </w:rPr>
              <w:t xml:space="preserve">Employees Compensation Act, 1995 (No. 5 of 1995) </w:t>
            </w:r>
          </w:p>
          <w:p w14:paraId="5BB7B1BB" w14:textId="77777777" w:rsidR="00017C17" w:rsidRPr="00017C17" w:rsidRDefault="00017C17" w:rsidP="00D234A6">
            <w:pPr>
              <w:numPr>
                <w:ilvl w:val="0"/>
                <w:numId w:val="17"/>
              </w:numPr>
              <w:spacing w:before="0" w:after="0"/>
              <w:contextualSpacing/>
              <w:jc w:val="left"/>
              <w:rPr>
                <w:rFonts w:cstheme="majorHAnsi"/>
                <w:sz w:val="16"/>
                <w:szCs w:val="16"/>
              </w:rPr>
            </w:pPr>
            <w:r w:rsidRPr="00017C17">
              <w:rPr>
                <w:rFonts w:cstheme="majorHAnsi"/>
                <w:sz w:val="16"/>
                <w:szCs w:val="16"/>
              </w:rPr>
              <w:t>Regulations relating to the health and safety of employees at work (GN 156 of 1997)</w:t>
            </w:r>
          </w:p>
        </w:tc>
        <w:tc>
          <w:tcPr>
            <w:tcW w:w="4536" w:type="dxa"/>
          </w:tcPr>
          <w:p w14:paraId="312A3504" w14:textId="77777777" w:rsidR="00017C17" w:rsidRPr="00017C17" w:rsidRDefault="00017C17" w:rsidP="00D234A6">
            <w:pPr>
              <w:numPr>
                <w:ilvl w:val="0"/>
                <w:numId w:val="15"/>
              </w:numPr>
              <w:spacing w:before="0" w:after="0"/>
              <w:contextualSpacing/>
              <w:jc w:val="left"/>
              <w:rPr>
                <w:rFonts w:cstheme="majorHAnsi"/>
                <w:sz w:val="16"/>
                <w:szCs w:val="16"/>
              </w:rPr>
            </w:pPr>
            <w:r w:rsidRPr="00017C17">
              <w:rPr>
                <w:rFonts w:cstheme="majorHAnsi"/>
                <w:sz w:val="16"/>
                <w:szCs w:val="16"/>
              </w:rPr>
              <w:t>These Acts stipulate, amongst other things, sound labour relations, employment equity, fair employment practices, training, minimum basic conditions of service, workplace health and safety and retrenchment. Compliance is enforced and monitored by the Ministry of Labour through the office of the Labour Commissioner.</w:t>
            </w:r>
          </w:p>
          <w:p w14:paraId="3B40AB60" w14:textId="77777777" w:rsidR="00017C17" w:rsidRPr="00017C17" w:rsidRDefault="00017C17" w:rsidP="00D234A6">
            <w:pPr>
              <w:numPr>
                <w:ilvl w:val="0"/>
                <w:numId w:val="15"/>
              </w:numPr>
              <w:spacing w:before="0" w:after="0"/>
              <w:contextualSpacing/>
              <w:jc w:val="left"/>
              <w:rPr>
                <w:rFonts w:cstheme="majorHAnsi"/>
                <w:sz w:val="16"/>
                <w:szCs w:val="16"/>
              </w:rPr>
            </w:pPr>
            <w:r w:rsidRPr="00017C17">
              <w:rPr>
                <w:rFonts w:cstheme="majorHAnsi"/>
                <w:sz w:val="16"/>
                <w:szCs w:val="16"/>
              </w:rPr>
              <w:t>The legislation and regulations are broadly considered comprehensive and adequately compare to the WB ESS and industry guidelines.</w:t>
            </w:r>
          </w:p>
          <w:p w14:paraId="3AFB624F" w14:textId="77777777" w:rsidR="00017C17" w:rsidRPr="00017C17" w:rsidRDefault="00017C17" w:rsidP="00D234A6">
            <w:pPr>
              <w:pStyle w:val="ListParagraph"/>
              <w:numPr>
                <w:ilvl w:val="0"/>
                <w:numId w:val="16"/>
              </w:numPr>
              <w:spacing w:before="0" w:after="0"/>
              <w:jc w:val="left"/>
              <w:rPr>
                <w:rFonts w:cstheme="majorHAnsi"/>
                <w:sz w:val="16"/>
                <w:szCs w:val="16"/>
              </w:rPr>
            </w:pPr>
            <w:r w:rsidRPr="00017C17">
              <w:rPr>
                <w:rFonts w:cstheme="majorHAnsi"/>
                <w:sz w:val="16"/>
                <w:szCs w:val="16"/>
              </w:rPr>
              <w:t>There is no requirement for a Grievance Mechanism in the Acts.</w:t>
            </w:r>
          </w:p>
          <w:p w14:paraId="58F741C5" w14:textId="77777777" w:rsidR="00017C17" w:rsidRPr="00017C17" w:rsidRDefault="00017C17" w:rsidP="00017C17">
            <w:pPr>
              <w:spacing w:before="0" w:after="0"/>
              <w:contextualSpacing/>
              <w:jc w:val="left"/>
              <w:rPr>
                <w:rFonts w:cstheme="majorHAnsi"/>
                <w:sz w:val="16"/>
                <w:szCs w:val="16"/>
              </w:rPr>
            </w:pPr>
          </w:p>
        </w:tc>
      </w:tr>
      <w:tr w:rsidR="00017C17" w:rsidRPr="00017C17" w14:paraId="589C15A3" w14:textId="77777777" w:rsidTr="00A60E18">
        <w:tc>
          <w:tcPr>
            <w:tcW w:w="451" w:type="dxa"/>
          </w:tcPr>
          <w:p w14:paraId="2ACD9005" w14:textId="77777777" w:rsidR="00017C17" w:rsidRPr="00017C17" w:rsidRDefault="00017C17" w:rsidP="00017C17">
            <w:pPr>
              <w:spacing w:before="0" w:after="0"/>
              <w:jc w:val="left"/>
              <w:rPr>
                <w:rFonts w:cstheme="majorHAnsi"/>
                <w:sz w:val="16"/>
                <w:szCs w:val="16"/>
              </w:rPr>
            </w:pPr>
            <w:r w:rsidRPr="00017C17">
              <w:rPr>
                <w:rFonts w:cstheme="majorHAnsi"/>
                <w:sz w:val="16"/>
                <w:szCs w:val="16"/>
              </w:rPr>
              <w:t>3</w:t>
            </w:r>
          </w:p>
        </w:tc>
        <w:tc>
          <w:tcPr>
            <w:tcW w:w="2122" w:type="dxa"/>
          </w:tcPr>
          <w:p w14:paraId="2B1AD893" w14:textId="77777777" w:rsidR="00017C17" w:rsidRPr="00017C17" w:rsidRDefault="00017C17" w:rsidP="00017C17">
            <w:pPr>
              <w:spacing w:before="0" w:after="0"/>
              <w:jc w:val="left"/>
              <w:rPr>
                <w:rFonts w:cstheme="majorHAnsi"/>
                <w:sz w:val="16"/>
                <w:szCs w:val="16"/>
              </w:rPr>
            </w:pPr>
            <w:r w:rsidRPr="00017C17">
              <w:rPr>
                <w:rFonts w:cstheme="majorHAnsi"/>
                <w:sz w:val="16"/>
                <w:szCs w:val="16"/>
              </w:rPr>
              <w:t>WB Environmental and Social Standard 3: Resource Efficiency and Pollution Prevention and Management</w:t>
            </w:r>
          </w:p>
          <w:p w14:paraId="3FF34131" w14:textId="77777777" w:rsidR="00017C17" w:rsidRPr="00017C17" w:rsidRDefault="00017C17" w:rsidP="00017C17">
            <w:pPr>
              <w:spacing w:before="0" w:after="0"/>
              <w:jc w:val="left"/>
              <w:rPr>
                <w:rFonts w:cstheme="majorHAnsi"/>
                <w:sz w:val="16"/>
                <w:szCs w:val="16"/>
              </w:rPr>
            </w:pPr>
          </w:p>
        </w:tc>
        <w:tc>
          <w:tcPr>
            <w:tcW w:w="5927" w:type="dxa"/>
          </w:tcPr>
          <w:p w14:paraId="7218BAB5" w14:textId="77777777" w:rsidR="00017C17" w:rsidRPr="00017C17" w:rsidRDefault="00017C17" w:rsidP="00D234A6">
            <w:pPr>
              <w:numPr>
                <w:ilvl w:val="0"/>
                <w:numId w:val="14"/>
              </w:numPr>
              <w:spacing w:before="0" w:after="0"/>
              <w:ind w:left="176" w:hanging="176"/>
              <w:contextualSpacing/>
              <w:jc w:val="left"/>
              <w:rPr>
                <w:rFonts w:cstheme="majorHAnsi"/>
                <w:i/>
                <w:sz w:val="16"/>
                <w:szCs w:val="16"/>
              </w:rPr>
            </w:pPr>
            <w:r w:rsidRPr="00017C17">
              <w:rPr>
                <w:rFonts w:cstheme="majorHAnsi"/>
                <w:i/>
                <w:sz w:val="16"/>
                <w:szCs w:val="16"/>
              </w:rPr>
              <w:t>Resource Efficiency:</w:t>
            </w:r>
          </w:p>
          <w:p w14:paraId="39BF9DA7" w14:textId="77777777" w:rsidR="00017C17" w:rsidRPr="00017C17" w:rsidRDefault="00017C17" w:rsidP="00017C17">
            <w:pPr>
              <w:spacing w:before="0" w:after="0"/>
              <w:ind w:left="176"/>
              <w:contextualSpacing/>
              <w:jc w:val="left"/>
              <w:rPr>
                <w:rFonts w:cstheme="majorHAnsi"/>
                <w:sz w:val="16"/>
                <w:szCs w:val="16"/>
              </w:rPr>
            </w:pPr>
            <w:r w:rsidRPr="00017C17">
              <w:rPr>
                <w:rFonts w:cstheme="majorHAnsi"/>
                <w:sz w:val="16"/>
                <w:szCs w:val="16"/>
              </w:rPr>
              <w:t>Implement technically and financially feasible measures for improving efficient consumption of energy, water and raw materials, as well as other resources.</w:t>
            </w:r>
          </w:p>
          <w:p w14:paraId="070FD8BA" w14:textId="77777777" w:rsidR="00017C17" w:rsidRPr="00017C17" w:rsidRDefault="00017C17" w:rsidP="00D234A6">
            <w:pPr>
              <w:numPr>
                <w:ilvl w:val="0"/>
                <w:numId w:val="14"/>
              </w:numPr>
              <w:spacing w:before="0" w:after="0"/>
              <w:ind w:left="176" w:hanging="176"/>
              <w:contextualSpacing/>
              <w:jc w:val="left"/>
              <w:rPr>
                <w:rFonts w:cstheme="majorHAnsi"/>
                <w:sz w:val="16"/>
                <w:szCs w:val="16"/>
              </w:rPr>
            </w:pPr>
            <w:r w:rsidRPr="00017C17">
              <w:rPr>
                <w:rFonts w:cstheme="majorHAnsi"/>
                <w:i/>
                <w:sz w:val="16"/>
                <w:szCs w:val="16"/>
              </w:rPr>
              <w:t>Pollution Prevention and Management:</w:t>
            </w:r>
          </w:p>
          <w:p w14:paraId="05FA0EDF" w14:textId="77777777" w:rsidR="00017C17" w:rsidRPr="00017C17" w:rsidRDefault="00017C17" w:rsidP="00017C17">
            <w:pPr>
              <w:spacing w:before="0" w:after="0"/>
              <w:ind w:left="176"/>
              <w:contextualSpacing/>
              <w:jc w:val="left"/>
              <w:rPr>
                <w:rFonts w:cstheme="majorHAnsi"/>
                <w:sz w:val="16"/>
                <w:szCs w:val="16"/>
              </w:rPr>
            </w:pPr>
            <w:r w:rsidRPr="00017C17">
              <w:rPr>
                <w:rFonts w:cstheme="majorHAnsi"/>
                <w:sz w:val="16"/>
                <w:szCs w:val="16"/>
              </w:rPr>
              <w:t>Avoid the release of pollutants or, when avoidance is not feasible, minimize and control the concentration and mass flow of their release using the performance levels and measures specified in national law or the EHSGs, whichever is most stringent. This applies to the release of pollutants to air, water and land. The following also needs to be taken into consideration:</w:t>
            </w:r>
          </w:p>
          <w:p w14:paraId="6519366F"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Historical pollution issues.</w:t>
            </w:r>
          </w:p>
          <w:p w14:paraId="134A2DB9"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 xml:space="preserve">Existing ambient conditions. </w:t>
            </w:r>
          </w:p>
          <w:p w14:paraId="1FC8CD2E"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 xml:space="preserve">In areas already impacted by pollution, the remaining assimilative capacity of the environment. </w:t>
            </w:r>
          </w:p>
          <w:p w14:paraId="75740F4F"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 xml:space="preserve">Existing and future land use. </w:t>
            </w:r>
          </w:p>
          <w:p w14:paraId="007C5359"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 xml:space="preserve">The project’s proximity to areas of importance to biodiversity. </w:t>
            </w:r>
          </w:p>
          <w:p w14:paraId="3C96245F"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 xml:space="preserve">The potential for cumulative impacts with uncertain and/or irreversible consequences. </w:t>
            </w:r>
          </w:p>
          <w:p w14:paraId="66FE1C57"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Impacts of climate change.</w:t>
            </w:r>
          </w:p>
        </w:tc>
        <w:tc>
          <w:tcPr>
            <w:tcW w:w="2268" w:type="dxa"/>
          </w:tcPr>
          <w:p w14:paraId="3D921404" w14:textId="77777777" w:rsidR="00017C17" w:rsidRPr="00017C17" w:rsidRDefault="00017C17" w:rsidP="00D234A6">
            <w:pPr>
              <w:numPr>
                <w:ilvl w:val="0"/>
                <w:numId w:val="18"/>
              </w:numPr>
              <w:spacing w:before="0" w:after="0"/>
              <w:contextualSpacing/>
              <w:jc w:val="left"/>
              <w:rPr>
                <w:rFonts w:cstheme="majorHAnsi"/>
                <w:sz w:val="16"/>
                <w:szCs w:val="16"/>
              </w:rPr>
            </w:pPr>
            <w:r w:rsidRPr="00017C17">
              <w:rPr>
                <w:rFonts w:cstheme="majorHAnsi"/>
                <w:sz w:val="16"/>
                <w:szCs w:val="16"/>
              </w:rPr>
              <w:t xml:space="preserve"> Water Act (Act 54 OF 1956 )</w:t>
            </w:r>
          </w:p>
          <w:p w14:paraId="2816B233" w14:textId="77777777" w:rsidR="00017C17" w:rsidRPr="00017C17" w:rsidRDefault="00017C17" w:rsidP="00D234A6">
            <w:pPr>
              <w:numPr>
                <w:ilvl w:val="0"/>
                <w:numId w:val="18"/>
              </w:numPr>
              <w:spacing w:before="0" w:after="0"/>
              <w:contextualSpacing/>
              <w:jc w:val="left"/>
              <w:rPr>
                <w:rFonts w:cstheme="majorHAnsi"/>
                <w:sz w:val="16"/>
                <w:szCs w:val="16"/>
              </w:rPr>
            </w:pPr>
            <w:r w:rsidRPr="00017C17">
              <w:rPr>
                <w:rFonts w:cstheme="majorHAnsi"/>
                <w:sz w:val="16"/>
                <w:szCs w:val="16"/>
              </w:rPr>
              <w:t>Water Resources Management Act (No. 11 of 2013</w:t>
            </w:r>
          </w:p>
          <w:p w14:paraId="09BF12B7" w14:textId="77777777" w:rsidR="00017C17" w:rsidRPr="00017C17" w:rsidRDefault="00017C17" w:rsidP="00D234A6">
            <w:pPr>
              <w:numPr>
                <w:ilvl w:val="0"/>
                <w:numId w:val="18"/>
              </w:numPr>
              <w:spacing w:before="0" w:after="0"/>
              <w:contextualSpacing/>
              <w:jc w:val="left"/>
              <w:rPr>
                <w:rFonts w:cstheme="majorHAnsi"/>
                <w:sz w:val="16"/>
                <w:szCs w:val="16"/>
              </w:rPr>
            </w:pPr>
            <w:r w:rsidRPr="00017C17">
              <w:rPr>
                <w:rFonts w:cstheme="majorHAnsi"/>
                <w:sz w:val="16"/>
                <w:szCs w:val="16"/>
              </w:rPr>
              <w:t>Pollution Control and Waste Management Bill (3rd Draft September 2003)</w:t>
            </w:r>
          </w:p>
          <w:p w14:paraId="023DB533" w14:textId="77777777" w:rsidR="00017C17" w:rsidRPr="00017C17" w:rsidRDefault="00017C17" w:rsidP="00D234A6">
            <w:pPr>
              <w:numPr>
                <w:ilvl w:val="0"/>
                <w:numId w:val="18"/>
              </w:numPr>
              <w:spacing w:before="0" w:after="0"/>
              <w:contextualSpacing/>
              <w:jc w:val="left"/>
              <w:rPr>
                <w:rFonts w:cstheme="majorHAnsi"/>
                <w:sz w:val="16"/>
                <w:szCs w:val="16"/>
              </w:rPr>
            </w:pPr>
            <w:r w:rsidRPr="00017C17">
              <w:rPr>
                <w:rFonts w:cstheme="majorHAnsi"/>
                <w:sz w:val="16"/>
                <w:szCs w:val="16"/>
              </w:rPr>
              <w:t>Atmospheric Pollution Prevention Ordinance (Ordinance 11 of 1976)</w:t>
            </w:r>
          </w:p>
          <w:p w14:paraId="145D1A48" w14:textId="77777777" w:rsidR="00017C17" w:rsidRPr="00017C17" w:rsidRDefault="00017C17" w:rsidP="00D234A6">
            <w:pPr>
              <w:numPr>
                <w:ilvl w:val="0"/>
                <w:numId w:val="18"/>
              </w:numPr>
              <w:spacing w:before="0" w:after="0"/>
              <w:contextualSpacing/>
              <w:jc w:val="left"/>
              <w:rPr>
                <w:rFonts w:cstheme="majorHAnsi"/>
                <w:sz w:val="16"/>
                <w:szCs w:val="16"/>
              </w:rPr>
            </w:pPr>
            <w:r w:rsidRPr="00017C17">
              <w:rPr>
                <w:rFonts w:cstheme="majorHAnsi"/>
                <w:sz w:val="16"/>
                <w:szCs w:val="16"/>
              </w:rPr>
              <w:t>Agricultural Pests Act, 1973 (No. 3 of 1973)</w:t>
            </w:r>
          </w:p>
          <w:p w14:paraId="52C5EAD7" w14:textId="77777777" w:rsidR="00017C17" w:rsidRPr="00017C17" w:rsidRDefault="00017C17" w:rsidP="00D234A6">
            <w:pPr>
              <w:numPr>
                <w:ilvl w:val="0"/>
                <w:numId w:val="18"/>
              </w:numPr>
              <w:spacing w:before="0" w:after="0"/>
              <w:contextualSpacing/>
              <w:jc w:val="left"/>
              <w:rPr>
                <w:rFonts w:cstheme="majorHAnsi"/>
                <w:sz w:val="16"/>
                <w:szCs w:val="16"/>
              </w:rPr>
            </w:pPr>
            <w:r w:rsidRPr="00017C17">
              <w:rPr>
                <w:rFonts w:cstheme="majorHAnsi"/>
                <w:sz w:val="16"/>
                <w:szCs w:val="16"/>
              </w:rPr>
              <w:t>Hazardous Substances Ordinance, 1974 (No. 14 of 1974)</w:t>
            </w:r>
          </w:p>
          <w:p w14:paraId="0DCF0ACE" w14:textId="77777777" w:rsidR="00017C17" w:rsidRPr="00017C17" w:rsidRDefault="00017C17" w:rsidP="00D234A6">
            <w:pPr>
              <w:numPr>
                <w:ilvl w:val="0"/>
                <w:numId w:val="18"/>
              </w:numPr>
              <w:spacing w:before="0" w:after="0"/>
              <w:contextualSpacing/>
              <w:jc w:val="left"/>
              <w:rPr>
                <w:rFonts w:cstheme="majorHAnsi"/>
                <w:sz w:val="16"/>
                <w:szCs w:val="16"/>
              </w:rPr>
            </w:pPr>
            <w:r w:rsidRPr="00017C17">
              <w:rPr>
                <w:rFonts w:cstheme="majorHAnsi"/>
                <w:sz w:val="16"/>
                <w:szCs w:val="16"/>
              </w:rPr>
              <w:t>Environmental Management Act 2007 (Act 7 of 2007)</w:t>
            </w:r>
          </w:p>
          <w:p w14:paraId="5ADE4C5D" w14:textId="77777777" w:rsidR="00017C17" w:rsidRPr="00017C17" w:rsidRDefault="00017C17" w:rsidP="00D234A6">
            <w:pPr>
              <w:numPr>
                <w:ilvl w:val="0"/>
                <w:numId w:val="18"/>
              </w:numPr>
              <w:spacing w:before="0" w:after="0"/>
              <w:contextualSpacing/>
              <w:jc w:val="left"/>
              <w:rPr>
                <w:rFonts w:cstheme="majorHAnsi"/>
                <w:sz w:val="16"/>
                <w:szCs w:val="16"/>
              </w:rPr>
            </w:pPr>
            <w:r w:rsidRPr="00017C17">
              <w:rPr>
                <w:rFonts w:cstheme="majorHAnsi"/>
                <w:sz w:val="16"/>
                <w:szCs w:val="16"/>
              </w:rPr>
              <w:t>EIA Regulations GN30, 18 January 2012.</w:t>
            </w:r>
          </w:p>
        </w:tc>
        <w:tc>
          <w:tcPr>
            <w:tcW w:w="4536" w:type="dxa"/>
          </w:tcPr>
          <w:p w14:paraId="1D246939" w14:textId="77777777" w:rsidR="00017C17" w:rsidRPr="00017C17" w:rsidRDefault="00017C17" w:rsidP="00D234A6">
            <w:pPr>
              <w:pStyle w:val="ListParagraph"/>
              <w:numPr>
                <w:ilvl w:val="0"/>
                <w:numId w:val="15"/>
              </w:numPr>
              <w:spacing w:before="0" w:after="0"/>
              <w:jc w:val="left"/>
              <w:rPr>
                <w:rFonts w:cstheme="majorHAnsi"/>
                <w:sz w:val="16"/>
                <w:szCs w:val="16"/>
              </w:rPr>
            </w:pPr>
            <w:r w:rsidRPr="00017C17">
              <w:rPr>
                <w:rFonts w:cstheme="majorHAnsi"/>
                <w:sz w:val="16"/>
                <w:szCs w:val="16"/>
              </w:rPr>
              <w:t>The sustainable use of resources and pollution prevention and management are covered under the Acts.</w:t>
            </w:r>
          </w:p>
          <w:p w14:paraId="18E57698" w14:textId="77777777" w:rsidR="00017C17" w:rsidRPr="00017C17" w:rsidRDefault="00017C17" w:rsidP="00D234A6">
            <w:pPr>
              <w:pStyle w:val="ListParagraph"/>
              <w:numPr>
                <w:ilvl w:val="0"/>
                <w:numId w:val="15"/>
              </w:numPr>
              <w:spacing w:before="0" w:after="0"/>
              <w:jc w:val="left"/>
              <w:rPr>
                <w:rFonts w:cstheme="majorHAnsi"/>
                <w:sz w:val="16"/>
                <w:szCs w:val="16"/>
              </w:rPr>
            </w:pPr>
            <w:r w:rsidRPr="00017C17">
              <w:rPr>
                <w:rFonts w:cstheme="majorHAnsi"/>
                <w:sz w:val="16"/>
                <w:szCs w:val="16"/>
              </w:rPr>
              <w:t>The EIA Regulations requires an understanding of the baseline conditions, however, does not provide details on aspects like historical pollutions issues, ambient conditions, future land use, etc.</w:t>
            </w:r>
          </w:p>
          <w:p w14:paraId="36035240" w14:textId="77777777" w:rsidR="00017C17" w:rsidRPr="00017C17" w:rsidRDefault="00017C17" w:rsidP="00D234A6">
            <w:pPr>
              <w:pStyle w:val="ListParagraph"/>
              <w:numPr>
                <w:ilvl w:val="0"/>
                <w:numId w:val="15"/>
              </w:numPr>
              <w:spacing w:before="0" w:after="0"/>
              <w:jc w:val="left"/>
              <w:rPr>
                <w:rFonts w:cstheme="majorHAnsi"/>
                <w:sz w:val="16"/>
                <w:szCs w:val="16"/>
              </w:rPr>
            </w:pPr>
            <w:r w:rsidRPr="00017C17">
              <w:rPr>
                <w:rFonts w:cstheme="majorHAnsi"/>
                <w:sz w:val="16"/>
                <w:szCs w:val="16"/>
              </w:rPr>
              <w:t>Lack off emission limits (air quality).</w:t>
            </w:r>
          </w:p>
          <w:p w14:paraId="38774175" w14:textId="77777777" w:rsidR="00017C17" w:rsidRPr="00017C17" w:rsidRDefault="00017C17" w:rsidP="00D234A6">
            <w:pPr>
              <w:pStyle w:val="ListParagraph"/>
              <w:numPr>
                <w:ilvl w:val="0"/>
                <w:numId w:val="15"/>
              </w:numPr>
              <w:spacing w:before="0" w:after="0"/>
              <w:jc w:val="left"/>
              <w:rPr>
                <w:rFonts w:cstheme="majorHAnsi"/>
                <w:sz w:val="16"/>
                <w:szCs w:val="16"/>
              </w:rPr>
            </w:pPr>
            <w:r w:rsidRPr="00017C17">
              <w:rPr>
                <w:rFonts w:cstheme="majorHAnsi"/>
                <w:sz w:val="16"/>
                <w:szCs w:val="16"/>
              </w:rPr>
              <w:t>Effluent discharge Standards available under the Water Act (issued by the DWA).</w:t>
            </w:r>
          </w:p>
          <w:p w14:paraId="52170809" w14:textId="77777777" w:rsidR="00017C17" w:rsidRPr="00017C17" w:rsidRDefault="00017C17" w:rsidP="00D234A6">
            <w:pPr>
              <w:pStyle w:val="ListParagraph"/>
              <w:numPr>
                <w:ilvl w:val="0"/>
                <w:numId w:val="15"/>
              </w:numPr>
              <w:spacing w:before="0" w:after="0"/>
              <w:jc w:val="left"/>
              <w:rPr>
                <w:rFonts w:cstheme="majorHAnsi"/>
                <w:sz w:val="16"/>
                <w:szCs w:val="16"/>
              </w:rPr>
            </w:pPr>
            <w:r w:rsidRPr="00017C17">
              <w:rPr>
                <w:rFonts w:cstheme="majorHAnsi"/>
                <w:sz w:val="16"/>
                <w:szCs w:val="16"/>
              </w:rPr>
              <w:t xml:space="preserve">There is no specific requirement to quantify GHG emissions and to develop management strategies to reduce GHG emissions, should this be necessary. </w:t>
            </w:r>
          </w:p>
        </w:tc>
      </w:tr>
      <w:tr w:rsidR="00017C17" w:rsidRPr="00017C17" w14:paraId="3D341B25" w14:textId="77777777" w:rsidTr="00A60E18">
        <w:tc>
          <w:tcPr>
            <w:tcW w:w="451" w:type="dxa"/>
          </w:tcPr>
          <w:p w14:paraId="76F6FC48" w14:textId="77777777" w:rsidR="00017C17" w:rsidRPr="00017C17" w:rsidRDefault="00017C17" w:rsidP="00017C17">
            <w:pPr>
              <w:spacing w:before="0" w:after="0"/>
              <w:jc w:val="left"/>
              <w:rPr>
                <w:rFonts w:cstheme="majorHAnsi"/>
                <w:sz w:val="16"/>
                <w:szCs w:val="16"/>
              </w:rPr>
            </w:pPr>
            <w:r w:rsidRPr="00017C17">
              <w:rPr>
                <w:rFonts w:cstheme="majorHAnsi"/>
                <w:sz w:val="16"/>
                <w:szCs w:val="16"/>
              </w:rPr>
              <w:t>4</w:t>
            </w:r>
          </w:p>
        </w:tc>
        <w:tc>
          <w:tcPr>
            <w:tcW w:w="2122" w:type="dxa"/>
          </w:tcPr>
          <w:p w14:paraId="7C394FD6" w14:textId="77777777" w:rsidR="00017C17" w:rsidRPr="00017C17" w:rsidRDefault="00017C17" w:rsidP="00017C17">
            <w:pPr>
              <w:spacing w:before="0" w:after="0"/>
              <w:jc w:val="left"/>
              <w:rPr>
                <w:rFonts w:cstheme="majorHAnsi"/>
                <w:sz w:val="16"/>
                <w:szCs w:val="16"/>
              </w:rPr>
            </w:pPr>
            <w:r w:rsidRPr="00017C17">
              <w:rPr>
                <w:rFonts w:cstheme="majorHAnsi"/>
                <w:sz w:val="16"/>
                <w:szCs w:val="16"/>
              </w:rPr>
              <w:t>WB Environmental and Social Standard 4: Community Health and Safety</w:t>
            </w:r>
          </w:p>
          <w:p w14:paraId="3DB8C458" w14:textId="77777777" w:rsidR="00017C17" w:rsidRPr="00017C17" w:rsidRDefault="00017C17" w:rsidP="00017C17">
            <w:pPr>
              <w:spacing w:before="0" w:after="0"/>
              <w:jc w:val="left"/>
              <w:rPr>
                <w:rFonts w:cstheme="majorHAnsi"/>
                <w:sz w:val="16"/>
                <w:szCs w:val="16"/>
              </w:rPr>
            </w:pPr>
          </w:p>
        </w:tc>
        <w:tc>
          <w:tcPr>
            <w:tcW w:w="5927" w:type="dxa"/>
          </w:tcPr>
          <w:p w14:paraId="74514AB1" w14:textId="77777777" w:rsidR="00017C17" w:rsidRPr="00017C17" w:rsidRDefault="00017C17" w:rsidP="00D234A6">
            <w:pPr>
              <w:numPr>
                <w:ilvl w:val="0"/>
                <w:numId w:val="14"/>
              </w:numPr>
              <w:spacing w:before="0" w:after="0"/>
              <w:ind w:left="176" w:hanging="176"/>
              <w:contextualSpacing/>
              <w:jc w:val="left"/>
              <w:rPr>
                <w:rFonts w:cstheme="majorHAnsi"/>
                <w:i/>
                <w:sz w:val="16"/>
                <w:szCs w:val="16"/>
              </w:rPr>
            </w:pPr>
            <w:r w:rsidRPr="00017C17">
              <w:rPr>
                <w:rFonts w:cstheme="majorHAnsi"/>
                <w:i/>
                <w:sz w:val="16"/>
                <w:szCs w:val="16"/>
              </w:rPr>
              <w:t>Community Health and Safety:</w:t>
            </w:r>
          </w:p>
          <w:p w14:paraId="6DAB69A0" w14:textId="77777777" w:rsidR="00017C17" w:rsidRPr="00017C17" w:rsidRDefault="00017C17" w:rsidP="00017C17">
            <w:pPr>
              <w:spacing w:before="0" w:after="0"/>
              <w:ind w:left="176"/>
              <w:contextualSpacing/>
              <w:jc w:val="left"/>
              <w:rPr>
                <w:rFonts w:cstheme="majorHAnsi"/>
                <w:sz w:val="16"/>
                <w:szCs w:val="16"/>
                <w:lang w:eastAsia="en-GB"/>
              </w:rPr>
            </w:pPr>
            <w:r w:rsidRPr="00017C17">
              <w:rPr>
                <w:rFonts w:cstheme="majorHAnsi"/>
                <w:sz w:val="16"/>
                <w:szCs w:val="16"/>
              </w:rPr>
              <w:t xml:space="preserve">Evaluate the risks and impacts of the project on the health and safety of the affected communities during the project life cycle, including those who, because of their particular circumstances, may be vulnerable. Take the following into consideration: </w:t>
            </w:r>
          </w:p>
          <w:p w14:paraId="64000CBE"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Infrastructure and equipment design and safety</w:t>
            </w:r>
          </w:p>
          <w:p w14:paraId="70F5CB55"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Safety of services</w:t>
            </w:r>
          </w:p>
          <w:p w14:paraId="208674D1"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lastRenderedPageBreak/>
              <w:t>Traffic and road safety</w:t>
            </w:r>
          </w:p>
          <w:p w14:paraId="613C2FFE"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Ecosystem services</w:t>
            </w:r>
          </w:p>
          <w:p w14:paraId="5D0A1AB5"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Community exposure to health issues</w:t>
            </w:r>
          </w:p>
          <w:p w14:paraId="67AF801F"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Management and safety of hazardous materials</w:t>
            </w:r>
          </w:p>
          <w:p w14:paraId="52D31474"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Emergency preparedness and response</w:t>
            </w:r>
          </w:p>
          <w:p w14:paraId="06C49543" w14:textId="77777777" w:rsidR="00017C17" w:rsidRPr="00017C17" w:rsidRDefault="00017C17" w:rsidP="00D234A6">
            <w:pPr>
              <w:numPr>
                <w:ilvl w:val="0"/>
                <w:numId w:val="14"/>
              </w:numPr>
              <w:spacing w:before="0" w:after="0"/>
              <w:ind w:left="176" w:hanging="176"/>
              <w:contextualSpacing/>
              <w:jc w:val="left"/>
              <w:rPr>
                <w:rFonts w:cstheme="majorHAnsi"/>
                <w:sz w:val="16"/>
                <w:szCs w:val="16"/>
              </w:rPr>
            </w:pPr>
            <w:r w:rsidRPr="00017C17">
              <w:rPr>
                <w:rFonts w:cstheme="majorHAnsi"/>
                <w:i/>
                <w:sz w:val="16"/>
                <w:szCs w:val="16"/>
              </w:rPr>
              <w:t>Security Personnel:</w:t>
            </w:r>
          </w:p>
          <w:p w14:paraId="3E9EED21" w14:textId="77777777" w:rsidR="00017C17" w:rsidRPr="00017C17" w:rsidRDefault="00017C17" w:rsidP="00017C17">
            <w:pPr>
              <w:spacing w:before="0" w:after="0"/>
              <w:ind w:left="176"/>
              <w:contextualSpacing/>
              <w:jc w:val="left"/>
              <w:rPr>
                <w:rFonts w:cstheme="majorHAnsi"/>
                <w:sz w:val="16"/>
                <w:szCs w:val="16"/>
              </w:rPr>
            </w:pPr>
            <w:r w:rsidRPr="00017C17">
              <w:rPr>
                <w:rFonts w:cstheme="majorHAnsi"/>
                <w:sz w:val="16"/>
                <w:szCs w:val="16"/>
              </w:rPr>
              <w:t>Assess risks posed by security arrangements to those within and outside the project site.</w:t>
            </w:r>
          </w:p>
        </w:tc>
        <w:tc>
          <w:tcPr>
            <w:tcW w:w="2268" w:type="dxa"/>
          </w:tcPr>
          <w:p w14:paraId="71FBD0E5" w14:textId="77777777" w:rsidR="00017C17" w:rsidRPr="00017C17" w:rsidRDefault="00017C17" w:rsidP="00D234A6">
            <w:pPr>
              <w:numPr>
                <w:ilvl w:val="0"/>
                <w:numId w:val="21"/>
              </w:numPr>
              <w:spacing w:before="0" w:after="0"/>
              <w:contextualSpacing/>
              <w:jc w:val="left"/>
              <w:rPr>
                <w:rFonts w:cstheme="majorHAnsi"/>
                <w:sz w:val="16"/>
                <w:szCs w:val="16"/>
              </w:rPr>
            </w:pPr>
            <w:r w:rsidRPr="00017C17">
              <w:rPr>
                <w:rFonts w:cstheme="majorHAnsi"/>
                <w:sz w:val="16"/>
                <w:szCs w:val="16"/>
              </w:rPr>
              <w:lastRenderedPageBreak/>
              <w:t>Environmental Management Act 2007 (Act 7 of 2007)</w:t>
            </w:r>
          </w:p>
          <w:p w14:paraId="6489CD16" w14:textId="77777777" w:rsidR="00017C17" w:rsidRPr="00017C17" w:rsidRDefault="00017C17" w:rsidP="00D234A6">
            <w:pPr>
              <w:numPr>
                <w:ilvl w:val="0"/>
                <w:numId w:val="21"/>
              </w:numPr>
              <w:spacing w:before="0" w:after="0"/>
              <w:contextualSpacing/>
              <w:jc w:val="left"/>
              <w:rPr>
                <w:rFonts w:cstheme="majorHAnsi"/>
                <w:sz w:val="16"/>
                <w:szCs w:val="16"/>
              </w:rPr>
            </w:pPr>
            <w:r w:rsidRPr="00017C17">
              <w:rPr>
                <w:rFonts w:cstheme="majorHAnsi"/>
                <w:sz w:val="16"/>
                <w:szCs w:val="16"/>
              </w:rPr>
              <w:t>EIA Regulation GN30, 18 January 2012.</w:t>
            </w:r>
          </w:p>
          <w:p w14:paraId="158DB46A" w14:textId="77777777" w:rsidR="00017C17" w:rsidRPr="00017C17" w:rsidRDefault="00017C17" w:rsidP="00017C17">
            <w:pPr>
              <w:spacing w:before="0" w:after="0"/>
              <w:jc w:val="left"/>
              <w:rPr>
                <w:rFonts w:cstheme="majorHAnsi"/>
                <w:sz w:val="16"/>
                <w:szCs w:val="16"/>
              </w:rPr>
            </w:pPr>
          </w:p>
        </w:tc>
        <w:tc>
          <w:tcPr>
            <w:tcW w:w="4536" w:type="dxa"/>
          </w:tcPr>
          <w:p w14:paraId="784EFDCD" w14:textId="77777777" w:rsidR="00017C17" w:rsidRPr="00017C17" w:rsidRDefault="00017C17" w:rsidP="00D234A6">
            <w:pPr>
              <w:numPr>
                <w:ilvl w:val="0"/>
                <w:numId w:val="22"/>
              </w:numPr>
              <w:spacing w:before="0" w:after="0"/>
              <w:contextualSpacing/>
              <w:jc w:val="left"/>
              <w:rPr>
                <w:rFonts w:cstheme="majorHAnsi"/>
                <w:sz w:val="16"/>
                <w:szCs w:val="16"/>
              </w:rPr>
            </w:pPr>
            <w:r w:rsidRPr="00017C17">
              <w:rPr>
                <w:rFonts w:cstheme="majorHAnsi"/>
                <w:sz w:val="16"/>
                <w:szCs w:val="16"/>
              </w:rPr>
              <w:t>The EIA regulations allow for the identification and assessment of social impacts or impacts on community health and safety.</w:t>
            </w:r>
          </w:p>
          <w:p w14:paraId="096BA3A0" w14:textId="77777777" w:rsidR="00017C17" w:rsidRPr="00017C17" w:rsidRDefault="00017C17" w:rsidP="00D234A6">
            <w:pPr>
              <w:numPr>
                <w:ilvl w:val="0"/>
                <w:numId w:val="22"/>
              </w:numPr>
              <w:spacing w:before="0" w:after="0"/>
              <w:contextualSpacing/>
              <w:jc w:val="left"/>
              <w:rPr>
                <w:rFonts w:cstheme="majorHAnsi"/>
                <w:sz w:val="16"/>
                <w:szCs w:val="16"/>
              </w:rPr>
            </w:pPr>
            <w:r w:rsidRPr="00017C17">
              <w:rPr>
                <w:rFonts w:cstheme="majorHAnsi"/>
                <w:sz w:val="16"/>
                <w:szCs w:val="16"/>
              </w:rPr>
              <w:t xml:space="preserve">Issues regarding security personnel is not specifically required or routinely addressed as part of EIAs. </w:t>
            </w:r>
          </w:p>
          <w:p w14:paraId="0170F83C" w14:textId="77777777" w:rsidR="00017C17" w:rsidRPr="00017C17" w:rsidRDefault="00017C17" w:rsidP="00D234A6">
            <w:pPr>
              <w:numPr>
                <w:ilvl w:val="0"/>
                <w:numId w:val="16"/>
              </w:numPr>
              <w:spacing w:before="0" w:after="0"/>
              <w:contextualSpacing/>
              <w:jc w:val="left"/>
              <w:rPr>
                <w:rFonts w:cstheme="majorHAnsi"/>
                <w:sz w:val="16"/>
                <w:szCs w:val="16"/>
              </w:rPr>
            </w:pPr>
            <w:r w:rsidRPr="00017C17">
              <w:rPr>
                <w:rFonts w:cstheme="majorHAnsi"/>
                <w:sz w:val="16"/>
                <w:szCs w:val="16"/>
              </w:rPr>
              <w:lastRenderedPageBreak/>
              <w:t>The need for an Emergency Preparedness and Response is not a requirement of the EIA Regulations.</w:t>
            </w:r>
          </w:p>
          <w:p w14:paraId="65EFD7BB" w14:textId="77777777" w:rsidR="00017C17" w:rsidRPr="00017C17" w:rsidRDefault="00017C17" w:rsidP="00017C17">
            <w:pPr>
              <w:spacing w:before="0" w:after="0"/>
              <w:contextualSpacing/>
              <w:jc w:val="left"/>
              <w:rPr>
                <w:rFonts w:cstheme="majorHAnsi"/>
                <w:sz w:val="16"/>
                <w:szCs w:val="16"/>
              </w:rPr>
            </w:pPr>
          </w:p>
        </w:tc>
      </w:tr>
      <w:tr w:rsidR="00017C17" w:rsidRPr="00017C17" w14:paraId="348EC67F" w14:textId="77777777" w:rsidTr="00A60E18">
        <w:tc>
          <w:tcPr>
            <w:tcW w:w="451" w:type="dxa"/>
          </w:tcPr>
          <w:p w14:paraId="13022333" w14:textId="77777777" w:rsidR="00017C17" w:rsidRPr="00017C17" w:rsidRDefault="00017C17" w:rsidP="00017C17">
            <w:pPr>
              <w:spacing w:before="0" w:after="0"/>
              <w:jc w:val="left"/>
              <w:rPr>
                <w:rFonts w:cstheme="majorHAnsi"/>
                <w:sz w:val="16"/>
                <w:szCs w:val="16"/>
              </w:rPr>
            </w:pPr>
            <w:r w:rsidRPr="00017C17">
              <w:rPr>
                <w:rFonts w:cstheme="majorHAnsi"/>
                <w:sz w:val="16"/>
                <w:szCs w:val="16"/>
              </w:rPr>
              <w:lastRenderedPageBreak/>
              <w:t>5</w:t>
            </w:r>
          </w:p>
        </w:tc>
        <w:tc>
          <w:tcPr>
            <w:tcW w:w="2122" w:type="dxa"/>
          </w:tcPr>
          <w:p w14:paraId="540D1D50" w14:textId="77777777" w:rsidR="00017C17" w:rsidRPr="00017C17" w:rsidRDefault="00017C17" w:rsidP="00017C17">
            <w:pPr>
              <w:spacing w:before="0" w:after="0"/>
              <w:jc w:val="left"/>
              <w:rPr>
                <w:rFonts w:cstheme="majorHAnsi"/>
                <w:sz w:val="16"/>
                <w:szCs w:val="16"/>
              </w:rPr>
            </w:pPr>
            <w:r w:rsidRPr="00017C17">
              <w:rPr>
                <w:rFonts w:cstheme="majorHAnsi"/>
                <w:sz w:val="16"/>
                <w:szCs w:val="16"/>
              </w:rPr>
              <w:t>WB Environmental and Social Standard 5: Land Acquisition, Restrictions on Land Use and Involuntary Resettlement</w:t>
            </w:r>
          </w:p>
          <w:p w14:paraId="162A7256" w14:textId="77777777" w:rsidR="00017C17" w:rsidRPr="00017C17" w:rsidRDefault="00017C17" w:rsidP="00017C17">
            <w:pPr>
              <w:spacing w:before="0" w:after="0"/>
              <w:jc w:val="left"/>
              <w:rPr>
                <w:rFonts w:cstheme="majorHAnsi"/>
                <w:sz w:val="16"/>
                <w:szCs w:val="16"/>
              </w:rPr>
            </w:pPr>
          </w:p>
          <w:p w14:paraId="757112C6" w14:textId="77777777" w:rsidR="00017C17" w:rsidRPr="00017C17" w:rsidRDefault="00017C17" w:rsidP="00017C17">
            <w:pPr>
              <w:spacing w:before="0" w:after="0"/>
              <w:jc w:val="left"/>
              <w:rPr>
                <w:rFonts w:cstheme="majorHAnsi"/>
                <w:sz w:val="16"/>
                <w:szCs w:val="16"/>
              </w:rPr>
            </w:pPr>
            <w:r w:rsidRPr="00020D30">
              <w:rPr>
                <w:rFonts w:cstheme="majorHAnsi"/>
                <w:sz w:val="16"/>
                <w:szCs w:val="16"/>
              </w:rPr>
              <w:t>(Only in the event the Programme requires resettlement)</w:t>
            </w:r>
          </w:p>
        </w:tc>
        <w:tc>
          <w:tcPr>
            <w:tcW w:w="5927" w:type="dxa"/>
          </w:tcPr>
          <w:p w14:paraId="0DEA255A" w14:textId="77777777" w:rsidR="00017C17" w:rsidRPr="00017C17" w:rsidRDefault="00017C17" w:rsidP="00D234A6">
            <w:pPr>
              <w:numPr>
                <w:ilvl w:val="0"/>
                <w:numId w:val="14"/>
              </w:numPr>
              <w:spacing w:before="0" w:after="0"/>
              <w:ind w:left="176" w:hanging="176"/>
              <w:contextualSpacing/>
              <w:jc w:val="left"/>
              <w:rPr>
                <w:rFonts w:cstheme="majorHAnsi"/>
                <w:i/>
                <w:sz w:val="16"/>
                <w:szCs w:val="16"/>
              </w:rPr>
            </w:pPr>
            <w:r w:rsidRPr="00017C17">
              <w:rPr>
                <w:rFonts w:cstheme="majorHAnsi"/>
                <w:i/>
                <w:sz w:val="16"/>
                <w:szCs w:val="16"/>
              </w:rPr>
              <w:t>General issues:</w:t>
            </w:r>
          </w:p>
          <w:p w14:paraId="6AA7A511" w14:textId="77777777" w:rsidR="00017C17" w:rsidRPr="00017C17" w:rsidRDefault="00017C17" w:rsidP="00017C17">
            <w:pPr>
              <w:spacing w:before="0" w:after="0"/>
              <w:ind w:left="176"/>
              <w:contextualSpacing/>
              <w:jc w:val="left"/>
              <w:rPr>
                <w:rFonts w:cstheme="majorHAnsi"/>
                <w:sz w:val="16"/>
                <w:szCs w:val="16"/>
              </w:rPr>
            </w:pPr>
            <w:r w:rsidRPr="00017C17">
              <w:rPr>
                <w:rFonts w:cstheme="majorHAnsi"/>
                <w:sz w:val="16"/>
                <w:szCs w:val="16"/>
              </w:rPr>
              <w:t>The following aspects are of relevance:</w:t>
            </w:r>
          </w:p>
          <w:p w14:paraId="3C745FEF"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Eligibility classification: Establish the status of the affected persons.</w:t>
            </w:r>
          </w:p>
          <w:p w14:paraId="579116BC"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Project design: Demonstrate that involuntary land acquisition or restrictions on land use are limited to direct project requirements for clearly specified project purposes within a clearly specified period of time. Consider feasible alternative project designs to avoid or minimize land acquisition or restrictions on land use.</w:t>
            </w:r>
          </w:p>
          <w:p w14:paraId="74220C00"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 xml:space="preserve">Compensation and benefits for affected persons: When land acquisition or restrictions on land use cannot be avoided, offer affected persons compensation and other assistance. </w:t>
            </w:r>
          </w:p>
          <w:p w14:paraId="593356CE"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 xml:space="preserve">Community engagement: Engage with affected communities.  </w:t>
            </w:r>
          </w:p>
          <w:p w14:paraId="219611F3"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Grievance mechanism: Ensure that a grievance mechanism for the project is in place.</w:t>
            </w:r>
          </w:p>
          <w:p w14:paraId="153B6D73"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Planning and implementation: Where land acquisition or restrictions on land use are unavoidable, the Borrower will, as part of</w:t>
            </w:r>
          </w:p>
          <w:p w14:paraId="23E283E9"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Establish an inventory of land and assets to be affected to determine who will be eligible for compensation and assistance, as part of the environmental and social assessment.</w:t>
            </w:r>
          </w:p>
          <w:p w14:paraId="43EB3EC9" w14:textId="77777777" w:rsidR="00017C17" w:rsidRPr="00017C17" w:rsidRDefault="00017C17" w:rsidP="00D234A6">
            <w:pPr>
              <w:numPr>
                <w:ilvl w:val="0"/>
                <w:numId w:val="14"/>
              </w:numPr>
              <w:spacing w:before="0" w:after="0"/>
              <w:ind w:left="176" w:hanging="176"/>
              <w:contextualSpacing/>
              <w:jc w:val="left"/>
              <w:rPr>
                <w:rFonts w:cstheme="majorHAnsi"/>
                <w:i/>
                <w:sz w:val="16"/>
                <w:szCs w:val="16"/>
              </w:rPr>
            </w:pPr>
            <w:r w:rsidRPr="00017C17">
              <w:rPr>
                <w:rFonts w:cstheme="majorHAnsi"/>
                <w:i/>
                <w:sz w:val="16"/>
                <w:szCs w:val="16"/>
              </w:rPr>
              <w:t>Other aspects to be addressed:</w:t>
            </w:r>
          </w:p>
          <w:p w14:paraId="32D48740"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Displacement (i.e. physical displacement and Economic displacement).</w:t>
            </w:r>
          </w:p>
          <w:p w14:paraId="1E55811D"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Collaboration with other responsible agencies or subnational jurisdictions.</w:t>
            </w:r>
          </w:p>
          <w:p w14:paraId="5146E75D"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Technical and financial assistance</w:t>
            </w:r>
          </w:p>
        </w:tc>
        <w:tc>
          <w:tcPr>
            <w:tcW w:w="2268" w:type="dxa"/>
          </w:tcPr>
          <w:p w14:paraId="2826AC9C" w14:textId="77777777" w:rsidR="00017C17" w:rsidRPr="00017C17" w:rsidRDefault="00017C17" w:rsidP="00D234A6">
            <w:pPr>
              <w:numPr>
                <w:ilvl w:val="0"/>
                <w:numId w:val="28"/>
              </w:numPr>
              <w:spacing w:before="0" w:after="0"/>
              <w:contextualSpacing/>
              <w:jc w:val="left"/>
              <w:rPr>
                <w:rFonts w:cstheme="majorHAnsi"/>
                <w:sz w:val="16"/>
                <w:szCs w:val="16"/>
              </w:rPr>
            </w:pPr>
            <w:r w:rsidRPr="00017C17">
              <w:rPr>
                <w:rFonts w:cstheme="majorHAnsi"/>
                <w:sz w:val="16"/>
                <w:szCs w:val="16"/>
              </w:rPr>
              <w:t xml:space="preserve">Namibia Laws on expropriation or compensation for land that is taken away. </w:t>
            </w:r>
          </w:p>
          <w:p w14:paraId="6EB89DA2" w14:textId="77777777" w:rsidR="00017C17" w:rsidRPr="00017C17" w:rsidRDefault="00017C17" w:rsidP="00D234A6">
            <w:pPr>
              <w:numPr>
                <w:ilvl w:val="0"/>
                <w:numId w:val="5"/>
              </w:numPr>
              <w:spacing w:before="0" w:after="0"/>
              <w:contextualSpacing/>
              <w:jc w:val="left"/>
              <w:rPr>
                <w:rFonts w:cstheme="majorHAnsi"/>
                <w:sz w:val="16"/>
                <w:szCs w:val="16"/>
              </w:rPr>
            </w:pPr>
            <w:r w:rsidRPr="00017C17">
              <w:rPr>
                <w:rFonts w:cstheme="majorHAnsi"/>
                <w:sz w:val="16"/>
                <w:szCs w:val="16"/>
              </w:rPr>
              <w:t>Article 21 of the Namibian Constitution, as amended by the Constitution Amendment Act 2010.</w:t>
            </w:r>
          </w:p>
          <w:p w14:paraId="3B843C33" w14:textId="77777777" w:rsidR="00017C17" w:rsidRPr="00017C17" w:rsidRDefault="00017C17" w:rsidP="00D234A6">
            <w:pPr>
              <w:numPr>
                <w:ilvl w:val="0"/>
                <w:numId w:val="5"/>
              </w:numPr>
              <w:spacing w:before="0" w:after="0"/>
              <w:contextualSpacing/>
              <w:jc w:val="left"/>
              <w:rPr>
                <w:rFonts w:cstheme="majorHAnsi"/>
                <w:sz w:val="16"/>
                <w:szCs w:val="16"/>
              </w:rPr>
            </w:pPr>
            <w:r w:rsidRPr="00017C17">
              <w:rPr>
                <w:rFonts w:cstheme="majorHAnsi"/>
                <w:sz w:val="16"/>
                <w:szCs w:val="16"/>
              </w:rPr>
              <w:t>Communal Land Reform Act 5 of 2002, as last amended by the Communal Land Reform Amendment Act 11 of 2005.</w:t>
            </w:r>
          </w:p>
          <w:p w14:paraId="5B063D2D" w14:textId="77777777" w:rsidR="00017C17" w:rsidRPr="00017C17" w:rsidRDefault="00017C17" w:rsidP="00D234A6">
            <w:pPr>
              <w:numPr>
                <w:ilvl w:val="0"/>
                <w:numId w:val="28"/>
              </w:numPr>
              <w:spacing w:before="0" w:after="0"/>
              <w:contextualSpacing/>
              <w:jc w:val="left"/>
              <w:rPr>
                <w:rFonts w:cstheme="majorHAnsi"/>
                <w:sz w:val="16"/>
                <w:szCs w:val="16"/>
              </w:rPr>
            </w:pPr>
            <w:r w:rsidRPr="00017C17">
              <w:rPr>
                <w:rFonts w:cstheme="majorHAnsi"/>
                <w:sz w:val="16"/>
                <w:szCs w:val="16"/>
              </w:rPr>
              <w:t>National Resettlement Policy</w:t>
            </w:r>
          </w:p>
        </w:tc>
        <w:tc>
          <w:tcPr>
            <w:tcW w:w="4536" w:type="dxa"/>
          </w:tcPr>
          <w:p w14:paraId="1965E096" w14:textId="77777777" w:rsidR="00017C17" w:rsidRPr="00017C17" w:rsidRDefault="00017C17" w:rsidP="00D234A6">
            <w:pPr>
              <w:pStyle w:val="ListParagraph"/>
              <w:numPr>
                <w:ilvl w:val="0"/>
                <w:numId w:val="29"/>
              </w:numPr>
              <w:spacing w:before="0" w:after="0"/>
              <w:jc w:val="left"/>
              <w:rPr>
                <w:rFonts w:cstheme="majorHAnsi"/>
                <w:sz w:val="16"/>
                <w:szCs w:val="16"/>
              </w:rPr>
            </w:pPr>
            <w:r w:rsidRPr="00017C17">
              <w:rPr>
                <w:rFonts w:cstheme="majorHAnsi"/>
                <w:sz w:val="16"/>
                <w:szCs w:val="16"/>
              </w:rPr>
              <w:t>There is a need to identify if involuntary resettlement will be required. This can only be undertaken once the location of infrastructure has been finalised and the directly affected people and landowners identified. This will form part of the more detailed assessment within the Social Impact Assessment i.e. to identify the need for involuntary resettlement. If required a detailed gap analysis will be undertaken.</w:t>
            </w:r>
          </w:p>
          <w:p w14:paraId="746589EB" w14:textId="77777777" w:rsidR="00017C17" w:rsidRPr="00017C17" w:rsidRDefault="00017C17" w:rsidP="00D234A6">
            <w:pPr>
              <w:pStyle w:val="ListParagraph"/>
              <w:numPr>
                <w:ilvl w:val="0"/>
                <w:numId w:val="16"/>
              </w:numPr>
              <w:spacing w:before="0" w:after="0"/>
              <w:jc w:val="left"/>
              <w:rPr>
                <w:rFonts w:cstheme="majorHAnsi"/>
                <w:sz w:val="16"/>
                <w:szCs w:val="16"/>
              </w:rPr>
            </w:pPr>
            <w:r w:rsidRPr="00017C17">
              <w:rPr>
                <w:rFonts w:cstheme="majorHAnsi"/>
                <w:sz w:val="16"/>
                <w:szCs w:val="16"/>
              </w:rPr>
              <w:t>There is no requirement for a Grievance Mechanism in the Acts.</w:t>
            </w:r>
          </w:p>
          <w:p w14:paraId="7668FBBF" w14:textId="77777777" w:rsidR="00017C17" w:rsidRPr="00017C17" w:rsidRDefault="00017C17" w:rsidP="00017C17">
            <w:pPr>
              <w:spacing w:before="0" w:after="0"/>
              <w:jc w:val="left"/>
              <w:rPr>
                <w:rFonts w:cstheme="majorHAnsi"/>
                <w:sz w:val="16"/>
                <w:szCs w:val="16"/>
              </w:rPr>
            </w:pPr>
          </w:p>
        </w:tc>
      </w:tr>
      <w:tr w:rsidR="00017C17" w:rsidRPr="00017C17" w14:paraId="377C8467" w14:textId="77777777" w:rsidTr="00A60E18">
        <w:tc>
          <w:tcPr>
            <w:tcW w:w="451" w:type="dxa"/>
          </w:tcPr>
          <w:p w14:paraId="6461D691" w14:textId="77777777" w:rsidR="00017C17" w:rsidRPr="00017C17" w:rsidRDefault="00017C17" w:rsidP="00017C17">
            <w:pPr>
              <w:spacing w:before="0" w:after="0"/>
              <w:jc w:val="left"/>
              <w:rPr>
                <w:rFonts w:cstheme="majorHAnsi"/>
                <w:sz w:val="16"/>
                <w:szCs w:val="16"/>
              </w:rPr>
            </w:pPr>
          </w:p>
          <w:p w14:paraId="1871701D" w14:textId="77777777" w:rsidR="00017C17" w:rsidRPr="00017C17" w:rsidRDefault="00017C17" w:rsidP="00017C17">
            <w:pPr>
              <w:spacing w:before="0" w:after="0"/>
              <w:jc w:val="left"/>
              <w:rPr>
                <w:rFonts w:cstheme="majorHAnsi"/>
                <w:sz w:val="16"/>
                <w:szCs w:val="16"/>
              </w:rPr>
            </w:pPr>
            <w:r w:rsidRPr="00017C17">
              <w:rPr>
                <w:rFonts w:cstheme="majorHAnsi"/>
                <w:sz w:val="16"/>
                <w:szCs w:val="16"/>
              </w:rPr>
              <w:t>6</w:t>
            </w:r>
          </w:p>
        </w:tc>
        <w:tc>
          <w:tcPr>
            <w:tcW w:w="2122" w:type="dxa"/>
          </w:tcPr>
          <w:p w14:paraId="52E6D08A" w14:textId="77777777" w:rsidR="00017C17" w:rsidRPr="00017C17" w:rsidRDefault="00017C17" w:rsidP="00017C17">
            <w:pPr>
              <w:spacing w:before="0" w:after="0"/>
              <w:jc w:val="left"/>
              <w:rPr>
                <w:rFonts w:cstheme="majorHAnsi"/>
                <w:sz w:val="16"/>
                <w:szCs w:val="16"/>
              </w:rPr>
            </w:pPr>
            <w:r w:rsidRPr="00017C17">
              <w:rPr>
                <w:rFonts w:cstheme="majorHAnsi"/>
                <w:sz w:val="16"/>
                <w:szCs w:val="16"/>
              </w:rPr>
              <w:t>WB Environmental and Social Standard 6: Biodiversity Conservation and Sustainable Management of Living Natural Resources</w:t>
            </w:r>
          </w:p>
          <w:p w14:paraId="7BDB2D53" w14:textId="77777777" w:rsidR="00017C17" w:rsidRPr="00017C17" w:rsidRDefault="00017C17" w:rsidP="00017C17">
            <w:pPr>
              <w:spacing w:before="0" w:after="0"/>
              <w:jc w:val="left"/>
              <w:rPr>
                <w:rFonts w:cstheme="majorHAnsi"/>
                <w:sz w:val="16"/>
                <w:szCs w:val="16"/>
              </w:rPr>
            </w:pPr>
          </w:p>
          <w:p w14:paraId="2266B846" w14:textId="77777777" w:rsidR="00017C17" w:rsidRPr="00017C17" w:rsidRDefault="00017C17" w:rsidP="00017C17">
            <w:pPr>
              <w:spacing w:before="0" w:after="0"/>
              <w:jc w:val="left"/>
              <w:rPr>
                <w:rFonts w:cstheme="majorHAnsi"/>
                <w:sz w:val="16"/>
                <w:szCs w:val="16"/>
              </w:rPr>
            </w:pPr>
          </w:p>
          <w:p w14:paraId="59B8174A" w14:textId="77777777" w:rsidR="00017C17" w:rsidRPr="00017C17" w:rsidRDefault="00017C17" w:rsidP="00017C17">
            <w:pPr>
              <w:spacing w:before="0" w:after="0"/>
              <w:jc w:val="left"/>
              <w:rPr>
                <w:rFonts w:cstheme="majorHAnsi"/>
                <w:sz w:val="16"/>
                <w:szCs w:val="16"/>
              </w:rPr>
            </w:pPr>
            <w:r w:rsidRPr="00020D30">
              <w:rPr>
                <w:rFonts w:cstheme="majorHAnsi"/>
                <w:sz w:val="16"/>
                <w:szCs w:val="16"/>
              </w:rPr>
              <w:t>(Relevant to the construction phase of the Project)</w:t>
            </w:r>
          </w:p>
        </w:tc>
        <w:tc>
          <w:tcPr>
            <w:tcW w:w="5927" w:type="dxa"/>
          </w:tcPr>
          <w:p w14:paraId="06626520" w14:textId="77777777" w:rsidR="00017C17" w:rsidRPr="00017C17" w:rsidRDefault="00017C17" w:rsidP="00D234A6">
            <w:pPr>
              <w:numPr>
                <w:ilvl w:val="0"/>
                <w:numId w:val="14"/>
              </w:numPr>
              <w:spacing w:before="0" w:after="0"/>
              <w:ind w:left="176" w:hanging="176"/>
              <w:contextualSpacing/>
              <w:jc w:val="left"/>
              <w:rPr>
                <w:rFonts w:cstheme="majorHAnsi"/>
                <w:i/>
                <w:sz w:val="16"/>
                <w:szCs w:val="16"/>
              </w:rPr>
            </w:pPr>
            <w:r w:rsidRPr="00017C17">
              <w:rPr>
                <w:rFonts w:cstheme="majorHAnsi"/>
                <w:i/>
                <w:sz w:val="16"/>
                <w:szCs w:val="16"/>
              </w:rPr>
              <w:t>General:</w:t>
            </w:r>
          </w:p>
          <w:p w14:paraId="07CE3E0B"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 xml:space="preserve">Assessment of risks and impacts: Through the environmental and social assessment, identify the potential risks to and impacts on habitats and the biodiversity that they support. </w:t>
            </w:r>
          </w:p>
          <w:p w14:paraId="0E2ECF11"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Consider the following:</w:t>
            </w:r>
          </w:p>
          <w:p w14:paraId="34CA72F4" w14:textId="77777777" w:rsidR="00017C17" w:rsidRPr="00017C17" w:rsidRDefault="00017C17" w:rsidP="00D234A6">
            <w:pPr>
              <w:pStyle w:val="ListParagraph"/>
              <w:numPr>
                <w:ilvl w:val="0"/>
                <w:numId w:val="31"/>
              </w:numPr>
              <w:spacing w:before="0" w:after="0"/>
              <w:ind w:left="601" w:hanging="284"/>
              <w:jc w:val="left"/>
              <w:rPr>
                <w:rFonts w:cstheme="majorHAnsi"/>
                <w:sz w:val="16"/>
                <w:szCs w:val="16"/>
              </w:rPr>
            </w:pPr>
            <w:r w:rsidRPr="00017C17">
              <w:rPr>
                <w:rFonts w:cstheme="majorHAnsi"/>
                <w:sz w:val="16"/>
                <w:szCs w:val="16"/>
              </w:rPr>
              <w:t>Off-sets where relevant.</w:t>
            </w:r>
          </w:p>
          <w:p w14:paraId="55A8C1D2" w14:textId="77777777" w:rsidR="00017C17" w:rsidRPr="00017C17" w:rsidRDefault="00017C17" w:rsidP="00D234A6">
            <w:pPr>
              <w:pStyle w:val="ListParagraph"/>
              <w:numPr>
                <w:ilvl w:val="0"/>
                <w:numId w:val="31"/>
              </w:numPr>
              <w:spacing w:before="0" w:after="0"/>
              <w:ind w:left="601" w:hanging="284"/>
              <w:jc w:val="left"/>
              <w:rPr>
                <w:rFonts w:cstheme="majorHAnsi"/>
                <w:sz w:val="16"/>
                <w:szCs w:val="16"/>
              </w:rPr>
            </w:pPr>
            <w:r w:rsidRPr="00017C17">
              <w:rPr>
                <w:rFonts w:cstheme="majorHAnsi"/>
                <w:sz w:val="16"/>
                <w:szCs w:val="16"/>
              </w:rPr>
              <w:t xml:space="preserve">Conservation of biodiversity and habitats. </w:t>
            </w:r>
          </w:p>
          <w:p w14:paraId="4620848F" w14:textId="77777777" w:rsidR="00017C17" w:rsidRPr="00017C17" w:rsidRDefault="00017C17" w:rsidP="00D234A6">
            <w:pPr>
              <w:pStyle w:val="ListParagraph"/>
              <w:numPr>
                <w:ilvl w:val="0"/>
                <w:numId w:val="31"/>
              </w:numPr>
              <w:spacing w:before="0" w:after="0"/>
              <w:ind w:left="601" w:hanging="284"/>
              <w:jc w:val="left"/>
              <w:rPr>
                <w:rFonts w:cstheme="majorHAnsi"/>
                <w:sz w:val="16"/>
                <w:szCs w:val="16"/>
              </w:rPr>
            </w:pPr>
            <w:r w:rsidRPr="00017C17">
              <w:rPr>
                <w:rFonts w:cstheme="majorHAnsi"/>
                <w:sz w:val="16"/>
                <w:szCs w:val="16"/>
              </w:rPr>
              <w:t>Modified habitats</w:t>
            </w:r>
          </w:p>
          <w:p w14:paraId="688A31AC" w14:textId="77777777" w:rsidR="00017C17" w:rsidRPr="00017C17" w:rsidRDefault="00017C17" w:rsidP="00D234A6">
            <w:pPr>
              <w:pStyle w:val="ListParagraph"/>
              <w:numPr>
                <w:ilvl w:val="0"/>
                <w:numId w:val="31"/>
              </w:numPr>
              <w:spacing w:before="0" w:after="0"/>
              <w:ind w:left="601" w:hanging="284"/>
              <w:jc w:val="left"/>
              <w:rPr>
                <w:rFonts w:cstheme="majorHAnsi"/>
                <w:sz w:val="16"/>
                <w:szCs w:val="16"/>
              </w:rPr>
            </w:pPr>
            <w:r w:rsidRPr="00017C17">
              <w:rPr>
                <w:rFonts w:cstheme="majorHAnsi"/>
                <w:sz w:val="16"/>
                <w:szCs w:val="16"/>
              </w:rPr>
              <w:t>Natural habitats</w:t>
            </w:r>
          </w:p>
          <w:p w14:paraId="18A07784" w14:textId="77777777" w:rsidR="00017C17" w:rsidRPr="00017C17" w:rsidRDefault="00017C17" w:rsidP="00D234A6">
            <w:pPr>
              <w:pStyle w:val="ListParagraph"/>
              <w:numPr>
                <w:ilvl w:val="0"/>
                <w:numId w:val="31"/>
              </w:numPr>
              <w:spacing w:before="0" w:after="0"/>
              <w:ind w:left="601" w:hanging="284"/>
              <w:jc w:val="left"/>
              <w:rPr>
                <w:rFonts w:cstheme="majorHAnsi"/>
                <w:sz w:val="16"/>
                <w:szCs w:val="16"/>
              </w:rPr>
            </w:pPr>
            <w:r w:rsidRPr="00017C17">
              <w:rPr>
                <w:rFonts w:cstheme="majorHAnsi"/>
                <w:sz w:val="16"/>
                <w:szCs w:val="16"/>
              </w:rPr>
              <w:t>Critical Habitat</w:t>
            </w:r>
          </w:p>
          <w:p w14:paraId="5F15C93C" w14:textId="77777777" w:rsidR="00017C17" w:rsidRPr="00017C17" w:rsidRDefault="00017C17" w:rsidP="00D234A6">
            <w:pPr>
              <w:pStyle w:val="ListParagraph"/>
              <w:numPr>
                <w:ilvl w:val="0"/>
                <w:numId w:val="31"/>
              </w:numPr>
              <w:spacing w:before="0" w:after="0"/>
              <w:ind w:left="601" w:hanging="284"/>
              <w:jc w:val="left"/>
              <w:rPr>
                <w:rFonts w:cstheme="majorHAnsi"/>
                <w:sz w:val="16"/>
                <w:szCs w:val="16"/>
              </w:rPr>
            </w:pPr>
            <w:r w:rsidRPr="00017C17">
              <w:rPr>
                <w:rFonts w:cstheme="majorHAnsi"/>
                <w:sz w:val="16"/>
                <w:szCs w:val="16"/>
              </w:rPr>
              <w:t>Legally protected and internationally recognized areas of high biodiversity value.</w:t>
            </w:r>
          </w:p>
          <w:p w14:paraId="61D5EB2C" w14:textId="77777777" w:rsidR="00017C17" w:rsidRPr="00017C17" w:rsidRDefault="00017C17" w:rsidP="00D234A6">
            <w:pPr>
              <w:pStyle w:val="ListParagraph"/>
              <w:numPr>
                <w:ilvl w:val="0"/>
                <w:numId w:val="31"/>
              </w:numPr>
              <w:spacing w:before="0" w:after="0"/>
              <w:ind w:left="601" w:hanging="284"/>
              <w:jc w:val="left"/>
              <w:rPr>
                <w:rFonts w:cstheme="majorHAnsi"/>
                <w:sz w:val="16"/>
                <w:szCs w:val="16"/>
              </w:rPr>
            </w:pPr>
            <w:r w:rsidRPr="00017C17">
              <w:rPr>
                <w:rFonts w:cstheme="majorHAnsi"/>
                <w:sz w:val="16"/>
                <w:szCs w:val="16"/>
              </w:rPr>
              <w:t>Invasive alien species</w:t>
            </w:r>
          </w:p>
          <w:p w14:paraId="66ABD1CC" w14:textId="77777777" w:rsidR="00017C17" w:rsidRPr="00017C17" w:rsidRDefault="00017C17" w:rsidP="00D234A6">
            <w:pPr>
              <w:pStyle w:val="ListParagraph"/>
              <w:numPr>
                <w:ilvl w:val="0"/>
                <w:numId w:val="31"/>
              </w:numPr>
              <w:spacing w:before="0" w:after="0"/>
              <w:ind w:left="601" w:hanging="284"/>
              <w:jc w:val="left"/>
              <w:rPr>
                <w:rFonts w:cstheme="majorHAnsi"/>
                <w:sz w:val="16"/>
                <w:szCs w:val="16"/>
              </w:rPr>
            </w:pPr>
            <w:r w:rsidRPr="00017C17">
              <w:rPr>
                <w:rFonts w:cstheme="majorHAnsi"/>
                <w:sz w:val="16"/>
                <w:szCs w:val="16"/>
              </w:rPr>
              <w:t>Sustainable management of living natural resources.</w:t>
            </w:r>
          </w:p>
          <w:p w14:paraId="689C5EA4" w14:textId="77777777" w:rsidR="00017C17" w:rsidRPr="00017C17" w:rsidRDefault="00017C17" w:rsidP="00D234A6">
            <w:pPr>
              <w:numPr>
                <w:ilvl w:val="0"/>
                <w:numId w:val="14"/>
              </w:numPr>
              <w:spacing w:before="0" w:after="0"/>
              <w:ind w:left="176" w:hanging="176"/>
              <w:contextualSpacing/>
              <w:jc w:val="left"/>
              <w:rPr>
                <w:rFonts w:cstheme="majorHAnsi"/>
                <w:i/>
                <w:sz w:val="16"/>
                <w:szCs w:val="16"/>
              </w:rPr>
            </w:pPr>
            <w:r w:rsidRPr="00017C17">
              <w:rPr>
                <w:rFonts w:cstheme="majorHAnsi"/>
                <w:i/>
                <w:sz w:val="16"/>
                <w:szCs w:val="16"/>
              </w:rPr>
              <w:t>Primary suppliers:</w:t>
            </w:r>
          </w:p>
          <w:p w14:paraId="51E7AA1F"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lastRenderedPageBreak/>
              <w:t>The environmental and social assessment will include an evaluation of the systems and verification practices used by primary suppliers.</w:t>
            </w:r>
          </w:p>
          <w:p w14:paraId="3F763A5C" w14:textId="77777777" w:rsidR="00017C17" w:rsidRPr="00017C17" w:rsidRDefault="00017C17" w:rsidP="00017C17">
            <w:pPr>
              <w:spacing w:before="0" w:after="0"/>
              <w:ind w:left="360"/>
              <w:contextualSpacing/>
              <w:jc w:val="left"/>
              <w:rPr>
                <w:rFonts w:cstheme="majorHAnsi"/>
                <w:sz w:val="16"/>
                <w:szCs w:val="16"/>
              </w:rPr>
            </w:pPr>
          </w:p>
        </w:tc>
        <w:tc>
          <w:tcPr>
            <w:tcW w:w="2268" w:type="dxa"/>
          </w:tcPr>
          <w:p w14:paraId="35A99FC2" w14:textId="77777777" w:rsidR="00017C17" w:rsidRPr="00017C17" w:rsidRDefault="00017C17" w:rsidP="00D234A6">
            <w:pPr>
              <w:numPr>
                <w:ilvl w:val="0"/>
                <w:numId w:val="19"/>
              </w:numPr>
              <w:spacing w:before="0" w:after="0"/>
              <w:contextualSpacing/>
              <w:jc w:val="left"/>
              <w:rPr>
                <w:rFonts w:cstheme="majorHAnsi"/>
                <w:sz w:val="16"/>
                <w:szCs w:val="16"/>
              </w:rPr>
            </w:pPr>
            <w:r w:rsidRPr="00017C17">
              <w:rPr>
                <w:rFonts w:cstheme="majorHAnsi"/>
                <w:sz w:val="16"/>
                <w:szCs w:val="16"/>
              </w:rPr>
              <w:lastRenderedPageBreak/>
              <w:t>Nature Conservation Ordinance, 1975 (No. 4 of 1975)</w:t>
            </w:r>
          </w:p>
          <w:p w14:paraId="4762A221" w14:textId="77777777" w:rsidR="00017C17" w:rsidRPr="00017C17" w:rsidRDefault="00017C17" w:rsidP="00D234A6">
            <w:pPr>
              <w:numPr>
                <w:ilvl w:val="0"/>
                <w:numId w:val="19"/>
              </w:numPr>
              <w:spacing w:before="0" w:after="0"/>
              <w:contextualSpacing/>
              <w:jc w:val="left"/>
              <w:rPr>
                <w:rFonts w:cstheme="majorHAnsi"/>
                <w:sz w:val="16"/>
                <w:szCs w:val="16"/>
              </w:rPr>
            </w:pPr>
            <w:r w:rsidRPr="00017C17">
              <w:rPr>
                <w:rFonts w:cstheme="majorHAnsi"/>
                <w:sz w:val="16"/>
                <w:szCs w:val="16"/>
              </w:rPr>
              <w:t>Nature Conservation Amendment Act 3, 2017.</w:t>
            </w:r>
          </w:p>
          <w:p w14:paraId="2DF29EDC" w14:textId="77777777" w:rsidR="00017C17" w:rsidRPr="00017C17" w:rsidRDefault="00017C17" w:rsidP="00D234A6">
            <w:pPr>
              <w:numPr>
                <w:ilvl w:val="0"/>
                <w:numId w:val="19"/>
              </w:numPr>
              <w:spacing w:before="0" w:after="0"/>
              <w:contextualSpacing/>
              <w:jc w:val="left"/>
              <w:rPr>
                <w:rFonts w:cstheme="majorHAnsi"/>
                <w:sz w:val="16"/>
                <w:szCs w:val="16"/>
              </w:rPr>
            </w:pPr>
            <w:r w:rsidRPr="00017C17">
              <w:rPr>
                <w:rFonts w:cstheme="majorHAnsi"/>
                <w:sz w:val="16"/>
                <w:szCs w:val="16"/>
              </w:rPr>
              <w:t>Forest Act, 2001 (No. 12 of 2001), as amended, and Regulations (Government Gazette No. 5801)</w:t>
            </w:r>
          </w:p>
          <w:p w14:paraId="4FC533B7" w14:textId="77777777" w:rsidR="00017C17" w:rsidRPr="00017C17" w:rsidRDefault="00017C17" w:rsidP="00D234A6">
            <w:pPr>
              <w:numPr>
                <w:ilvl w:val="0"/>
                <w:numId w:val="19"/>
              </w:numPr>
              <w:spacing w:before="0" w:after="0"/>
              <w:contextualSpacing/>
              <w:jc w:val="left"/>
              <w:rPr>
                <w:rFonts w:cstheme="majorHAnsi"/>
                <w:sz w:val="16"/>
                <w:szCs w:val="16"/>
              </w:rPr>
            </w:pPr>
            <w:r w:rsidRPr="00017C17">
              <w:rPr>
                <w:rFonts w:cstheme="majorHAnsi"/>
                <w:sz w:val="16"/>
                <w:szCs w:val="16"/>
              </w:rPr>
              <w:t>Plant Quarantine Act, 2008 (No. 7 of 2008)</w:t>
            </w:r>
          </w:p>
          <w:p w14:paraId="5B5DCC7E" w14:textId="77777777" w:rsidR="00017C17" w:rsidRPr="00017C17" w:rsidRDefault="00017C17" w:rsidP="00D234A6">
            <w:pPr>
              <w:numPr>
                <w:ilvl w:val="0"/>
                <w:numId w:val="19"/>
              </w:numPr>
              <w:spacing w:before="0" w:after="0"/>
              <w:contextualSpacing/>
              <w:jc w:val="left"/>
              <w:rPr>
                <w:rFonts w:cstheme="majorHAnsi"/>
                <w:sz w:val="16"/>
                <w:szCs w:val="16"/>
              </w:rPr>
            </w:pPr>
            <w:r w:rsidRPr="00017C17">
              <w:rPr>
                <w:rFonts w:cstheme="majorHAnsi"/>
                <w:sz w:val="16"/>
                <w:szCs w:val="16"/>
              </w:rPr>
              <w:t>Namibia’s Biodiversity Strategy and Action Plan</w:t>
            </w:r>
          </w:p>
          <w:p w14:paraId="387AF5E2" w14:textId="77777777" w:rsidR="00017C17" w:rsidRPr="00017C17" w:rsidRDefault="00017C17" w:rsidP="00D234A6">
            <w:pPr>
              <w:numPr>
                <w:ilvl w:val="0"/>
                <w:numId w:val="19"/>
              </w:numPr>
              <w:spacing w:before="0" w:after="0"/>
              <w:contextualSpacing/>
              <w:jc w:val="left"/>
              <w:rPr>
                <w:rFonts w:cstheme="majorHAnsi"/>
                <w:sz w:val="16"/>
                <w:szCs w:val="16"/>
              </w:rPr>
            </w:pPr>
            <w:r w:rsidRPr="00017C17">
              <w:rPr>
                <w:rFonts w:cstheme="majorHAnsi"/>
                <w:sz w:val="16"/>
                <w:szCs w:val="16"/>
              </w:rPr>
              <w:t>The Forestry Act 12 of 2001</w:t>
            </w:r>
          </w:p>
          <w:p w14:paraId="6037BF75" w14:textId="77777777" w:rsidR="00017C17" w:rsidRPr="00017C17" w:rsidRDefault="00017C17" w:rsidP="00D234A6">
            <w:pPr>
              <w:numPr>
                <w:ilvl w:val="0"/>
                <w:numId w:val="19"/>
              </w:numPr>
              <w:spacing w:before="0" w:after="0"/>
              <w:contextualSpacing/>
              <w:jc w:val="left"/>
              <w:rPr>
                <w:rFonts w:cstheme="majorHAnsi"/>
                <w:sz w:val="16"/>
                <w:szCs w:val="16"/>
              </w:rPr>
            </w:pPr>
            <w:r w:rsidRPr="00017C17">
              <w:rPr>
                <w:rFonts w:cstheme="majorHAnsi"/>
                <w:sz w:val="16"/>
                <w:szCs w:val="16"/>
              </w:rPr>
              <w:lastRenderedPageBreak/>
              <w:t>The Wildlife and Protected Areas Management Bill, 2001.</w:t>
            </w:r>
          </w:p>
          <w:p w14:paraId="55B8DBF8" w14:textId="77777777" w:rsidR="00017C17" w:rsidRPr="00017C17" w:rsidRDefault="00017C17" w:rsidP="00D234A6">
            <w:pPr>
              <w:numPr>
                <w:ilvl w:val="0"/>
                <w:numId w:val="19"/>
              </w:numPr>
              <w:spacing w:before="0" w:after="0"/>
              <w:contextualSpacing/>
              <w:jc w:val="left"/>
              <w:rPr>
                <w:rFonts w:cstheme="majorHAnsi"/>
                <w:sz w:val="16"/>
                <w:szCs w:val="16"/>
              </w:rPr>
            </w:pPr>
            <w:r w:rsidRPr="00017C17">
              <w:rPr>
                <w:rFonts w:cstheme="majorHAnsi"/>
                <w:sz w:val="16"/>
                <w:szCs w:val="16"/>
              </w:rPr>
              <w:t>Environmental Management, Act 7 of 2007</w:t>
            </w:r>
          </w:p>
        </w:tc>
        <w:tc>
          <w:tcPr>
            <w:tcW w:w="4536" w:type="dxa"/>
          </w:tcPr>
          <w:p w14:paraId="2FDBAB96" w14:textId="77777777" w:rsidR="00017C17" w:rsidRPr="00017C17" w:rsidRDefault="00017C17" w:rsidP="00D234A6">
            <w:pPr>
              <w:numPr>
                <w:ilvl w:val="0"/>
                <w:numId w:val="20"/>
              </w:numPr>
              <w:spacing w:before="0" w:after="0"/>
              <w:contextualSpacing/>
              <w:jc w:val="left"/>
              <w:rPr>
                <w:rFonts w:cstheme="majorHAnsi"/>
                <w:sz w:val="16"/>
                <w:szCs w:val="16"/>
              </w:rPr>
            </w:pPr>
            <w:r w:rsidRPr="00017C17">
              <w:rPr>
                <w:rFonts w:cstheme="majorHAnsi"/>
                <w:sz w:val="16"/>
                <w:szCs w:val="16"/>
              </w:rPr>
              <w:lastRenderedPageBreak/>
              <w:t>Various acts govern the protection and conservation of natural resources and legally protected area and control of invasive alien species.</w:t>
            </w:r>
          </w:p>
          <w:p w14:paraId="195261F3" w14:textId="77777777" w:rsidR="00017C17" w:rsidRPr="00017C17" w:rsidRDefault="00017C17" w:rsidP="00D234A6">
            <w:pPr>
              <w:numPr>
                <w:ilvl w:val="0"/>
                <w:numId w:val="20"/>
              </w:numPr>
              <w:spacing w:before="0" w:after="0"/>
              <w:contextualSpacing/>
              <w:jc w:val="left"/>
              <w:rPr>
                <w:rFonts w:cstheme="majorHAnsi"/>
                <w:sz w:val="16"/>
                <w:szCs w:val="16"/>
              </w:rPr>
            </w:pPr>
            <w:r w:rsidRPr="00017C17">
              <w:rPr>
                <w:rFonts w:cstheme="majorHAnsi"/>
                <w:sz w:val="16"/>
                <w:szCs w:val="16"/>
              </w:rPr>
              <w:t>While the EIA Regulations do allow for issues regarding impacts on biodiversity to be identified and assessed, the mechanism of defining habitat as modified, natural or critical does not exist and need to be specified as part of the Terms of Reference for an EIA.</w:t>
            </w:r>
          </w:p>
          <w:p w14:paraId="0884738F" w14:textId="77777777" w:rsidR="00017C17" w:rsidRPr="00017C17" w:rsidRDefault="00017C17" w:rsidP="00D234A6">
            <w:pPr>
              <w:numPr>
                <w:ilvl w:val="0"/>
                <w:numId w:val="20"/>
              </w:numPr>
              <w:spacing w:before="0" w:after="0"/>
              <w:contextualSpacing/>
              <w:jc w:val="left"/>
              <w:rPr>
                <w:rFonts w:cstheme="majorHAnsi"/>
                <w:sz w:val="16"/>
                <w:szCs w:val="16"/>
              </w:rPr>
            </w:pPr>
            <w:r w:rsidRPr="00017C17">
              <w:rPr>
                <w:rFonts w:cstheme="majorHAnsi"/>
                <w:sz w:val="16"/>
                <w:szCs w:val="16"/>
              </w:rPr>
              <w:t xml:space="preserve">Implementing biodiversity off-sets in Namibia is not common and need to be considered on relevant projects, where required. </w:t>
            </w:r>
          </w:p>
          <w:p w14:paraId="5C51E4FA" w14:textId="77777777" w:rsidR="00017C17" w:rsidRPr="00017C17" w:rsidRDefault="00017C17" w:rsidP="00D234A6">
            <w:pPr>
              <w:numPr>
                <w:ilvl w:val="0"/>
                <w:numId w:val="20"/>
              </w:numPr>
              <w:spacing w:before="0" w:after="0"/>
              <w:contextualSpacing/>
              <w:jc w:val="left"/>
              <w:rPr>
                <w:rFonts w:cstheme="majorHAnsi"/>
                <w:sz w:val="16"/>
                <w:szCs w:val="16"/>
              </w:rPr>
            </w:pPr>
            <w:r w:rsidRPr="00017C17">
              <w:rPr>
                <w:rFonts w:cstheme="majorHAnsi"/>
                <w:sz w:val="16"/>
                <w:szCs w:val="16"/>
              </w:rPr>
              <w:t xml:space="preserve">While the biodiversity strategy and action plan </w:t>
            </w:r>
            <w:proofErr w:type="gramStart"/>
            <w:r w:rsidRPr="00017C17">
              <w:rPr>
                <w:rFonts w:cstheme="majorHAnsi"/>
                <w:sz w:val="16"/>
                <w:szCs w:val="16"/>
              </w:rPr>
              <w:t>makes</w:t>
            </w:r>
            <w:proofErr w:type="gramEnd"/>
            <w:r w:rsidRPr="00017C17">
              <w:rPr>
                <w:rFonts w:cstheme="majorHAnsi"/>
                <w:sz w:val="16"/>
                <w:szCs w:val="16"/>
              </w:rPr>
              <w:t xml:space="preserve"> reference to the importance of ecosystem services, the EIA Regulations do not specifically require that ecosystem service be identified and the impact on these services assessed. </w:t>
            </w:r>
          </w:p>
          <w:p w14:paraId="4CCA3538" w14:textId="77777777" w:rsidR="00017C17" w:rsidRPr="00017C17" w:rsidRDefault="00017C17" w:rsidP="00017C17">
            <w:pPr>
              <w:spacing w:before="0" w:after="0"/>
              <w:contextualSpacing/>
              <w:jc w:val="left"/>
              <w:rPr>
                <w:rFonts w:cstheme="majorHAnsi"/>
                <w:sz w:val="16"/>
                <w:szCs w:val="16"/>
              </w:rPr>
            </w:pPr>
          </w:p>
          <w:p w14:paraId="04687C7D" w14:textId="77777777" w:rsidR="00017C17" w:rsidRPr="00017C17" w:rsidRDefault="00017C17" w:rsidP="00017C17">
            <w:pPr>
              <w:spacing w:before="0" w:after="0"/>
              <w:contextualSpacing/>
              <w:jc w:val="left"/>
              <w:rPr>
                <w:rFonts w:cstheme="majorHAnsi"/>
                <w:sz w:val="16"/>
                <w:szCs w:val="16"/>
              </w:rPr>
            </w:pPr>
          </w:p>
        </w:tc>
      </w:tr>
      <w:tr w:rsidR="00017C17" w:rsidRPr="00017C17" w14:paraId="52EBAF3A" w14:textId="77777777" w:rsidTr="00A60E18">
        <w:tc>
          <w:tcPr>
            <w:tcW w:w="451" w:type="dxa"/>
          </w:tcPr>
          <w:p w14:paraId="3EF037B6" w14:textId="77777777" w:rsidR="00017C17" w:rsidRPr="00017C17" w:rsidRDefault="00017C17" w:rsidP="00017C17">
            <w:pPr>
              <w:spacing w:before="0" w:after="0"/>
              <w:jc w:val="left"/>
              <w:rPr>
                <w:rFonts w:cstheme="majorHAnsi"/>
                <w:sz w:val="16"/>
                <w:szCs w:val="16"/>
              </w:rPr>
            </w:pPr>
          </w:p>
          <w:p w14:paraId="20962839" w14:textId="77777777" w:rsidR="00017C17" w:rsidRPr="00017C17" w:rsidRDefault="00017C17" w:rsidP="00017C17">
            <w:pPr>
              <w:spacing w:before="0" w:after="0"/>
              <w:jc w:val="left"/>
              <w:rPr>
                <w:rFonts w:cstheme="majorHAnsi"/>
                <w:sz w:val="16"/>
                <w:szCs w:val="16"/>
              </w:rPr>
            </w:pPr>
            <w:r w:rsidRPr="00017C17">
              <w:rPr>
                <w:rFonts w:cstheme="majorHAnsi"/>
                <w:sz w:val="16"/>
                <w:szCs w:val="16"/>
              </w:rPr>
              <w:t>7</w:t>
            </w:r>
          </w:p>
        </w:tc>
        <w:tc>
          <w:tcPr>
            <w:tcW w:w="2122" w:type="dxa"/>
          </w:tcPr>
          <w:p w14:paraId="3B91C3C9" w14:textId="77777777" w:rsidR="00017C17" w:rsidRPr="00017C17" w:rsidRDefault="00017C17" w:rsidP="00017C17">
            <w:pPr>
              <w:spacing w:before="0" w:after="0"/>
              <w:jc w:val="left"/>
              <w:rPr>
                <w:rFonts w:cstheme="majorHAnsi"/>
                <w:sz w:val="16"/>
                <w:szCs w:val="16"/>
              </w:rPr>
            </w:pPr>
            <w:r w:rsidRPr="00017C17">
              <w:rPr>
                <w:rFonts w:cstheme="majorHAnsi"/>
                <w:sz w:val="16"/>
                <w:szCs w:val="16"/>
              </w:rPr>
              <w:t>WB Environmental and Social Standard 7: Indigenous Peoples/Sub-Saharan African Historically Underserved Traditional Local Communities</w:t>
            </w:r>
          </w:p>
          <w:p w14:paraId="6210CEE2" w14:textId="77777777" w:rsidR="00017C17" w:rsidRPr="00017C17" w:rsidRDefault="00017C17" w:rsidP="00017C17">
            <w:pPr>
              <w:spacing w:before="0" w:after="0"/>
              <w:jc w:val="left"/>
              <w:rPr>
                <w:rFonts w:cstheme="majorHAnsi"/>
                <w:sz w:val="16"/>
                <w:szCs w:val="16"/>
              </w:rPr>
            </w:pPr>
          </w:p>
          <w:p w14:paraId="39DD9E47" w14:textId="77777777" w:rsidR="00017C17" w:rsidRPr="00017C17" w:rsidRDefault="00017C17" w:rsidP="00017C17">
            <w:pPr>
              <w:spacing w:before="0" w:after="0"/>
              <w:jc w:val="left"/>
              <w:rPr>
                <w:rFonts w:cstheme="majorHAnsi"/>
                <w:sz w:val="16"/>
                <w:szCs w:val="16"/>
              </w:rPr>
            </w:pPr>
            <w:r w:rsidRPr="00020D30">
              <w:rPr>
                <w:rFonts w:cstheme="majorHAnsi"/>
                <w:sz w:val="16"/>
                <w:szCs w:val="16"/>
              </w:rPr>
              <w:t>(Unlikely if exclusions are applied, but must be confirmed for each intervention)</w:t>
            </w:r>
          </w:p>
        </w:tc>
        <w:tc>
          <w:tcPr>
            <w:tcW w:w="5927" w:type="dxa"/>
          </w:tcPr>
          <w:p w14:paraId="060DCC09" w14:textId="77777777" w:rsidR="00017C17" w:rsidRPr="00017C17" w:rsidRDefault="00017C17" w:rsidP="00D234A6">
            <w:pPr>
              <w:numPr>
                <w:ilvl w:val="0"/>
                <w:numId w:val="14"/>
              </w:numPr>
              <w:spacing w:before="0" w:after="0"/>
              <w:ind w:left="176" w:hanging="176"/>
              <w:contextualSpacing/>
              <w:jc w:val="left"/>
              <w:rPr>
                <w:rFonts w:cstheme="majorHAnsi"/>
                <w:i/>
                <w:sz w:val="16"/>
                <w:szCs w:val="16"/>
              </w:rPr>
            </w:pPr>
            <w:r w:rsidRPr="00017C17">
              <w:rPr>
                <w:rFonts w:cstheme="majorHAnsi"/>
                <w:i/>
                <w:sz w:val="16"/>
                <w:szCs w:val="16"/>
              </w:rPr>
              <w:t>General:</w:t>
            </w:r>
          </w:p>
          <w:p w14:paraId="5A591843"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 xml:space="preserve">Ensure that Indigenous Peoples/Sub-Saharan African Historically Underserved Traditional Local Communities present in, or with collective attachment to, the project area </w:t>
            </w:r>
            <w:proofErr w:type="gramStart"/>
            <w:r w:rsidRPr="00017C17">
              <w:rPr>
                <w:rFonts w:cstheme="majorHAnsi"/>
                <w:sz w:val="16"/>
                <w:szCs w:val="16"/>
              </w:rPr>
              <w:t>are</w:t>
            </w:r>
            <w:proofErr w:type="gramEnd"/>
            <w:r w:rsidRPr="00017C17">
              <w:rPr>
                <w:rFonts w:cstheme="majorHAnsi"/>
                <w:sz w:val="16"/>
                <w:szCs w:val="16"/>
              </w:rPr>
              <w:t xml:space="preserve"> fully consulted about, and have opportunities to actively participate.</w:t>
            </w:r>
          </w:p>
          <w:p w14:paraId="27049583"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 xml:space="preserve">Assess the nature and degree of the expected direct and indirect economic, social, cultural (including cultural heritage),and environmental impacts on Indigenous Peoples and develop measures and actions in consultation with these people. </w:t>
            </w:r>
          </w:p>
          <w:p w14:paraId="75E88DE4" w14:textId="77777777" w:rsidR="00017C17" w:rsidRPr="00017C17" w:rsidRDefault="00017C17" w:rsidP="00D234A6">
            <w:pPr>
              <w:numPr>
                <w:ilvl w:val="0"/>
                <w:numId w:val="14"/>
              </w:numPr>
              <w:spacing w:before="0" w:after="0"/>
              <w:ind w:left="176" w:hanging="176"/>
              <w:contextualSpacing/>
              <w:jc w:val="left"/>
              <w:rPr>
                <w:rFonts w:cstheme="majorHAnsi"/>
                <w:i/>
                <w:sz w:val="16"/>
                <w:szCs w:val="16"/>
              </w:rPr>
            </w:pPr>
            <w:r w:rsidRPr="00017C17">
              <w:rPr>
                <w:rFonts w:cstheme="majorHAnsi"/>
                <w:i/>
                <w:sz w:val="16"/>
                <w:szCs w:val="16"/>
              </w:rPr>
              <w:t xml:space="preserve">Circumstances requiring free, prior and informed consent (FPIC): </w:t>
            </w:r>
          </w:p>
          <w:p w14:paraId="759852B8"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Engage independent specialists to assist in the identification of the project risks and impacts.</w:t>
            </w:r>
          </w:p>
          <w:p w14:paraId="6FAA5673"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Consider the following aspects:</w:t>
            </w:r>
          </w:p>
          <w:p w14:paraId="74C3727C" w14:textId="77777777" w:rsidR="00017C17" w:rsidRPr="00017C17" w:rsidRDefault="00017C17" w:rsidP="00D234A6">
            <w:pPr>
              <w:pStyle w:val="ListParagraph"/>
              <w:numPr>
                <w:ilvl w:val="0"/>
                <w:numId w:val="31"/>
              </w:numPr>
              <w:spacing w:before="0" w:after="0"/>
              <w:ind w:left="601" w:hanging="284"/>
              <w:jc w:val="left"/>
              <w:rPr>
                <w:rFonts w:cstheme="majorHAnsi"/>
                <w:sz w:val="16"/>
                <w:szCs w:val="16"/>
              </w:rPr>
            </w:pPr>
            <w:r w:rsidRPr="00017C17">
              <w:rPr>
                <w:rFonts w:cstheme="majorHAnsi"/>
                <w:sz w:val="16"/>
                <w:szCs w:val="16"/>
              </w:rPr>
              <w:t>Impacts on lands and natural resources subject to traditional ownership or under customary use or occupation.</w:t>
            </w:r>
          </w:p>
          <w:p w14:paraId="090BF0DE" w14:textId="77777777" w:rsidR="00017C17" w:rsidRPr="00017C17" w:rsidRDefault="00017C17" w:rsidP="00D234A6">
            <w:pPr>
              <w:pStyle w:val="ListParagraph"/>
              <w:numPr>
                <w:ilvl w:val="0"/>
                <w:numId w:val="31"/>
              </w:numPr>
              <w:spacing w:before="0" w:after="0"/>
              <w:ind w:left="601" w:hanging="284"/>
              <w:jc w:val="left"/>
              <w:rPr>
                <w:rFonts w:cstheme="majorHAnsi"/>
                <w:sz w:val="16"/>
                <w:szCs w:val="16"/>
              </w:rPr>
            </w:pPr>
            <w:r w:rsidRPr="00017C17">
              <w:rPr>
                <w:rFonts w:cstheme="majorHAnsi"/>
                <w:sz w:val="16"/>
                <w:szCs w:val="16"/>
              </w:rPr>
              <w:t>Relocation of indigenous peoples.</w:t>
            </w:r>
          </w:p>
          <w:p w14:paraId="2A2424D4" w14:textId="77777777" w:rsidR="00017C17" w:rsidRPr="00017C17" w:rsidRDefault="00017C17" w:rsidP="00D234A6">
            <w:pPr>
              <w:pStyle w:val="ListParagraph"/>
              <w:numPr>
                <w:ilvl w:val="0"/>
                <w:numId w:val="31"/>
              </w:numPr>
              <w:spacing w:before="0" w:after="0"/>
              <w:ind w:left="601" w:hanging="284"/>
              <w:jc w:val="left"/>
              <w:rPr>
                <w:rFonts w:cstheme="majorHAnsi"/>
                <w:sz w:val="16"/>
                <w:szCs w:val="16"/>
              </w:rPr>
            </w:pPr>
            <w:r w:rsidRPr="00017C17">
              <w:rPr>
                <w:rFonts w:cstheme="majorHAnsi"/>
                <w:sz w:val="16"/>
                <w:szCs w:val="16"/>
              </w:rPr>
              <w:t>Cultural heritage.</w:t>
            </w:r>
          </w:p>
          <w:p w14:paraId="47A5AAFD" w14:textId="77777777" w:rsidR="00017C17" w:rsidRPr="00017C17" w:rsidRDefault="00017C17" w:rsidP="00D234A6">
            <w:pPr>
              <w:numPr>
                <w:ilvl w:val="0"/>
                <w:numId w:val="14"/>
              </w:numPr>
              <w:spacing w:before="0" w:after="0"/>
              <w:ind w:left="176" w:hanging="176"/>
              <w:contextualSpacing/>
              <w:jc w:val="left"/>
              <w:rPr>
                <w:rFonts w:cstheme="majorHAnsi"/>
                <w:i/>
                <w:sz w:val="16"/>
                <w:szCs w:val="16"/>
              </w:rPr>
            </w:pPr>
            <w:r w:rsidRPr="00017C17">
              <w:rPr>
                <w:rFonts w:cstheme="majorHAnsi"/>
                <w:i/>
                <w:sz w:val="16"/>
                <w:szCs w:val="16"/>
              </w:rPr>
              <w:t>Grievance mechanism:</w:t>
            </w:r>
          </w:p>
          <w:p w14:paraId="399D7ACF"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Ensure that a grievance mechanism is established which is culturally appropriate and accessible to affected Indigenous Peoples.</w:t>
            </w:r>
          </w:p>
          <w:p w14:paraId="697D3B4D" w14:textId="77777777" w:rsidR="00017C17" w:rsidRPr="00017C17" w:rsidRDefault="00017C17" w:rsidP="00D234A6">
            <w:pPr>
              <w:numPr>
                <w:ilvl w:val="0"/>
                <w:numId w:val="14"/>
              </w:numPr>
              <w:spacing w:before="0" w:after="0"/>
              <w:ind w:left="176" w:hanging="176"/>
              <w:contextualSpacing/>
              <w:jc w:val="left"/>
              <w:rPr>
                <w:rFonts w:cstheme="majorHAnsi"/>
                <w:i/>
                <w:sz w:val="16"/>
                <w:szCs w:val="16"/>
              </w:rPr>
            </w:pPr>
            <w:r w:rsidRPr="00017C17">
              <w:rPr>
                <w:rFonts w:cstheme="majorHAnsi"/>
                <w:i/>
                <w:sz w:val="16"/>
                <w:szCs w:val="16"/>
              </w:rPr>
              <w:t>Broader development planning:</w:t>
            </w:r>
          </w:p>
          <w:p w14:paraId="0458EC97"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Preparation of plans, strategies or other activities intended to strengthen consideration and participation of Indigenous Peoples.</w:t>
            </w:r>
          </w:p>
        </w:tc>
        <w:tc>
          <w:tcPr>
            <w:tcW w:w="2268" w:type="dxa"/>
          </w:tcPr>
          <w:p w14:paraId="62791ABF" w14:textId="77777777" w:rsidR="00017C17" w:rsidRPr="00017C17" w:rsidRDefault="00017C17" w:rsidP="00D234A6">
            <w:pPr>
              <w:numPr>
                <w:ilvl w:val="0"/>
                <w:numId w:val="27"/>
              </w:numPr>
              <w:spacing w:before="0" w:after="0"/>
              <w:contextualSpacing/>
              <w:jc w:val="left"/>
              <w:rPr>
                <w:rFonts w:cstheme="majorHAnsi"/>
                <w:sz w:val="16"/>
                <w:szCs w:val="16"/>
              </w:rPr>
            </w:pPr>
            <w:r w:rsidRPr="00017C17">
              <w:rPr>
                <w:rFonts w:cstheme="majorHAnsi"/>
                <w:sz w:val="16"/>
                <w:szCs w:val="16"/>
              </w:rPr>
              <w:t>United Nations Declaration on the Rights of Indigenous Peoples (UNDRIP) 2007</w:t>
            </w:r>
          </w:p>
          <w:p w14:paraId="5B03EC93" w14:textId="77777777" w:rsidR="00017C17" w:rsidRPr="00017C17" w:rsidRDefault="00017C17" w:rsidP="00D234A6">
            <w:pPr>
              <w:numPr>
                <w:ilvl w:val="0"/>
                <w:numId w:val="27"/>
              </w:numPr>
              <w:spacing w:before="0" w:after="0"/>
              <w:contextualSpacing/>
              <w:jc w:val="left"/>
              <w:rPr>
                <w:rFonts w:cstheme="majorHAnsi"/>
                <w:sz w:val="16"/>
                <w:szCs w:val="16"/>
              </w:rPr>
            </w:pPr>
            <w:r w:rsidRPr="00017C17">
              <w:rPr>
                <w:rFonts w:cstheme="majorHAnsi"/>
                <w:sz w:val="16"/>
                <w:szCs w:val="16"/>
              </w:rPr>
              <w:t>Namibia ratified the International Convention on the Elimination of All Forms of Racial Discrimination</w:t>
            </w:r>
            <w:r w:rsidRPr="00017C17">
              <w:rPr>
                <w:rFonts w:cstheme="majorHAnsi"/>
                <w:b/>
                <w:bCs/>
                <w:sz w:val="16"/>
                <w:szCs w:val="16"/>
              </w:rPr>
              <w:t xml:space="preserve"> </w:t>
            </w:r>
            <w:r w:rsidRPr="00017C17">
              <w:rPr>
                <w:rFonts w:cstheme="majorHAnsi"/>
                <w:sz w:val="16"/>
                <w:szCs w:val="16"/>
              </w:rPr>
              <w:t>(ICERD) in 1992 (Office of the Ombudsman 2012b: 9).</w:t>
            </w:r>
          </w:p>
          <w:p w14:paraId="40979F6A" w14:textId="77777777" w:rsidR="00017C17" w:rsidRPr="00017C17" w:rsidRDefault="00017C17" w:rsidP="00017C17">
            <w:pPr>
              <w:spacing w:before="0" w:after="0"/>
              <w:ind w:left="360"/>
              <w:contextualSpacing/>
              <w:jc w:val="left"/>
              <w:rPr>
                <w:rFonts w:cstheme="majorHAnsi"/>
                <w:sz w:val="16"/>
                <w:szCs w:val="16"/>
              </w:rPr>
            </w:pPr>
          </w:p>
        </w:tc>
        <w:tc>
          <w:tcPr>
            <w:tcW w:w="4536" w:type="dxa"/>
          </w:tcPr>
          <w:p w14:paraId="13CB8173" w14:textId="77777777" w:rsidR="00017C17" w:rsidRPr="00017C17" w:rsidRDefault="00017C17" w:rsidP="00D234A6">
            <w:pPr>
              <w:numPr>
                <w:ilvl w:val="0"/>
                <w:numId w:val="20"/>
              </w:numPr>
              <w:spacing w:before="0" w:after="0"/>
              <w:contextualSpacing/>
              <w:jc w:val="left"/>
              <w:rPr>
                <w:rFonts w:cstheme="majorHAnsi"/>
                <w:sz w:val="16"/>
                <w:szCs w:val="16"/>
              </w:rPr>
            </w:pPr>
            <w:r w:rsidRPr="00017C17">
              <w:rPr>
                <w:rFonts w:cstheme="majorHAnsi"/>
                <w:sz w:val="16"/>
                <w:szCs w:val="16"/>
              </w:rPr>
              <w:t xml:space="preserve">Although the African Commission on Human and Peoples’ Rights recommended that Namibia sign the International Labour Organization’s </w:t>
            </w:r>
            <w:bookmarkStart w:id="123" w:name="_Hlk502647971"/>
            <w:r w:rsidRPr="00017C17">
              <w:rPr>
                <w:rFonts w:cstheme="majorHAnsi"/>
                <w:sz w:val="16"/>
                <w:szCs w:val="16"/>
              </w:rPr>
              <w:t>Indigenous and Tribal Peoples Convention (ILO Convention 169 and 111)</w:t>
            </w:r>
            <w:bookmarkEnd w:id="123"/>
            <w:r w:rsidRPr="00017C17">
              <w:rPr>
                <w:rFonts w:cstheme="majorHAnsi"/>
                <w:sz w:val="16"/>
                <w:szCs w:val="16"/>
              </w:rPr>
              <w:t>, Namibia has not done so.</w:t>
            </w:r>
          </w:p>
          <w:p w14:paraId="0131C763" w14:textId="77777777" w:rsidR="00017C17" w:rsidRPr="00017C17" w:rsidRDefault="00017C17" w:rsidP="00D234A6">
            <w:pPr>
              <w:numPr>
                <w:ilvl w:val="0"/>
                <w:numId w:val="20"/>
              </w:numPr>
              <w:spacing w:before="0" w:after="0"/>
              <w:contextualSpacing/>
              <w:jc w:val="left"/>
              <w:rPr>
                <w:rFonts w:cstheme="majorHAnsi"/>
                <w:sz w:val="16"/>
                <w:szCs w:val="16"/>
              </w:rPr>
            </w:pPr>
            <w:r w:rsidRPr="00017C17">
              <w:rPr>
                <w:rFonts w:cstheme="majorHAnsi"/>
                <w:sz w:val="16"/>
                <w:szCs w:val="16"/>
              </w:rPr>
              <w:t xml:space="preserve">Indigenous Peoples living in project areas, where relevant, must be identified through normal public consultation methods as part of an EIA. </w:t>
            </w:r>
          </w:p>
          <w:p w14:paraId="6DBAD3B0" w14:textId="77777777" w:rsidR="00017C17" w:rsidRPr="00017C17" w:rsidRDefault="00017C17" w:rsidP="00D234A6">
            <w:pPr>
              <w:pStyle w:val="ListParagraph"/>
              <w:numPr>
                <w:ilvl w:val="0"/>
                <w:numId w:val="16"/>
              </w:numPr>
              <w:spacing w:before="0" w:after="0"/>
              <w:jc w:val="left"/>
              <w:rPr>
                <w:rFonts w:cstheme="majorHAnsi"/>
                <w:sz w:val="16"/>
                <w:szCs w:val="16"/>
              </w:rPr>
            </w:pPr>
            <w:r w:rsidRPr="00017C17">
              <w:rPr>
                <w:rFonts w:cstheme="majorHAnsi"/>
                <w:sz w:val="16"/>
                <w:szCs w:val="16"/>
              </w:rPr>
              <w:t>There is no requirement for a Grievance Mechanism in the Environmental Management Act.</w:t>
            </w:r>
          </w:p>
          <w:p w14:paraId="33580605" w14:textId="77777777" w:rsidR="00017C17" w:rsidRPr="00017C17" w:rsidRDefault="00017C17" w:rsidP="00017C17">
            <w:pPr>
              <w:spacing w:before="0" w:after="0"/>
              <w:contextualSpacing/>
              <w:jc w:val="left"/>
              <w:rPr>
                <w:rFonts w:cstheme="majorHAnsi"/>
                <w:sz w:val="16"/>
                <w:szCs w:val="16"/>
              </w:rPr>
            </w:pPr>
          </w:p>
        </w:tc>
      </w:tr>
      <w:tr w:rsidR="00017C17" w:rsidRPr="00017C17" w14:paraId="5AEA27CD" w14:textId="77777777" w:rsidTr="00A60E18">
        <w:tc>
          <w:tcPr>
            <w:tcW w:w="451" w:type="dxa"/>
          </w:tcPr>
          <w:p w14:paraId="36AE33DD" w14:textId="77777777" w:rsidR="00017C17" w:rsidRPr="00017C17" w:rsidRDefault="00017C17" w:rsidP="00017C17">
            <w:pPr>
              <w:spacing w:before="0" w:after="0"/>
              <w:jc w:val="left"/>
              <w:rPr>
                <w:rFonts w:cstheme="majorHAnsi"/>
                <w:sz w:val="16"/>
                <w:szCs w:val="16"/>
              </w:rPr>
            </w:pPr>
            <w:r w:rsidRPr="00017C17">
              <w:rPr>
                <w:rFonts w:cstheme="majorHAnsi"/>
                <w:sz w:val="16"/>
                <w:szCs w:val="16"/>
              </w:rPr>
              <w:t>8</w:t>
            </w:r>
          </w:p>
        </w:tc>
        <w:tc>
          <w:tcPr>
            <w:tcW w:w="2122" w:type="dxa"/>
          </w:tcPr>
          <w:p w14:paraId="54087F6C" w14:textId="77777777" w:rsidR="00017C17" w:rsidRPr="00017C17" w:rsidRDefault="00017C17" w:rsidP="00017C17">
            <w:pPr>
              <w:spacing w:before="0" w:after="0"/>
              <w:jc w:val="left"/>
              <w:rPr>
                <w:rFonts w:cstheme="majorHAnsi"/>
                <w:sz w:val="16"/>
                <w:szCs w:val="16"/>
              </w:rPr>
            </w:pPr>
            <w:r w:rsidRPr="00017C17">
              <w:rPr>
                <w:rFonts w:cstheme="majorHAnsi"/>
                <w:sz w:val="16"/>
                <w:szCs w:val="16"/>
              </w:rPr>
              <w:t>WB Environmental and Social Standard 8: Cultural Heritage</w:t>
            </w:r>
          </w:p>
          <w:p w14:paraId="650D3FC7" w14:textId="77777777" w:rsidR="00017C17" w:rsidRPr="00017C17" w:rsidRDefault="00017C17" w:rsidP="00017C17">
            <w:pPr>
              <w:spacing w:before="0" w:after="0"/>
              <w:jc w:val="left"/>
              <w:rPr>
                <w:rFonts w:cstheme="majorHAnsi"/>
                <w:sz w:val="16"/>
                <w:szCs w:val="16"/>
              </w:rPr>
            </w:pPr>
          </w:p>
          <w:p w14:paraId="4854A490" w14:textId="77777777" w:rsidR="00017C17" w:rsidRPr="00017C17" w:rsidRDefault="00017C17" w:rsidP="00017C17">
            <w:pPr>
              <w:spacing w:before="0" w:after="0"/>
              <w:jc w:val="left"/>
              <w:rPr>
                <w:rFonts w:cstheme="majorHAnsi"/>
                <w:sz w:val="16"/>
                <w:szCs w:val="16"/>
              </w:rPr>
            </w:pPr>
            <w:r w:rsidRPr="00020D30">
              <w:rPr>
                <w:rFonts w:cstheme="majorHAnsi"/>
                <w:sz w:val="16"/>
                <w:szCs w:val="16"/>
              </w:rPr>
              <w:t>(Relevant to the construction phase of the Project)</w:t>
            </w:r>
          </w:p>
        </w:tc>
        <w:tc>
          <w:tcPr>
            <w:tcW w:w="5927" w:type="dxa"/>
          </w:tcPr>
          <w:p w14:paraId="7239F809" w14:textId="77777777" w:rsidR="00017C17" w:rsidRPr="00017C17" w:rsidRDefault="00017C17" w:rsidP="00D234A6">
            <w:pPr>
              <w:numPr>
                <w:ilvl w:val="0"/>
                <w:numId w:val="14"/>
              </w:numPr>
              <w:spacing w:before="0" w:after="0"/>
              <w:ind w:left="176" w:hanging="176"/>
              <w:contextualSpacing/>
              <w:jc w:val="left"/>
              <w:rPr>
                <w:rFonts w:cstheme="majorHAnsi"/>
                <w:sz w:val="16"/>
                <w:szCs w:val="16"/>
              </w:rPr>
            </w:pPr>
            <w:r w:rsidRPr="00017C17">
              <w:rPr>
                <w:rFonts w:cstheme="majorHAnsi"/>
                <w:i/>
                <w:sz w:val="16"/>
                <w:szCs w:val="16"/>
              </w:rPr>
              <w:t>Stakeholder consultation and identification of cultural heritage:</w:t>
            </w:r>
          </w:p>
          <w:p w14:paraId="34ED554D"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Identify stakeholders that are relevant for the cultural heritage and carry out consultations in order to identify cultural heritage that may be affected by the potential project; consider the significance of the cultural heritage affected; assess the potential risks and impacts; and explore avoidance and mitigation options:</w:t>
            </w:r>
          </w:p>
          <w:p w14:paraId="0FEE3155"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Consider the following:</w:t>
            </w:r>
          </w:p>
          <w:p w14:paraId="3FE752DC" w14:textId="77777777" w:rsidR="00017C17" w:rsidRPr="00017C17" w:rsidRDefault="00017C17" w:rsidP="00D234A6">
            <w:pPr>
              <w:pStyle w:val="ListParagraph"/>
              <w:numPr>
                <w:ilvl w:val="0"/>
                <w:numId w:val="31"/>
              </w:numPr>
              <w:spacing w:before="0" w:after="0"/>
              <w:ind w:left="601" w:hanging="284"/>
              <w:jc w:val="left"/>
              <w:rPr>
                <w:rFonts w:cstheme="majorHAnsi"/>
                <w:sz w:val="16"/>
                <w:szCs w:val="16"/>
              </w:rPr>
            </w:pPr>
            <w:r w:rsidRPr="00017C17">
              <w:rPr>
                <w:rFonts w:cstheme="majorHAnsi"/>
                <w:sz w:val="16"/>
                <w:szCs w:val="16"/>
              </w:rPr>
              <w:t>Legally protected cultural heritage areas.</w:t>
            </w:r>
          </w:p>
          <w:p w14:paraId="2862989E" w14:textId="77777777" w:rsidR="00017C17" w:rsidRPr="00017C17" w:rsidRDefault="00017C17" w:rsidP="00D234A6">
            <w:pPr>
              <w:pStyle w:val="ListParagraph"/>
              <w:numPr>
                <w:ilvl w:val="0"/>
                <w:numId w:val="31"/>
              </w:numPr>
              <w:spacing w:before="0" w:after="0"/>
              <w:ind w:left="601" w:hanging="284"/>
              <w:jc w:val="left"/>
              <w:rPr>
                <w:rFonts w:cstheme="majorHAnsi"/>
                <w:sz w:val="16"/>
                <w:szCs w:val="16"/>
              </w:rPr>
            </w:pPr>
            <w:r w:rsidRPr="00017C17">
              <w:rPr>
                <w:rFonts w:cstheme="majorHAnsi"/>
                <w:sz w:val="16"/>
                <w:szCs w:val="16"/>
              </w:rPr>
              <w:t>Provisions for specific types of cultural heritage</w:t>
            </w:r>
          </w:p>
          <w:p w14:paraId="69859EF1" w14:textId="77777777" w:rsidR="00017C17" w:rsidRPr="00017C17" w:rsidRDefault="00017C17" w:rsidP="00D234A6">
            <w:pPr>
              <w:pStyle w:val="ListParagraph"/>
              <w:numPr>
                <w:ilvl w:val="0"/>
                <w:numId w:val="31"/>
              </w:numPr>
              <w:spacing w:before="0" w:after="0"/>
              <w:ind w:left="601" w:hanging="284"/>
              <w:jc w:val="left"/>
              <w:rPr>
                <w:rFonts w:cstheme="majorHAnsi"/>
                <w:sz w:val="16"/>
                <w:szCs w:val="16"/>
              </w:rPr>
            </w:pPr>
            <w:r w:rsidRPr="00017C17">
              <w:rPr>
                <w:rFonts w:cstheme="majorHAnsi"/>
                <w:sz w:val="16"/>
                <w:szCs w:val="16"/>
              </w:rPr>
              <w:t>Commercial use of cultural heritage.</w:t>
            </w:r>
          </w:p>
        </w:tc>
        <w:tc>
          <w:tcPr>
            <w:tcW w:w="2268" w:type="dxa"/>
          </w:tcPr>
          <w:p w14:paraId="462F7092" w14:textId="77777777" w:rsidR="00017C17" w:rsidRPr="00017C17" w:rsidRDefault="00017C17" w:rsidP="00D234A6">
            <w:pPr>
              <w:numPr>
                <w:ilvl w:val="0"/>
                <w:numId w:val="23"/>
              </w:numPr>
              <w:spacing w:before="0" w:after="0"/>
              <w:contextualSpacing/>
              <w:jc w:val="left"/>
              <w:rPr>
                <w:rFonts w:cstheme="majorHAnsi"/>
                <w:sz w:val="16"/>
                <w:szCs w:val="16"/>
              </w:rPr>
            </w:pPr>
            <w:r w:rsidRPr="00017C17">
              <w:rPr>
                <w:rFonts w:cstheme="majorHAnsi"/>
                <w:sz w:val="16"/>
                <w:szCs w:val="16"/>
              </w:rPr>
              <w:t>National Heritage Act, 2004 (No. 27 of 2004)</w:t>
            </w:r>
          </w:p>
        </w:tc>
        <w:tc>
          <w:tcPr>
            <w:tcW w:w="4536" w:type="dxa"/>
          </w:tcPr>
          <w:p w14:paraId="24FE75E5" w14:textId="77777777" w:rsidR="00017C17" w:rsidRPr="00017C17" w:rsidRDefault="00017C17" w:rsidP="00D234A6">
            <w:pPr>
              <w:numPr>
                <w:ilvl w:val="0"/>
                <w:numId w:val="25"/>
              </w:numPr>
              <w:spacing w:before="0" w:after="0"/>
              <w:contextualSpacing/>
              <w:jc w:val="left"/>
              <w:rPr>
                <w:rFonts w:cstheme="majorHAnsi"/>
                <w:sz w:val="16"/>
                <w:szCs w:val="16"/>
              </w:rPr>
            </w:pPr>
            <w:r w:rsidRPr="00017C17">
              <w:rPr>
                <w:rFonts w:cstheme="majorHAnsi"/>
                <w:sz w:val="16"/>
                <w:szCs w:val="16"/>
              </w:rPr>
              <w:t>The act provides for the protection and conservation of places and objects of heritage significance and the registration of such places and objects; to establish a National Heritage Council; to establish a National Heritage Register.</w:t>
            </w:r>
          </w:p>
          <w:p w14:paraId="50FD9866" w14:textId="77777777" w:rsidR="00017C17" w:rsidRPr="00017C17" w:rsidRDefault="00017C17" w:rsidP="00D234A6">
            <w:pPr>
              <w:numPr>
                <w:ilvl w:val="0"/>
                <w:numId w:val="25"/>
              </w:numPr>
              <w:spacing w:before="0" w:after="0"/>
              <w:contextualSpacing/>
              <w:jc w:val="left"/>
              <w:rPr>
                <w:rFonts w:cstheme="majorHAnsi"/>
                <w:sz w:val="16"/>
                <w:szCs w:val="16"/>
              </w:rPr>
            </w:pPr>
            <w:r w:rsidRPr="00017C17">
              <w:rPr>
                <w:rFonts w:cstheme="majorHAnsi"/>
                <w:sz w:val="16"/>
                <w:szCs w:val="16"/>
              </w:rPr>
              <w:t xml:space="preserve">The need for a Chance Find Procedure as part of an EIA is not a requirement. </w:t>
            </w:r>
          </w:p>
          <w:p w14:paraId="2BCC6277" w14:textId="77777777" w:rsidR="00017C17" w:rsidRPr="00017C17" w:rsidRDefault="00017C17" w:rsidP="00D234A6">
            <w:pPr>
              <w:numPr>
                <w:ilvl w:val="0"/>
                <w:numId w:val="25"/>
              </w:numPr>
              <w:spacing w:before="0" w:after="0"/>
              <w:contextualSpacing/>
              <w:jc w:val="left"/>
              <w:rPr>
                <w:rFonts w:cstheme="majorHAnsi"/>
                <w:sz w:val="16"/>
                <w:szCs w:val="16"/>
              </w:rPr>
            </w:pPr>
            <w:r w:rsidRPr="00017C17">
              <w:rPr>
                <w:rFonts w:cstheme="majorHAnsi"/>
                <w:sz w:val="16"/>
                <w:szCs w:val="16"/>
              </w:rPr>
              <w:t xml:space="preserve">However, a procedure for chance finds and contacting the National Heritage Council of Namibia can be included in an EMP based on the input of a heritage specialist in the EIA phase. </w:t>
            </w:r>
          </w:p>
        </w:tc>
      </w:tr>
      <w:tr w:rsidR="00017C17" w:rsidRPr="00017C17" w14:paraId="3E72665F" w14:textId="77777777" w:rsidTr="00A60E18">
        <w:tc>
          <w:tcPr>
            <w:tcW w:w="451" w:type="dxa"/>
          </w:tcPr>
          <w:p w14:paraId="6405C2A1" w14:textId="77777777" w:rsidR="00017C17" w:rsidRPr="00017C17" w:rsidRDefault="00017C17" w:rsidP="00017C17">
            <w:pPr>
              <w:spacing w:before="0" w:after="0"/>
              <w:jc w:val="left"/>
              <w:rPr>
                <w:rFonts w:cstheme="majorHAnsi"/>
                <w:sz w:val="16"/>
                <w:szCs w:val="16"/>
              </w:rPr>
            </w:pPr>
            <w:r w:rsidRPr="00017C17">
              <w:rPr>
                <w:rFonts w:cstheme="majorHAnsi"/>
                <w:sz w:val="16"/>
                <w:szCs w:val="16"/>
              </w:rPr>
              <w:t>9</w:t>
            </w:r>
          </w:p>
        </w:tc>
        <w:tc>
          <w:tcPr>
            <w:tcW w:w="2122" w:type="dxa"/>
          </w:tcPr>
          <w:p w14:paraId="4C088E8D" w14:textId="77777777" w:rsidR="00017C17" w:rsidRPr="00017C17" w:rsidRDefault="00017C17" w:rsidP="00017C17">
            <w:pPr>
              <w:spacing w:before="0" w:after="0"/>
              <w:jc w:val="left"/>
              <w:rPr>
                <w:rFonts w:cstheme="majorHAnsi"/>
                <w:sz w:val="16"/>
                <w:szCs w:val="16"/>
              </w:rPr>
            </w:pPr>
            <w:r w:rsidRPr="00017C17">
              <w:rPr>
                <w:rFonts w:cstheme="majorHAnsi"/>
                <w:sz w:val="16"/>
                <w:szCs w:val="16"/>
              </w:rPr>
              <w:t>WB Environmental and Social Standard 9: Financial Intermediaries</w:t>
            </w:r>
          </w:p>
        </w:tc>
        <w:tc>
          <w:tcPr>
            <w:tcW w:w="5927" w:type="dxa"/>
          </w:tcPr>
          <w:p w14:paraId="7F519EEB" w14:textId="77777777" w:rsidR="00017C17" w:rsidRPr="00017C17" w:rsidRDefault="00017C17" w:rsidP="00017C17">
            <w:pPr>
              <w:spacing w:before="0" w:after="0"/>
              <w:jc w:val="left"/>
              <w:rPr>
                <w:rFonts w:cstheme="majorHAnsi"/>
                <w:sz w:val="16"/>
                <w:szCs w:val="16"/>
              </w:rPr>
            </w:pPr>
            <w:r w:rsidRPr="00017C17">
              <w:rPr>
                <w:rFonts w:cstheme="majorHAnsi"/>
                <w:sz w:val="16"/>
                <w:szCs w:val="16"/>
              </w:rPr>
              <w:t>Not applicable to this project</w:t>
            </w:r>
          </w:p>
        </w:tc>
        <w:tc>
          <w:tcPr>
            <w:tcW w:w="2268" w:type="dxa"/>
          </w:tcPr>
          <w:p w14:paraId="794AAC8E" w14:textId="77777777" w:rsidR="00017C17" w:rsidRPr="00017C17" w:rsidRDefault="00017C17" w:rsidP="00017C17">
            <w:pPr>
              <w:spacing w:before="0" w:after="0"/>
              <w:jc w:val="left"/>
              <w:rPr>
                <w:rFonts w:cstheme="majorHAnsi"/>
                <w:sz w:val="16"/>
                <w:szCs w:val="16"/>
              </w:rPr>
            </w:pPr>
            <w:r w:rsidRPr="00017C17">
              <w:rPr>
                <w:rFonts w:cstheme="majorHAnsi"/>
                <w:sz w:val="16"/>
                <w:szCs w:val="16"/>
              </w:rPr>
              <w:t>N/A</w:t>
            </w:r>
          </w:p>
        </w:tc>
        <w:tc>
          <w:tcPr>
            <w:tcW w:w="4536" w:type="dxa"/>
          </w:tcPr>
          <w:p w14:paraId="40CAC849" w14:textId="77777777" w:rsidR="00017C17" w:rsidRPr="00017C17" w:rsidRDefault="00017C17" w:rsidP="00017C17">
            <w:pPr>
              <w:spacing w:before="0" w:after="0"/>
              <w:jc w:val="left"/>
              <w:rPr>
                <w:rFonts w:cstheme="majorHAnsi"/>
                <w:sz w:val="16"/>
                <w:szCs w:val="16"/>
              </w:rPr>
            </w:pPr>
            <w:r w:rsidRPr="00017C17">
              <w:rPr>
                <w:rFonts w:cstheme="majorHAnsi"/>
                <w:sz w:val="16"/>
                <w:szCs w:val="16"/>
              </w:rPr>
              <w:t>N/A</w:t>
            </w:r>
          </w:p>
        </w:tc>
      </w:tr>
      <w:tr w:rsidR="00017C17" w:rsidRPr="00017C17" w14:paraId="4A60DC59" w14:textId="77777777" w:rsidTr="00A60E18">
        <w:tc>
          <w:tcPr>
            <w:tcW w:w="451" w:type="dxa"/>
          </w:tcPr>
          <w:p w14:paraId="45CE19C9" w14:textId="77777777" w:rsidR="00017C17" w:rsidRPr="00017C17" w:rsidRDefault="00017C17" w:rsidP="00017C17">
            <w:pPr>
              <w:spacing w:before="0" w:after="0"/>
              <w:jc w:val="left"/>
              <w:rPr>
                <w:rFonts w:cstheme="majorHAnsi"/>
                <w:sz w:val="16"/>
                <w:szCs w:val="16"/>
              </w:rPr>
            </w:pPr>
            <w:r w:rsidRPr="00017C17">
              <w:rPr>
                <w:rFonts w:cstheme="majorHAnsi"/>
                <w:sz w:val="16"/>
                <w:szCs w:val="16"/>
              </w:rPr>
              <w:t>10</w:t>
            </w:r>
          </w:p>
        </w:tc>
        <w:tc>
          <w:tcPr>
            <w:tcW w:w="2122" w:type="dxa"/>
          </w:tcPr>
          <w:p w14:paraId="0EC0149B" w14:textId="77777777" w:rsidR="00017C17" w:rsidRPr="00017C17" w:rsidRDefault="00017C17" w:rsidP="00017C17">
            <w:pPr>
              <w:spacing w:before="0" w:after="0"/>
              <w:jc w:val="left"/>
              <w:rPr>
                <w:rFonts w:cstheme="majorHAnsi"/>
                <w:sz w:val="16"/>
                <w:szCs w:val="16"/>
              </w:rPr>
            </w:pPr>
            <w:r w:rsidRPr="00017C17">
              <w:rPr>
                <w:rFonts w:cstheme="majorHAnsi"/>
                <w:sz w:val="16"/>
                <w:szCs w:val="16"/>
              </w:rPr>
              <w:t>WB Environmental and Social Standard 10: Stakeholder Engagement and Information Disclosure</w:t>
            </w:r>
          </w:p>
        </w:tc>
        <w:tc>
          <w:tcPr>
            <w:tcW w:w="5927" w:type="dxa"/>
          </w:tcPr>
          <w:p w14:paraId="79E336F4" w14:textId="77777777" w:rsidR="00017C17" w:rsidRPr="00017C17" w:rsidRDefault="00017C17" w:rsidP="00D234A6">
            <w:pPr>
              <w:numPr>
                <w:ilvl w:val="0"/>
                <w:numId w:val="14"/>
              </w:numPr>
              <w:spacing w:before="0" w:after="0"/>
              <w:ind w:left="176" w:hanging="176"/>
              <w:contextualSpacing/>
              <w:jc w:val="left"/>
              <w:rPr>
                <w:rFonts w:cstheme="majorHAnsi"/>
                <w:i/>
                <w:sz w:val="16"/>
                <w:szCs w:val="16"/>
              </w:rPr>
            </w:pPr>
            <w:r w:rsidRPr="00017C17">
              <w:rPr>
                <w:rFonts w:cstheme="majorHAnsi"/>
                <w:i/>
                <w:sz w:val="16"/>
                <w:szCs w:val="16"/>
              </w:rPr>
              <w:t>Engagement during project preparation:</w:t>
            </w:r>
          </w:p>
          <w:p w14:paraId="1CC014C5"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Stakeholder identification and analysis.</w:t>
            </w:r>
          </w:p>
          <w:p w14:paraId="0FE99339"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Stakeholder Engagement Plan.</w:t>
            </w:r>
          </w:p>
          <w:p w14:paraId="0EC1BA64"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Information disclosure.</w:t>
            </w:r>
          </w:p>
          <w:p w14:paraId="39184926"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lastRenderedPageBreak/>
              <w:t>Meaningful consultation.</w:t>
            </w:r>
          </w:p>
          <w:p w14:paraId="73BB00D5" w14:textId="77777777" w:rsidR="00017C17" w:rsidRPr="00017C17" w:rsidRDefault="00017C17" w:rsidP="00D234A6">
            <w:pPr>
              <w:numPr>
                <w:ilvl w:val="0"/>
                <w:numId w:val="14"/>
              </w:numPr>
              <w:spacing w:before="0" w:after="0"/>
              <w:ind w:left="176" w:hanging="176"/>
              <w:contextualSpacing/>
              <w:jc w:val="left"/>
              <w:rPr>
                <w:rFonts w:cstheme="majorHAnsi"/>
                <w:i/>
                <w:sz w:val="16"/>
                <w:szCs w:val="16"/>
              </w:rPr>
            </w:pPr>
            <w:r w:rsidRPr="00017C17">
              <w:rPr>
                <w:rFonts w:cstheme="majorHAnsi"/>
                <w:i/>
                <w:sz w:val="16"/>
                <w:szCs w:val="16"/>
              </w:rPr>
              <w:t>Engagement during project implementation and external reporting:</w:t>
            </w:r>
          </w:p>
          <w:p w14:paraId="681BD6E6"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Continue to engage with, and provide information to, project-affected parties and other interested parties throughout the life cycle of the project.</w:t>
            </w:r>
          </w:p>
          <w:p w14:paraId="0F102893" w14:textId="77777777" w:rsidR="00017C17" w:rsidRPr="00017C17" w:rsidRDefault="00017C17" w:rsidP="00D234A6">
            <w:pPr>
              <w:numPr>
                <w:ilvl w:val="0"/>
                <w:numId w:val="14"/>
              </w:numPr>
              <w:spacing w:before="0" w:after="0"/>
              <w:ind w:left="176" w:hanging="176"/>
              <w:contextualSpacing/>
              <w:jc w:val="left"/>
              <w:rPr>
                <w:rFonts w:cstheme="majorHAnsi"/>
                <w:i/>
                <w:sz w:val="16"/>
                <w:szCs w:val="16"/>
              </w:rPr>
            </w:pPr>
            <w:r w:rsidRPr="00017C17">
              <w:rPr>
                <w:rFonts w:cstheme="majorHAnsi"/>
                <w:i/>
                <w:sz w:val="16"/>
                <w:szCs w:val="16"/>
              </w:rPr>
              <w:t>Grievance mechanism:</w:t>
            </w:r>
          </w:p>
          <w:p w14:paraId="79F13BE8"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Respond to concerns and grievances of project-affected parties related to the environmental and social performance of the project in a timely manner.</w:t>
            </w:r>
          </w:p>
          <w:p w14:paraId="36942F70" w14:textId="77777777" w:rsidR="00017C17" w:rsidRPr="00017C17" w:rsidRDefault="00017C17" w:rsidP="00D234A6">
            <w:pPr>
              <w:numPr>
                <w:ilvl w:val="0"/>
                <w:numId w:val="14"/>
              </w:numPr>
              <w:spacing w:before="0" w:after="0"/>
              <w:ind w:left="176" w:hanging="176"/>
              <w:contextualSpacing/>
              <w:jc w:val="left"/>
              <w:rPr>
                <w:rFonts w:cstheme="majorHAnsi"/>
                <w:i/>
                <w:sz w:val="16"/>
                <w:szCs w:val="16"/>
              </w:rPr>
            </w:pPr>
            <w:r w:rsidRPr="00017C17">
              <w:rPr>
                <w:rFonts w:cstheme="majorHAnsi"/>
                <w:i/>
                <w:sz w:val="16"/>
                <w:szCs w:val="16"/>
              </w:rPr>
              <w:t>Organizational capacity and commitment</w:t>
            </w:r>
          </w:p>
          <w:p w14:paraId="6DECB4C6" w14:textId="77777777" w:rsidR="00017C17" w:rsidRPr="00017C17" w:rsidRDefault="00017C17" w:rsidP="00D234A6">
            <w:pPr>
              <w:pStyle w:val="ListParagraph"/>
              <w:numPr>
                <w:ilvl w:val="0"/>
                <w:numId w:val="30"/>
              </w:numPr>
              <w:spacing w:before="0" w:after="0"/>
              <w:ind w:left="317" w:hanging="141"/>
              <w:jc w:val="left"/>
              <w:rPr>
                <w:rFonts w:cstheme="majorHAnsi"/>
                <w:sz w:val="16"/>
                <w:szCs w:val="16"/>
              </w:rPr>
            </w:pPr>
            <w:r w:rsidRPr="00017C17">
              <w:rPr>
                <w:rFonts w:cstheme="majorHAnsi"/>
                <w:sz w:val="16"/>
                <w:szCs w:val="16"/>
              </w:rPr>
              <w:t>Define clear roles, responsibilities and authority for implementation and monitoring of stakeholder engagement activities.</w:t>
            </w:r>
          </w:p>
        </w:tc>
        <w:tc>
          <w:tcPr>
            <w:tcW w:w="2268" w:type="dxa"/>
          </w:tcPr>
          <w:p w14:paraId="2CE00F02" w14:textId="77777777" w:rsidR="00017C17" w:rsidRPr="00017C17" w:rsidRDefault="00017C17" w:rsidP="00D234A6">
            <w:pPr>
              <w:numPr>
                <w:ilvl w:val="0"/>
                <w:numId w:val="24"/>
              </w:numPr>
              <w:spacing w:before="0" w:after="0"/>
              <w:contextualSpacing/>
              <w:jc w:val="left"/>
              <w:rPr>
                <w:rFonts w:cstheme="majorHAnsi"/>
                <w:sz w:val="16"/>
                <w:szCs w:val="16"/>
              </w:rPr>
            </w:pPr>
            <w:r w:rsidRPr="00017C17">
              <w:rPr>
                <w:rFonts w:cstheme="majorHAnsi"/>
                <w:sz w:val="16"/>
                <w:szCs w:val="16"/>
              </w:rPr>
              <w:lastRenderedPageBreak/>
              <w:t>Environmental Management Act 2007 (Act 27 of 2007)</w:t>
            </w:r>
          </w:p>
          <w:p w14:paraId="2AAC9BF7" w14:textId="77777777" w:rsidR="00017C17" w:rsidRPr="00017C17" w:rsidRDefault="00017C17" w:rsidP="00D234A6">
            <w:pPr>
              <w:numPr>
                <w:ilvl w:val="0"/>
                <w:numId w:val="24"/>
              </w:numPr>
              <w:spacing w:before="0" w:after="0"/>
              <w:contextualSpacing/>
              <w:jc w:val="left"/>
              <w:rPr>
                <w:rFonts w:cstheme="majorHAnsi"/>
                <w:sz w:val="16"/>
                <w:szCs w:val="16"/>
              </w:rPr>
            </w:pPr>
            <w:r w:rsidRPr="00017C17">
              <w:rPr>
                <w:rFonts w:cstheme="majorHAnsi"/>
                <w:sz w:val="16"/>
                <w:szCs w:val="16"/>
              </w:rPr>
              <w:lastRenderedPageBreak/>
              <w:t>EIA Regulation GN30, 18 January 2012.</w:t>
            </w:r>
          </w:p>
          <w:p w14:paraId="3AE81D36" w14:textId="77777777" w:rsidR="00017C17" w:rsidRPr="00017C17" w:rsidRDefault="00017C17" w:rsidP="00017C17">
            <w:pPr>
              <w:spacing w:before="0" w:after="0"/>
              <w:jc w:val="left"/>
              <w:rPr>
                <w:rFonts w:cstheme="majorHAnsi"/>
                <w:sz w:val="16"/>
                <w:szCs w:val="16"/>
              </w:rPr>
            </w:pPr>
          </w:p>
        </w:tc>
        <w:tc>
          <w:tcPr>
            <w:tcW w:w="4536" w:type="dxa"/>
          </w:tcPr>
          <w:p w14:paraId="75B56938" w14:textId="77777777" w:rsidR="00017C17" w:rsidRPr="00017C17" w:rsidRDefault="00017C17" w:rsidP="00D234A6">
            <w:pPr>
              <w:numPr>
                <w:ilvl w:val="0"/>
                <w:numId w:val="26"/>
              </w:numPr>
              <w:spacing w:before="0" w:after="0"/>
              <w:ind w:left="360"/>
              <w:contextualSpacing/>
              <w:jc w:val="left"/>
              <w:rPr>
                <w:rFonts w:cstheme="majorHAnsi"/>
                <w:sz w:val="16"/>
                <w:szCs w:val="16"/>
              </w:rPr>
            </w:pPr>
            <w:r w:rsidRPr="00017C17">
              <w:rPr>
                <w:rFonts w:cstheme="majorHAnsi"/>
                <w:sz w:val="16"/>
                <w:szCs w:val="16"/>
              </w:rPr>
              <w:lastRenderedPageBreak/>
              <w:t xml:space="preserve">The EIA regulations call for detailed public participation (stakeholder engagement) throughout the EIA process. This includes compiling a stakeholder database, informing interested and affects parties about the project and EIA via </w:t>
            </w:r>
            <w:r w:rsidRPr="00017C17">
              <w:rPr>
                <w:rFonts w:cstheme="majorHAnsi"/>
                <w:sz w:val="16"/>
                <w:szCs w:val="16"/>
              </w:rPr>
              <w:lastRenderedPageBreak/>
              <w:t>the press, engaging with key stakeholders and disclosing the Scoping/</w:t>
            </w:r>
            <w:proofErr w:type="spellStart"/>
            <w:r w:rsidRPr="00017C17">
              <w:rPr>
                <w:rFonts w:cstheme="majorHAnsi"/>
                <w:sz w:val="16"/>
                <w:szCs w:val="16"/>
              </w:rPr>
              <w:t>ToR</w:t>
            </w:r>
            <w:proofErr w:type="spellEnd"/>
            <w:r w:rsidRPr="00017C17">
              <w:rPr>
                <w:rFonts w:cstheme="majorHAnsi"/>
                <w:sz w:val="16"/>
                <w:szCs w:val="16"/>
              </w:rPr>
              <w:t xml:space="preserve"> Report, EIA Report and EMP for public comment before submitting it to the environmental authorities. All records of public meetings are included as Annexures to the Scoping Reports and EIA Reports. </w:t>
            </w:r>
          </w:p>
          <w:p w14:paraId="4B9289EC" w14:textId="77777777" w:rsidR="00017C17" w:rsidRPr="00017C17" w:rsidRDefault="00017C17" w:rsidP="00D234A6">
            <w:pPr>
              <w:numPr>
                <w:ilvl w:val="0"/>
                <w:numId w:val="26"/>
              </w:numPr>
              <w:spacing w:before="0" w:after="0"/>
              <w:ind w:left="360"/>
              <w:contextualSpacing/>
              <w:jc w:val="left"/>
              <w:rPr>
                <w:rFonts w:cstheme="majorHAnsi"/>
                <w:sz w:val="16"/>
                <w:szCs w:val="16"/>
              </w:rPr>
            </w:pPr>
            <w:r w:rsidRPr="00017C17">
              <w:rPr>
                <w:rFonts w:cstheme="majorHAnsi"/>
                <w:sz w:val="16"/>
                <w:szCs w:val="16"/>
              </w:rPr>
              <w:t>There is no direct requirement for Stakeholder Engagement throughput the life cycle of a project, and need to be provided as a commitment in an EMP, where relevant.</w:t>
            </w:r>
          </w:p>
          <w:p w14:paraId="4FC1F0E2" w14:textId="77777777" w:rsidR="00017C17" w:rsidRPr="00017C17" w:rsidRDefault="00017C17" w:rsidP="00D234A6">
            <w:pPr>
              <w:pStyle w:val="ListParagraph"/>
              <w:numPr>
                <w:ilvl w:val="0"/>
                <w:numId w:val="16"/>
              </w:numPr>
              <w:spacing w:before="0" w:after="0"/>
              <w:jc w:val="left"/>
              <w:rPr>
                <w:rFonts w:cstheme="majorHAnsi"/>
                <w:sz w:val="16"/>
                <w:szCs w:val="16"/>
              </w:rPr>
            </w:pPr>
            <w:r w:rsidRPr="00017C17">
              <w:rPr>
                <w:rFonts w:cstheme="majorHAnsi"/>
                <w:sz w:val="16"/>
                <w:szCs w:val="16"/>
              </w:rPr>
              <w:t>There is no requirement for a Grievance Mechanism in the Environmental Management Act.</w:t>
            </w:r>
          </w:p>
          <w:p w14:paraId="5E42F93F" w14:textId="77777777" w:rsidR="00017C17" w:rsidRPr="00017C17" w:rsidRDefault="00017C17" w:rsidP="00017C17">
            <w:pPr>
              <w:spacing w:before="0" w:after="0"/>
              <w:contextualSpacing/>
              <w:jc w:val="left"/>
              <w:rPr>
                <w:rFonts w:cstheme="majorHAnsi"/>
                <w:sz w:val="16"/>
                <w:szCs w:val="16"/>
              </w:rPr>
            </w:pPr>
          </w:p>
        </w:tc>
      </w:tr>
    </w:tbl>
    <w:p w14:paraId="59992F44" w14:textId="58A97BC4" w:rsidR="00730CEF" w:rsidRDefault="00730CEF" w:rsidP="0094630E">
      <w:pPr>
        <w:pStyle w:val="Caption"/>
        <w:rPr>
          <w:rFonts w:ascii="Calibri" w:hAnsi="Calibri"/>
          <w:lang w:val="en-GB"/>
        </w:rPr>
      </w:pPr>
    </w:p>
    <w:p w14:paraId="12B7405D" w14:textId="04917DF7" w:rsidR="00730CEF" w:rsidRDefault="00730CEF" w:rsidP="00730CEF">
      <w:pPr>
        <w:spacing w:line="288" w:lineRule="auto"/>
        <w:rPr>
          <w:rFonts w:ascii="Calibri" w:hAnsi="Calibri"/>
          <w:lang w:val="en-GB"/>
        </w:rPr>
      </w:pPr>
    </w:p>
    <w:p w14:paraId="2E9B2631" w14:textId="21874F45" w:rsidR="0066393A" w:rsidRDefault="0066393A" w:rsidP="00FF6A38"/>
    <w:p w14:paraId="486183E2" w14:textId="77777777" w:rsidR="00017C17" w:rsidRDefault="00017C17" w:rsidP="00017C17">
      <w:pPr>
        <w:keepNext/>
        <w:spacing w:after="120" w:line="288" w:lineRule="auto"/>
        <w:contextualSpacing/>
        <w:rPr>
          <w:rStyle w:val="CaptionChar"/>
        </w:rPr>
      </w:pPr>
      <w:bookmarkStart w:id="124" w:name="_Ref66175558"/>
      <w:r>
        <w:rPr>
          <w:rStyle w:val="CaptionChar"/>
        </w:rPr>
        <w:br w:type="page"/>
      </w:r>
    </w:p>
    <w:p w14:paraId="6DA93D47" w14:textId="0EDF51A2" w:rsidR="00017C17" w:rsidRDefault="00017C17" w:rsidP="00017C17">
      <w:pPr>
        <w:keepNext/>
        <w:spacing w:after="120" w:line="288" w:lineRule="auto"/>
        <w:contextualSpacing/>
        <w:rPr>
          <w:rFonts w:ascii="Calibri" w:hAnsi="Calibri" w:cs="Arial"/>
          <w:b/>
          <w:bCs/>
          <w:caps/>
          <w:noProof/>
          <w:color w:val="424242"/>
          <w:szCs w:val="20"/>
        </w:rPr>
      </w:pPr>
      <w:bookmarkStart w:id="125" w:name="_Toc68091941"/>
      <w:r w:rsidRPr="0094630E">
        <w:rPr>
          <w:rStyle w:val="CaptionChar"/>
        </w:rPr>
        <w:lastRenderedPageBreak/>
        <w:t xml:space="preserve">Table </w:t>
      </w:r>
      <w:r>
        <w:rPr>
          <w:rStyle w:val="CaptionChar"/>
        </w:rPr>
        <w:fldChar w:fldCharType="begin"/>
      </w:r>
      <w:r>
        <w:rPr>
          <w:rStyle w:val="CaptionChar"/>
        </w:rPr>
        <w:instrText xml:space="preserve"> STYLEREF 1 \s </w:instrText>
      </w:r>
      <w:r>
        <w:rPr>
          <w:rStyle w:val="CaptionChar"/>
        </w:rPr>
        <w:fldChar w:fldCharType="separate"/>
      </w:r>
      <w:r>
        <w:rPr>
          <w:rStyle w:val="CaptionChar"/>
          <w:noProof/>
        </w:rPr>
        <w:t>3</w:t>
      </w:r>
      <w:r>
        <w:rPr>
          <w:rStyle w:val="CaptionChar"/>
        </w:rPr>
        <w:fldChar w:fldCharType="end"/>
      </w:r>
      <w:r>
        <w:rPr>
          <w:rStyle w:val="CaptionChar"/>
        </w:rPr>
        <w:noBreakHyphen/>
      </w:r>
      <w:r>
        <w:rPr>
          <w:rStyle w:val="CaptionChar"/>
        </w:rPr>
        <w:fldChar w:fldCharType="begin"/>
      </w:r>
      <w:r>
        <w:rPr>
          <w:rStyle w:val="CaptionChar"/>
        </w:rPr>
        <w:instrText xml:space="preserve"> SEQ Table \* ARABIC \s 1 </w:instrText>
      </w:r>
      <w:r>
        <w:rPr>
          <w:rStyle w:val="CaptionChar"/>
        </w:rPr>
        <w:fldChar w:fldCharType="separate"/>
      </w:r>
      <w:r>
        <w:rPr>
          <w:rStyle w:val="CaptionChar"/>
          <w:noProof/>
        </w:rPr>
        <w:t>7</w:t>
      </w:r>
      <w:r>
        <w:rPr>
          <w:rStyle w:val="CaptionChar"/>
        </w:rPr>
        <w:fldChar w:fldCharType="end"/>
      </w:r>
      <w:bookmarkEnd w:id="124"/>
      <w:r w:rsidRPr="0094630E">
        <w:rPr>
          <w:rStyle w:val="CaptionChar"/>
        </w:rPr>
        <w:t>:</w:t>
      </w:r>
      <w:r w:rsidRPr="0094630E">
        <w:rPr>
          <w:rStyle w:val="CaptionChar"/>
        </w:rPr>
        <w:tab/>
      </w:r>
      <w:r w:rsidRPr="007F528C">
        <w:rPr>
          <w:rFonts w:ascii="Calibri" w:hAnsi="Calibri" w:cs="Arial"/>
          <w:b/>
          <w:bCs/>
          <w:caps/>
          <w:noProof/>
          <w:color w:val="424242"/>
          <w:szCs w:val="20"/>
        </w:rPr>
        <w:t>Gap Analysis of namibian legislation versuS</w:t>
      </w:r>
      <w:r>
        <w:rPr>
          <w:rFonts w:ascii="Calibri" w:hAnsi="Calibri" w:cs="Arial"/>
          <w:b/>
          <w:bCs/>
          <w:caps/>
          <w:noProof/>
          <w:color w:val="424242"/>
          <w:szCs w:val="20"/>
        </w:rPr>
        <w:t xml:space="preserve"> </w:t>
      </w:r>
      <w:r w:rsidR="001C33F1">
        <w:rPr>
          <w:rFonts w:ascii="Calibri" w:hAnsi="Calibri" w:cs="Arial"/>
          <w:b/>
          <w:bCs/>
          <w:caps/>
          <w:noProof/>
          <w:color w:val="424242"/>
          <w:szCs w:val="20"/>
        </w:rPr>
        <w:t xml:space="preserve">applicable </w:t>
      </w:r>
      <w:r w:rsidR="00DD689C">
        <w:rPr>
          <w:rFonts w:ascii="Calibri" w:hAnsi="Calibri" w:cs="Arial"/>
          <w:b/>
          <w:bCs/>
          <w:caps/>
          <w:noProof/>
          <w:color w:val="424242"/>
          <w:szCs w:val="20"/>
        </w:rPr>
        <w:t xml:space="preserve">WorLd Bank </w:t>
      </w:r>
      <w:r w:rsidRPr="00B94131">
        <w:rPr>
          <w:rFonts w:ascii="Calibri" w:hAnsi="Calibri" w:cs="Arial"/>
          <w:b/>
          <w:bCs/>
          <w:caps/>
          <w:noProof/>
          <w:color w:val="424242"/>
          <w:szCs w:val="20"/>
        </w:rPr>
        <w:t>EHS Guidelines</w:t>
      </w:r>
      <w:bookmarkEnd w:id="125"/>
    </w:p>
    <w:tbl>
      <w:tblPr>
        <w:tblStyle w:val="TableGrid2"/>
        <w:tblW w:w="15309"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704"/>
        <w:gridCol w:w="1843"/>
        <w:gridCol w:w="5953"/>
        <w:gridCol w:w="2268"/>
        <w:gridCol w:w="4541"/>
      </w:tblGrid>
      <w:tr w:rsidR="00DD689C" w:rsidRPr="00DD689C" w14:paraId="754FF5D1" w14:textId="77777777" w:rsidTr="00A60E18">
        <w:trPr>
          <w:tblHeader/>
        </w:trPr>
        <w:tc>
          <w:tcPr>
            <w:tcW w:w="704" w:type="dxa"/>
            <w:shd w:val="clear" w:color="auto" w:fill="60BED1"/>
          </w:tcPr>
          <w:p w14:paraId="3D903A1D" w14:textId="47B25F23" w:rsidR="00DD689C" w:rsidRPr="00DD689C" w:rsidRDefault="00017C17" w:rsidP="000C2C88">
            <w:pPr>
              <w:spacing w:before="0" w:after="0"/>
              <w:jc w:val="left"/>
              <w:rPr>
                <w:rFonts w:cstheme="majorHAnsi"/>
                <w:b/>
                <w:bCs/>
                <w:color w:val="FFFFFF" w:themeColor="background1"/>
                <w:sz w:val="16"/>
                <w:szCs w:val="16"/>
              </w:rPr>
            </w:pPr>
            <w:r w:rsidRPr="007F528C">
              <w:rPr>
                <w:rFonts w:ascii="Calibri" w:hAnsi="Calibri" w:cs="Arial"/>
                <w:b/>
                <w:bCs/>
                <w:caps/>
                <w:noProof/>
                <w:color w:val="424242"/>
                <w:szCs w:val="20"/>
              </w:rPr>
              <w:t xml:space="preserve"> </w:t>
            </w:r>
            <w:r w:rsidR="00DD689C" w:rsidRPr="00DD689C">
              <w:rPr>
                <w:rFonts w:cstheme="majorHAnsi"/>
                <w:b/>
                <w:bCs/>
                <w:color w:val="FFFFFF" w:themeColor="background1"/>
                <w:sz w:val="16"/>
                <w:szCs w:val="16"/>
              </w:rPr>
              <w:t>No.</w:t>
            </w:r>
          </w:p>
        </w:tc>
        <w:tc>
          <w:tcPr>
            <w:tcW w:w="1843" w:type="dxa"/>
            <w:shd w:val="clear" w:color="auto" w:fill="60BED1"/>
          </w:tcPr>
          <w:p w14:paraId="61124007" w14:textId="77777777" w:rsidR="00DD689C" w:rsidRPr="00DD689C" w:rsidRDefault="00DD689C" w:rsidP="000C2C88">
            <w:pPr>
              <w:spacing w:before="0" w:after="0"/>
              <w:jc w:val="left"/>
              <w:rPr>
                <w:rFonts w:cstheme="majorHAnsi"/>
                <w:b/>
                <w:bCs/>
                <w:color w:val="FFFFFF" w:themeColor="background1"/>
                <w:sz w:val="16"/>
                <w:szCs w:val="16"/>
              </w:rPr>
            </w:pPr>
            <w:r w:rsidRPr="00DD689C">
              <w:rPr>
                <w:rFonts w:cstheme="majorHAnsi"/>
                <w:b/>
                <w:bCs/>
                <w:color w:val="FFFFFF" w:themeColor="background1"/>
                <w:sz w:val="16"/>
                <w:szCs w:val="16"/>
              </w:rPr>
              <w:t>Guideline</w:t>
            </w:r>
          </w:p>
        </w:tc>
        <w:tc>
          <w:tcPr>
            <w:tcW w:w="5953" w:type="dxa"/>
            <w:shd w:val="clear" w:color="auto" w:fill="60BED1"/>
          </w:tcPr>
          <w:p w14:paraId="142F300D" w14:textId="77777777" w:rsidR="00DD689C" w:rsidRPr="00DD689C" w:rsidRDefault="00DD689C" w:rsidP="000C2C88">
            <w:pPr>
              <w:spacing w:before="0" w:after="0"/>
              <w:jc w:val="left"/>
              <w:rPr>
                <w:rFonts w:cstheme="majorHAnsi"/>
                <w:b/>
                <w:bCs/>
                <w:color w:val="FFFFFF" w:themeColor="background1"/>
                <w:sz w:val="16"/>
                <w:szCs w:val="16"/>
              </w:rPr>
            </w:pPr>
            <w:r w:rsidRPr="00DD689C">
              <w:rPr>
                <w:rFonts w:cstheme="majorHAnsi"/>
                <w:b/>
                <w:bCs/>
                <w:color w:val="FFFFFF" w:themeColor="background1"/>
                <w:sz w:val="16"/>
                <w:szCs w:val="16"/>
              </w:rPr>
              <w:t xml:space="preserve">Requirements &amp; issues to consider </w:t>
            </w:r>
          </w:p>
        </w:tc>
        <w:tc>
          <w:tcPr>
            <w:tcW w:w="2268" w:type="dxa"/>
            <w:shd w:val="clear" w:color="auto" w:fill="60BED1"/>
          </w:tcPr>
          <w:p w14:paraId="71531E96" w14:textId="77777777" w:rsidR="00DD689C" w:rsidRPr="00DD689C" w:rsidRDefault="00DD689C" w:rsidP="000C2C88">
            <w:pPr>
              <w:spacing w:before="0" w:after="0"/>
              <w:jc w:val="left"/>
              <w:rPr>
                <w:rFonts w:cstheme="majorHAnsi"/>
                <w:b/>
                <w:bCs/>
                <w:color w:val="FFFFFF" w:themeColor="background1"/>
                <w:sz w:val="16"/>
                <w:szCs w:val="16"/>
              </w:rPr>
            </w:pPr>
            <w:r w:rsidRPr="00DD689C">
              <w:rPr>
                <w:rFonts w:cstheme="majorHAnsi"/>
                <w:b/>
                <w:bCs/>
                <w:color w:val="FFFFFF" w:themeColor="background1"/>
                <w:sz w:val="16"/>
                <w:szCs w:val="16"/>
              </w:rPr>
              <w:t>Equivalent Namibian Legislation / Standards</w:t>
            </w:r>
          </w:p>
        </w:tc>
        <w:tc>
          <w:tcPr>
            <w:tcW w:w="4541" w:type="dxa"/>
            <w:shd w:val="clear" w:color="auto" w:fill="60BED1"/>
          </w:tcPr>
          <w:p w14:paraId="1CC965B8" w14:textId="77777777" w:rsidR="00DD689C" w:rsidRPr="00DD689C" w:rsidRDefault="00DD689C" w:rsidP="000C2C88">
            <w:pPr>
              <w:spacing w:before="0" w:after="0"/>
              <w:jc w:val="left"/>
              <w:rPr>
                <w:rFonts w:cstheme="majorHAnsi"/>
                <w:b/>
                <w:bCs/>
                <w:color w:val="FFFFFF" w:themeColor="background1"/>
                <w:sz w:val="16"/>
                <w:szCs w:val="16"/>
              </w:rPr>
            </w:pPr>
            <w:r w:rsidRPr="00DD689C">
              <w:rPr>
                <w:rFonts w:cstheme="majorHAnsi"/>
                <w:b/>
                <w:bCs/>
                <w:color w:val="FFFFFF" w:themeColor="background1"/>
                <w:sz w:val="16"/>
                <w:szCs w:val="16"/>
              </w:rPr>
              <w:t>Gaps</w:t>
            </w:r>
          </w:p>
        </w:tc>
      </w:tr>
      <w:tr w:rsidR="00DD689C" w:rsidRPr="00DD689C" w14:paraId="089A9BE4" w14:textId="77777777" w:rsidTr="00A60E18">
        <w:tc>
          <w:tcPr>
            <w:tcW w:w="15309" w:type="dxa"/>
            <w:gridSpan w:val="5"/>
            <w:shd w:val="clear" w:color="auto" w:fill="86E1FC" w:themeFill="accent4" w:themeFillTint="66"/>
            <w:vAlign w:val="center"/>
          </w:tcPr>
          <w:p w14:paraId="7DE30097" w14:textId="29A55B75" w:rsidR="00DD689C" w:rsidRPr="00DD689C" w:rsidRDefault="00DD689C" w:rsidP="00DD689C">
            <w:pPr>
              <w:spacing w:before="0" w:after="0"/>
              <w:jc w:val="left"/>
              <w:rPr>
                <w:rFonts w:cstheme="majorHAnsi"/>
                <w:caps/>
                <w:sz w:val="16"/>
                <w:szCs w:val="16"/>
              </w:rPr>
            </w:pPr>
            <w:r w:rsidRPr="00DD689C">
              <w:rPr>
                <w:rFonts w:cstheme="majorHAnsi"/>
                <w:b/>
                <w:bCs/>
                <w:caps/>
                <w:sz w:val="16"/>
                <w:szCs w:val="16"/>
              </w:rPr>
              <w:t>General EHS GUIDELINES</w:t>
            </w:r>
          </w:p>
        </w:tc>
      </w:tr>
      <w:tr w:rsidR="00DD689C" w:rsidRPr="00DD689C" w14:paraId="7C6149EF" w14:textId="77777777" w:rsidTr="00A60E18">
        <w:tc>
          <w:tcPr>
            <w:tcW w:w="15309" w:type="dxa"/>
            <w:gridSpan w:val="5"/>
            <w:shd w:val="clear" w:color="auto" w:fill="B0DFE8" w:themeFill="accent6"/>
            <w:vAlign w:val="center"/>
          </w:tcPr>
          <w:p w14:paraId="2E5B3732" w14:textId="77777777" w:rsidR="00DD689C" w:rsidRPr="00DD689C" w:rsidRDefault="00DD689C" w:rsidP="000C2C88">
            <w:pPr>
              <w:spacing w:before="0" w:after="0"/>
              <w:jc w:val="left"/>
              <w:rPr>
                <w:rFonts w:cstheme="majorHAnsi"/>
                <w:b/>
                <w:bCs/>
                <w:sz w:val="16"/>
                <w:szCs w:val="16"/>
              </w:rPr>
            </w:pPr>
            <w:r w:rsidRPr="00DD689C">
              <w:rPr>
                <w:rFonts w:cstheme="majorHAnsi"/>
                <w:b/>
                <w:bCs/>
                <w:sz w:val="16"/>
                <w:szCs w:val="16"/>
              </w:rPr>
              <w:t>ENVIRONMENTAL</w:t>
            </w:r>
          </w:p>
        </w:tc>
      </w:tr>
      <w:tr w:rsidR="00DD689C" w:rsidRPr="00DD689C" w14:paraId="4BCB838B" w14:textId="77777777" w:rsidTr="00A60E18">
        <w:tc>
          <w:tcPr>
            <w:tcW w:w="704" w:type="dxa"/>
            <w:vAlign w:val="center"/>
          </w:tcPr>
          <w:p w14:paraId="3B5E4EAF" w14:textId="77777777" w:rsidR="00DD689C" w:rsidRPr="00DD689C" w:rsidRDefault="00DD689C" w:rsidP="000C2C88">
            <w:pPr>
              <w:spacing w:before="0" w:after="0"/>
              <w:jc w:val="left"/>
              <w:rPr>
                <w:rFonts w:cstheme="majorHAnsi"/>
                <w:sz w:val="16"/>
                <w:szCs w:val="16"/>
              </w:rPr>
            </w:pPr>
            <w:r w:rsidRPr="00DD689C">
              <w:rPr>
                <w:rFonts w:cstheme="majorHAnsi"/>
                <w:sz w:val="16"/>
                <w:szCs w:val="16"/>
              </w:rPr>
              <w:t>1</w:t>
            </w:r>
          </w:p>
        </w:tc>
        <w:tc>
          <w:tcPr>
            <w:tcW w:w="1843" w:type="dxa"/>
          </w:tcPr>
          <w:p w14:paraId="2BFD68F7" w14:textId="77777777" w:rsidR="00DD689C" w:rsidRPr="00DD689C" w:rsidRDefault="00DD689C" w:rsidP="000C2C88">
            <w:pPr>
              <w:spacing w:before="0" w:after="0"/>
              <w:jc w:val="left"/>
              <w:rPr>
                <w:rFonts w:cstheme="majorHAnsi"/>
                <w:sz w:val="16"/>
                <w:szCs w:val="16"/>
              </w:rPr>
            </w:pPr>
            <w:r w:rsidRPr="00DD689C">
              <w:rPr>
                <w:rFonts w:cstheme="majorHAnsi"/>
                <w:sz w:val="16"/>
                <w:szCs w:val="16"/>
              </w:rPr>
              <w:t>Wastewater and Ambient Water Quality</w:t>
            </w:r>
          </w:p>
        </w:tc>
        <w:tc>
          <w:tcPr>
            <w:tcW w:w="5953" w:type="dxa"/>
          </w:tcPr>
          <w:p w14:paraId="33B099F5"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General Liquid Effluent Quality:</w:t>
            </w:r>
          </w:p>
          <w:p w14:paraId="190F17C2"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Discharge to Surface Water: Discharges should not result in contaminant concentrations in excess of local ambient water quality criteria or, in the absence of local criteria, other sources of ambient water quality.</w:t>
            </w:r>
          </w:p>
          <w:p w14:paraId="730F3973"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Discharge to Sanitary Sewer Systems:</w:t>
            </w:r>
          </w:p>
          <w:p w14:paraId="2A1BF806" w14:textId="64010B35" w:rsidR="00DD689C" w:rsidRPr="00DD689C" w:rsidRDefault="00DD689C" w:rsidP="00D234A6">
            <w:pPr>
              <w:pStyle w:val="ListParagraph"/>
              <w:numPr>
                <w:ilvl w:val="0"/>
                <w:numId w:val="31"/>
              </w:numPr>
              <w:spacing w:before="0" w:after="0"/>
              <w:ind w:left="601" w:hanging="284"/>
              <w:jc w:val="left"/>
              <w:rPr>
                <w:rFonts w:cstheme="majorHAnsi"/>
                <w:sz w:val="16"/>
                <w:szCs w:val="16"/>
              </w:rPr>
            </w:pPr>
            <w:r w:rsidRPr="00DD689C">
              <w:rPr>
                <w:rFonts w:cstheme="majorHAnsi"/>
                <w:sz w:val="16"/>
                <w:szCs w:val="16"/>
              </w:rPr>
              <w:t xml:space="preserve">Meet the </w:t>
            </w:r>
            <w:r w:rsidR="00A60E18" w:rsidRPr="00DD689C">
              <w:rPr>
                <w:rFonts w:cstheme="majorHAnsi"/>
                <w:sz w:val="16"/>
                <w:szCs w:val="16"/>
              </w:rPr>
              <w:t>pre-treatment</w:t>
            </w:r>
            <w:r w:rsidRPr="00DD689C">
              <w:rPr>
                <w:rFonts w:cstheme="majorHAnsi"/>
                <w:sz w:val="16"/>
                <w:szCs w:val="16"/>
              </w:rPr>
              <w:t xml:space="preserve"> and monitoring requirements of the sewer treatment system.</w:t>
            </w:r>
          </w:p>
          <w:p w14:paraId="0E06D2C7" w14:textId="77777777" w:rsidR="00DD689C" w:rsidRPr="00DD689C" w:rsidRDefault="00DD689C" w:rsidP="00D234A6">
            <w:pPr>
              <w:pStyle w:val="ListParagraph"/>
              <w:numPr>
                <w:ilvl w:val="0"/>
                <w:numId w:val="31"/>
              </w:numPr>
              <w:spacing w:before="0" w:after="0"/>
              <w:ind w:left="601" w:hanging="284"/>
              <w:jc w:val="left"/>
              <w:rPr>
                <w:rFonts w:cstheme="majorHAnsi"/>
                <w:sz w:val="16"/>
                <w:szCs w:val="16"/>
              </w:rPr>
            </w:pPr>
            <w:r w:rsidRPr="00DD689C">
              <w:rPr>
                <w:rFonts w:cstheme="majorHAnsi"/>
                <w:sz w:val="16"/>
                <w:szCs w:val="16"/>
              </w:rPr>
              <w:t>No impacts to the current collection and treatment systems, or worker health and safety.</w:t>
            </w:r>
          </w:p>
          <w:p w14:paraId="36D0D28B" w14:textId="77777777" w:rsidR="00DD689C" w:rsidRPr="00DD689C" w:rsidRDefault="00DD689C" w:rsidP="00D234A6">
            <w:pPr>
              <w:pStyle w:val="ListParagraph"/>
              <w:numPr>
                <w:ilvl w:val="0"/>
                <w:numId w:val="31"/>
              </w:numPr>
              <w:spacing w:before="0" w:after="0"/>
              <w:ind w:left="601" w:hanging="284"/>
              <w:jc w:val="left"/>
              <w:rPr>
                <w:rFonts w:cstheme="majorHAnsi"/>
                <w:sz w:val="16"/>
                <w:szCs w:val="16"/>
              </w:rPr>
            </w:pPr>
            <w:r w:rsidRPr="00DD689C">
              <w:rPr>
                <w:rFonts w:cstheme="majorHAnsi"/>
                <w:sz w:val="16"/>
                <w:szCs w:val="16"/>
              </w:rPr>
              <w:t>Discharged into municipal or centralized wastewater treatment systems that have adequate capacity.</w:t>
            </w:r>
          </w:p>
          <w:p w14:paraId="0429E575"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Land Application of Treated Effluent: Quality of wastewater discharged on land, including wetlands, should be established based on local regulatory requirements.</w:t>
            </w:r>
          </w:p>
          <w:p w14:paraId="56546D81"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 xml:space="preserve">Septic Systems: only be used for treatment of sanitary sewage and properly designed in areas of stable soils. </w:t>
            </w:r>
          </w:p>
          <w:p w14:paraId="7FF9C9F2"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Wastewater Management:</w:t>
            </w:r>
          </w:p>
          <w:p w14:paraId="2CC5522F"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Industrial Wastewater</w:t>
            </w:r>
          </w:p>
          <w:p w14:paraId="28EEA5EC"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Sanitary Wastewater:</w:t>
            </w:r>
          </w:p>
          <w:p w14:paraId="66602832" w14:textId="77777777" w:rsidR="00DD689C" w:rsidRPr="00DD689C" w:rsidRDefault="00DD689C" w:rsidP="00D234A6">
            <w:pPr>
              <w:pStyle w:val="ListParagraph"/>
              <w:numPr>
                <w:ilvl w:val="0"/>
                <w:numId w:val="31"/>
              </w:numPr>
              <w:spacing w:before="0" w:after="0"/>
              <w:ind w:left="601" w:hanging="284"/>
              <w:jc w:val="left"/>
              <w:rPr>
                <w:rFonts w:cstheme="majorHAnsi"/>
                <w:sz w:val="16"/>
                <w:szCs w:val="16"/>
              </w:rPr>
            </w:pPr>
            <w:r w:rsidRPr="00DD689C">
              <w:rPr>
                <w:rFonts w:cstheme="majorHAnsi"/>
                <w:sz w:val="16"/>
                <w:szCs w:val="16"/>
              </w:rPr>
              <w:t xml:space="preserve"> Segregation of wastewater streams.</w:t>
            </w:r>
          </w:p>
          <w:p w14:paraId="11F301B9" w14:textId="5EED16E9" w:rsidR="00DD689C" w:rsidRPr="00DD689C" w:rsidRDefault="00DD689C" w:rsidP="00D234A6">
            <w:pPr>
              <w:pStyle w:val="ListParagraph"/>
              <w:numPr>
                <w:ilvl w:val="0"/>
                <w:numId w:val="31"/>
              </w:numPr>
              <w:spacing w:before="0" w:after="0"/>
              <w:ind w:left="601" w:hanging="284"/>
              <w:jc w:val="left"/>
              <w:rPr>
                <w:rFonts w:cstheme="majorHAnsi"/>
                <w:sz w:val="16"/>
                <w:szCs w:val="16"/>
              </w:rPr>
            </w:pPr>
            <w:r w:rsidRPr="00DD689C">
              <w:rPr>
                <w:rFonts w:cstheme="majorHAnsi"/>
                <w:sz w:val="16"/>
                <w:szCs w:val="16"/>
              </w:rPr>
              <w:t xml:space="preserve">Segregation and </w:t>
            </w:r>
            <w:r w:rsidR="00A60E18" w:rsidRPr="00DD689C">
              <w:rPr>
                <w:rFonts w:cstheme="majorHAnsi"/>
                <w:sz w:val="16"/>
                <w:szCs w:val="16"/>
              </w:rPr>
              <w:t>pre-treatment</w:t>
            </w:r>
            <w:r w:rsidRPr="00DD689C">
              <w:rPr>
                <w:rFonts w:cstheme="majorHAnsi"/>
                <w:sz w:val="16"/>
                <w:szCs w:val="16"/>
              </w:rPr>
              <w:t xml:space="preserve"> of oil and grease containing Effluents.</w:t>
            </w:r>
          </w:p>
          <w:p w14:paraId="3295DDD7" w14:textId="77777777" w:rsidR="00DD689C" w:rsidRPr="00DD689C" w:rsidRDefault="00DD689C" w:rsidP="00D234A6">
            <w:pPr>
              <w:pStyle w:val="ListParagraph"/>
              <w:numPr>
                <w:ilvl w:val="0"/>
                <w:numId w:val="31"/>
              </w:numPr>
              <w:spacing w:before="0" w:after="0"/>
              <w:ind w:left="601" w:hanging="284"/>
              <w:jc w:val="left"/>
              <w:rPr>
                <w:rFonts w:cstheme="majorHAnsi"/>
                <w:sz w:val="16"/>
                <w:szCs w:val="16"/>
              </w:rPr>
            </w:pPr>
            <w:r w:rsidRPr="00DD689C">
              <w:rPr>
                <w:rFonts w:cstheme="majorHAnsi"/>
                <w:sz w:val="16"/>
                <w:szCs w:val="16"/>
              </w:rPr>
              <w:t xml:space="preserve">Sludge should be disposed in compliance with local regulatory requirements, in the absence of which disposal has to be consistent with protection of public health and safety, and conservation and </w:t>
            </w:r>
            <w:proofErr w:type="gramStart"/>
            <w:r w:rsidRPr="00DD689C">
              <w:rPr>
                <w:rFonts w:cstheme="majorHAnsi"/>
                <w:sz w:val="16"/>
                <w:szCs w:val="16"/>
              </w:rPr>
              <w:t>long term</w:t>
            </w:r>
            <w:proofErr w:type="gramEnd"/>
            <w:r w:rsidRPr="00DD689C">
              <w:rPr>
                <w:rFonts w:cstheme="majorHAnsi"/>
                <w:sz w:val="16"/>
                <w:szCs w:val="16"/>
              </w:rPr>
              <w:t xml:space="preserve"> sustainability of water and land resources.</w:t>
            </w:r>
          </w:p>
          <w:p w14:paraId="3A6C4D75"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 xml:space="preserve">Emissions from Wastewater Treatment Operations, including potential odour impacts. </w:t>
            </w:r>
          </w:p>
          <w:p w14:paraId="67E45EDD"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Residuals from Wastewater Treatment Operations: Sludge needs to be evaluated on a case-by-case basis to establish whether it constitutes a hazardous or a non-hazardous waste and managed accordingly.</w:t>
            </w:r>
          </w:p>
          <w:p w14:paraId="3F182A90" w14:textId="77777777" w:rsidR="00DD689C" w:rsidRPr="00DD689C" w:rsidRDefault="00DD689C" w:rsidP="00D234A6">
            <w:pPr>
              <w:pStyle w:val="ListParagraph"/>
              <w:numPr>
                <w:ilvl w:val="0"/>
                <w:numId w:val="30"/>
              </w:numPr>
              <w:spacing w:before="0" w:after="0"/>
              <w:ind w:left="317" w:hanging="141"/>
              <w:jc w:val="left"/>
              <w:rPr>
                <w:rFonts w:cstheme="majorHAnsi"/>
                <w:i/>
                <w:sz w:val="16"/>
                <w:szCs w:val="16"/>
              </w:rPr>
            </w:pPr>
            <w:r w:rsidRPr="00DD689C">
              <w:rPr>
                <w:rFonts w:cstheme="majorHAnsi"/>
                <w:sz w:val="16"/>
                <w:szCs w:val="16"/>
              </w:rPr>
              <w:t>Occupational Health and Safety Issues in Wastewater Treatment Operations</w:t>
            </w:r>
          </w:p>
          <w:p w14:paraId="1D25ADD5"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 xml:space="preserve">Monitoring: </w:t>
            </w:r>
          </w:p>
          <w:p w14:paraId="498A7DD9" w14:textId="77777777" w:rsidR="00DD689C" w:rsidRPr="00DD689C" w:rsidRDefault="00DD689C" w:rsidP="00D234A6">
            <w:pPr>
              <w:pStyle w:val="ListParagraph"/>
              <w:numPr>
                <w:ilvl w:val="0"/>
                <w:numId w:val="30"/>
              </w:numPr>
              <w:spacing w:before="0" w:after="0"/>
              <w:ind w:left="317" w:hanging="141"/>
              <w:jc w:val="left"/>
              <w:rPr>
                <w:rFonts w:cstheme="majorHAnsi"/>
                <w:i/>
                <w:sz w:val="16"/>
                <w:szCs w:val="16"/>
              </w:rPr>
            </w:pPr>
            <w:r w:rsidRPr="00DD689C">
              <w:rPr>
                <w:rFonts w:cstheme="majorHAnsi"/>
                <w:sz w:val="16"/>
                <w:szCs w:val="16"/>
              </w:rPr>
              <w:t>Develop and implement a wastewater and water quality monitoring program with adequate resources and management oversight.</w:t>
            </w:r>
          </w:p>
        </w:tc>
        <w:tc>
          <w:tcPr>
            <w:tcW w:w="2268" w:type="dxa"/>
          </w:tcPr>
          <w:p w14:paraId="610AD3E2" w14:textId="77777777" w:rsidR="00DD689C" w:rsidRPr="00DD689C" w:rsidRDefault="00DD689C" w:rsidP="00D234A6">
            <w:pPr>
              <w:pStyle w:val="ListParagraph"/>
              <w:numPr>
                <w:ilvl w:val="0"/>
                <w:numId w:val="16"/>
              </w:numPr>
              <w:spacing w:before="0" w:after="0"/>
              <w:jc w:val="left"/>
              <w:rPr>
                <w:rFonts w:cstheme="majorHAnsi"/>
                <w:sz w:val="16"/>
                <w:szCs w:val="16"/>
              </w:rPr>
            </w:pPr>
            <w:r w:rsidRPr="00DD689C">
              <w:rPr>
                <w:rFonts w:cstheme="majorHAnsi"/>
                <w:i/>
                <w:sz w:val="16"/>
                <w:szCs w:val="16"/>
              </w:rPr>
              <w:t>Pollution Control and Waste Management Bill (3rd Draft September 2003)</w:t>
            </w:r>
          </w:p>
          <w:p w14:paraId="776F6E13" w14:textId="77777777" w:rsidR="00DD689C" w:rsidRPr="00DD689C" w:rsidRDefault="00DD689C" w:rsidP="00D234A6">
            <w:pPr>
              <w:numPr>
                <w:ilvl w:val="0"/>
                <w:numId w:val="16"/>
              </w:numPr>
              <w:spacing w:before="0" w:after="0"/>
              <w:contextualSpacing/>
              <w:jc w:val="left"/>
              <w:rPr>
                <w:rFonts w:cstheme="majorHAnsi"/>
                <w:sz w:val="16"/>
                <w:szCs w:val="16"/>
              </w:rPr>
            </w:pPr>
            <w:r w:rsidRPr="00DD689C">
              <w:rPr>
                <w:rFonts w:cstheme="majorHAnsi"/>
                <w:sz w:val="16"/>
                <w:szCs w:val="16"/>
              </w:rPr>
              <w:t>Water Act (Act 54 OF 1956 )</w:t>
            </w:r>
          </w:p>
          <w:p w14:paraId="08DEBB1A" w14:textId="77777777" w:rsidR="00DD689C" w:rsidRPr="00DD689C" w:rsidRDefault="00DD689C" w:rsidP="00D234A6">
            <w:pPr>
              <w:numPr>
                <w:ilvl w:val="0"/>
                <w:numId w:val="16"/>
              </w:numPr>
              <w:spacing w:before="0" w:after="0"/>
              <w:contextualSpacing/>
              <w:jc w:val="left"/>
              <w:rPr>
                <w:rFonts w:cstheme="majorHAnsi"/>
                <w:sz w:val="16"/>
                <w:szCs w:val="16"/>
              </w:rPr>
            </w:pPr>
            <w:r w:rsidRPr="00DD689C">
              <w:rPr>
                <w:rFonts w:cstheme="majorHAnsi"/>
                <w:sz w:val="16"/>
                <w:szCs w:val="16"/>
              </w:rPr>
              <w:t>Water Resources Management Act (No. 11 of 2013</w:t>
            </w:r>
          </w:p>
          <w:p w14:paraId="63BC9302" w14:textId="77777777" w:rsidR="00DD689C" w:rsidRPr="00DD689C" w:rsidRDefault="00DD689C" w:rsidP="00D234A6">
            <w:pPr>
              <w:numPr>
                <w:ilvl w:val="0"/>
                <w:numId w:val="16"/>
              </w:numPr>
              <w:spacing w:before="0" w:after="0"/>
              <w:contextualSpacing/>
              <w:jc w:val="left"/>
              <w:rPr>
                <w:rFonts w:cstheme="majorHAnsi"/>
                <w:sz w:val="16"/>
                <w:szCs w:val="16"/>
              </w:rPr>
            </w:pPr>
            <w:r w:rsidRPr="00DD689C">
              <w:rPr>
                <w:rFonts w:cstheme="majorHAnsi"/>
                <w:sz w:val="16"/>
                <w:szCs w:val="16"/>
              </w:rPr>
              <w:t>Pollution Control and Waste Management Bill (3rd Draft September 2003)</w:t>
            </w:r>
          </w:p>
          <w:p w14:paraId="5460A744" w14:textId="77777777" w:rsidR="00DD689C" w:rsidRPr="00DD689C" w:rsidRDefault="00DD689C" w:rsidP="00D234A6">
            <w:pPr>
              <w:numPr>
                <w:ilvl w:val="0"/>
                <w:numId w:val="16"/>
              </w:numPr>
              <w:spacing w:before="0" w:after="0"/>
              <w:contextualSpacing/>
              <w:jc w:val="left"/>
              <w:rPr>
                <w:rFonts w:cstheme="majorHAnsi"/>
                <w:sz w:val="16"/>
                <w:szCs w:val="16"/>
              </w:rPr>
            </w:pPr>
            <w:r w:rsidRPr="00DD689C">
              <w:rPr>
                <w:rFonts w:cstheme="majorHAnsi"/>
                <w:sz w:val="16"/>
                <w:szCs w:val="16"/>
              </w:rPr>
              <w:t>Agricultural Pests Act, 1973 (No. 3 of 1973)</w:t>
            </w:r>
          </w:p>
          <w:p w14:paraId="1AFDB8FE" w14:textId="77777777" w:rsidR="00DD689C" w:rsidRPr="00DD689C" w:rsidRDefault="00DD689C" w:rsidP="00D234A6">
            <w:pPr>
              <w:numPr>
                <w:ilvl w:val="0"/>
                <w:numId w:val="16"/>
              </w:numPr>
              <w:spacing w:before="0" w:after="0"/>
              <w:contextualSpacing/>
              <w:jc w:val="left"/>
              <w:rPr>
                <w:rFonts w:cstheme="majorHAnsi"/>
                <w:sz w:val="16"/>
                <w:szCs w:val="16"/>
              </w:rPr>
            </w:pPr>
            <w:r w:rsidRPr="00DD689C">
              <w:rPr>
                <w:rFonts w:cstheme="majorHAnsi"/>
                <w:sz w:val="16"/>
                <w:szCs w:val="16"/>
              </w:rPr>
              <w:t>Environmental Management Act 2007 (Act 7 of 2007)</w:t>
            </w:r>
          </w:p>
          <w:p w14:paraId="12AEA139" w14:textId="77777777" w:rsidR="00DD689C" w:rsidRPr="00DD689C" w:rsidRDefault="00DD689C" w:rsidP="00D234A6">
            <w:pPr>
              <w:pStyle w:val="ListParagraph"/>
              <w:numPr>
                <w:ilvl w:val="0"/>
                <w:numId w:val="16"/>
              </w:numPr>
              <w:spacing w:before="0" w:after="0"/>
              <w:jc w:val="left"/>
              <w:rPr>
                <w:rFonts w:cstheme="majorHAnsi"/>
                <w:sz w:val="16"/>
                <w:szCs w:val="16"/>
              </w:rPr>
            </w:pPr>
            <w:r w:rsidRPr="00DD689C">
              <w:rPr>
                <w:rFonts w:cstheme="majorHAnsi"/>
                <w:sz w:val="16"/>
                <w:szCs w:val="16"/>
              </w:rPr>
              <w:t>EIA Regulations GN30, 18 January 2012.</w:t>
            </w:r>
          </w:p>
        </w:tc>
        <w:tc>
          <w:tcPr>
            <w:tcW w:w="4541" w:type="dxa"/>
          </w:tcPr>
          <w:p w14:paraId="506BBCFB" w14:textId="77777777" w:rsidR="00DD689C" w:rsidRPr="00DD689C" w:rsidRDefault="00DD689C" w:rsidP="00D234A6">
            <w:pPr>
              <w:pStyle w:val="ListParagraph"/>
              <w:numPr>
                <w:ilvl w:val="0"/>
                <w:numId w:val="16"/>
              </w:numPr>
              <w:spacing w:before="0" w:after="0"/>
              <w:jc w:val="left"/>
              <w:rPr>
                <w:rFonts w:cstheme="majorHAnsi"/>
                <w:sz w:val="16"/>
                <w:szCs w:val="16"/>
              </w:rPr>
            </w:pPr>
            <w:r w:rsidRPr="00DD689C">
              <w:rPr>
                <w:rFonts w:cstheme="majorHAnsi"/>
                <w:sz w:val="16"/>
                <w:szCs w:val="16"/>
              </w:rPr>
              <w:t>Promotes sustainable development and provides for the prevention and regulation of the discharge of pollutants to the air, water and land; regulation of noise, dust and odour pollutions; and the establishment of a system of waste panning and management.</w:t>
            </w:r>
          </w:p>
          <w:p w14:paraId="503DC8A4" w14:textId="77777777" w:rsidR="00DD689C" w:rsidRPr="00DD689C" w:rsidRDefault="00DD689C" w:rsidP="00D234A6">
            <w:pPr>
              <w:pStyle w:val="ListParagraph"/>
              <w:numPr>
                <w:ilvl w:val="0"/>
                <w:numId w:val="16"/>
              </w:numPr>
              <w:spacing w:before="0" w:after="0"/>
              <w:jc w:val="left"/>
              <w:rPr>
                <w:rFonts w:cstheme="majorHAnsi"/>
                <w:sz w:val="16"/>
                <w:szCs w:val="16"/>
              </w:rPr>
            </w:pPr>
            <w:r w:rsidRPr="00DD689C">
              <w:rPr>
                <w:rFonts w:cstheme="majorHAnsi"/>
                <w:sz w:val="16"/>
                <w:szCs w:val="16"/>
              </w:rPr>
              <w:t>Effluent discharge Standards available under the Water Act (issued by the DWA).</w:t>
            </w:r>
          </w:p>
          <w:p w14:paraId="6D472526" w14:textId="77777777" w:rsidR="00DD689C" w:rsidRPr="00DD689C" w:rsidRDefault="00DD689C" w:rsidP="00D234A6">
            <w:pPr>
              <w:pStyle w:val="ListParagraph"/>
              <w:numPr>
                <w:ilvl w:val="0"/>
                <w:numId w:val="16"/>
              </w:numPr>
              <w:spacing w:before="0" w:after="0"/>
              <w:jc w:val="left"/>
              <w:rPr>
                <w:rFonts w:cstheme="majorHAnsi"/>
                <w:sz w:val="16"/>
                <w:szCs w:val="16"/>
              </w:rPr>
            </w:pPr>
            <w:r w:rsidRPr="00DD689C">
              <w:rPr>
                <w:rFonts w:cstheme="majorHAnsi"/>
                <w:sz w:val="16"/>
                <w:szCs w:val="16"/>
              </w:rPr>
              <w:t>Regulations under the Water Resources Management Act still to be finalised.</w:t>
            </w:r>
          </w:p>
          <w:p w14:paraId="5D692062" w14:textId="77777777" w:rsidR="00DD689C" w:rsidRPr="00DD689C" w:rsidRDefault="00DD689C" w:rsidP="00D234A6">
            <w:pPr>
              <w:pStyle w:val="ListParagraph"/>
              <w:numPr>
                <w:ilvl w:val="0"/>
                <w:numId w:val="16"/>
              </w:numPr>
              <w:spacing w:before="0" w:after="0"/>
              <w:jc w:val="left"/>
              <w:rPr>
                <w:rFonts w:cstheme="majorHAnsi"/>
                <w:sz w:val="16"/>
                <w:szCs w:val="16"/>
              </w:rPr>
            </w:pPr>
            <w:r w:rsidRPr="00DD689C">
              <w:rPr>
                <w:rFonts w:cstheme="majorHAnsi"/>
                <w:sz w:val="16"/>
                <w:szCs w:val="16"/>
              </w:rPr>
              <w:t xml:space="preserve">Effluent discharges are typically assessed as part of an EIA process and the relevant management and mitigation measures and monitoring requirements included in the EMP. </w:t>
            </w:r>
          </w:p>
          <w:p w14:paraId="250C39ED" w14:textId="77777777" w:rsidR="00DD689C" w:rsidRPr="00DD689C" w:rsidRDefault="00DD689C" w:rsidP="000C2C88">
            <w:pPr>
              <w:pStyle w:val="ListParagraph"/>
              <w:spacing w:before="0" w:after="0"/>
              <w:ind w:left="360"/>
              <w:jc w:val="left"/>
              <w:rPr>
                <w:rFonts w:cstheme="majorHAnsi"/>
                <w:sz w:val="16"/>
                <w:szCs w:val="16"/>
              </w:rPr>
            </w:pPr>
            <w:r w:rsidRPr="00DD689C">
              <w:rPr>
                <w:rFonts w:cstheme="majorHAnsi"/>
                <w:sz w:val="16"/>
                <w:szCs w:val="16"/>
              </w:rPr>
              <w:t xml:space="preserve"> </w:t>
            </w:r>
          </w:p>
          <w:p w14:paraId="61170945" w14:textId="77777777" w:rsidR="00DD689C" w:rsidRPr="00DD689C" w:rsidRDefault="00DD689C" w:rsidP="000C2C88">
            <w:pPr>
              <w:pStyle w:val="ListParagraph"/>
              <w:spacing w:before="0" w:after="0"/>
              <w:ind w:left="360"/>
              <w:jc w:val="left"/>
              <w:rPr>
                <w:rFonts w:cstheme="majorHAnsi"/>
                <w:sz w:val="16"/>
                <w:szCs w:val="16"/>
              </w:rPr>
            </w:pPr>
          </w:p>
        </w:tc>
      </w:tr>
      <w:tr w:rsidR="00DD689C" w:rsidRPr="00DD689C" w14:paraId="5924C406" w14:textId="77777777" w:rsidTr="00A60E18">
        <w:tc>
          <w:tcPr>
            <w:tcW w:w="704" w:type="dxa"/>
            <w:vAlign w:val="center"/>
          </w:tcPr>
          <w:p w14:paraId="59823F6A" w14:textId="77777777" w:rsidR="00DD689C" w:rsidRPr="00DD689C" w:rsidRDefault="00DD689C" w:rsidP="000C2C88">
            <w:pPr>
              <w:spacing w:before="0" w:after="0"/>
              <w:jc w:val="left"/>
              <w:rPr>
                <w:rFonts w:cstheme="majorHAnsi"/>
                <w:sz w:val="16"/>
                <w:szCs w:val="16"/>
              </w:rPr>
            </w:pPr>
            <w:r w:rsidRPr="00DD689C">
              <w:rPr>
                <w:rFonts w:cstheme="majorHAnsi"/>
                <w:sz w:val="16"/>
                <w:szCs w:val="16"/>
              </w:rPr>
              <w:t>2</w:t>
            </w:r>
          </w:p>
        </w:tc>
        <w:tc>
          <w:tcPr>
            <w:tcW w:w="1843" w:type="dxa"/>
          </w:tcPr>
          <w:p w14:paraId="74C7B021" w14:textId="77777777" w:rsidR="00DD689C" w:rsidRPr="00DD689C" w:rsidRDefault="00DD689C" w:rsidP="000C2C88">
            <w:pPr>
              <w:spacing w:before="0" w:after="0"/>
              <w:jc w:val="left"/>
              <w:rPr>
                <w:rFonts w:cstheme="majorHAnsi"/>
                <w:sz w:val="16"/>
                <w:szCs w:val="16"/>
              </w:rPr>
            </w:pPr>
            <w:r w:rsidRPr="00DD689C">
              <w:rPr>
                <w:rFonts w:cstheme="majorHAnsi"/>
                <w:sz w:val="16"/>
                <w:szCs w:val="16"/>
              </w:rPr>
              <w:t>Water Conservation</w:t>
            </w:r>
          </w:p>
        </w:tc>
        <w:tc>
          <w:tcPr>
            <w:tcW w:w="5953" w:type="dxa"/>
          </w:tcPr>
          <w:p w14:paraId="2BBCCE09"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General:</w:t>
            </w:r>
          </w:p>
          <w:p w14:paraId="0539066A"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Water conservation programs should be implemented commensurate with the magnitude and cost of water use.</w:t>
            </w:r>
          </w:p>
          <w:p w14:paraId="77B7CD7F"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Water Monitoring and Management:</w:t>
            </w:r>
          </w:p>
          <w:p w14:paraId="61537BCB" w14:textId="77777777" w:rsidR="00DD689C" w:rsidRPr="00DD689C" w:rsidRDefault="00DD689C" w:rsidP="00D234A6">
            <w:pPr>
              <w:pStyle w:val="ListParagraph"/>
              <w:numPr>
                <w:ilvl w:val="0"/>
                <w:numId w:val="30"/>
              </w:numPr>
              <w:spacing w:before="0" w:after="0"/>
              <w:ind w:left="317" w:hanging="141"/>
              <w:jc w:val="left"/>
              <w:rPr>
                <w:rFonts w:cstheme="majorHAnsi"/>
                <w:i/>
                <w:sz w:val="16"/>
                <w:szCs w:val="16"/>
              </w:rPr>
            </w:pPr>
            <w:r w:rsidRPr="00DD689C">
              <w:rPr>
                <w:rFonts w:cstheme="majorHAnsi"/>
                <w:sz w:val="16"/>
                <w:szCs w:val="16"/>
              </w:rPr>
              <w:t>Identification, regular measurement, and recording of principal flows within a facility.</w:t>
            </w:r>
          </w:p>
          <w:p w14:paraId="5AC101EC" w14:textId="77777777" w:rsidR="00DD689C" w:rsidRPr="00DD689C" w:rsidRDefault="00DD689C" w:rsidP="00D234A6">
            <w:pPr>
              <w:pStyle w:val="ListParagraph"/>
              <w:numPr>
                <w:ilvl w:val="0"/>
                <w:numId w:val="30"/>
              </w:numPr>
              <w:spacing w:before="0" w:after="0"/>
              <w:ind w:left="317" w:hanging="141"/>
              <w:jc w:val="left"/>
              <w:rPr>
                <w:rFonts w:cstheme="majorHAnsi"/>
                <w:i/>
                <w:sz w:val="16"/>
                <w:szCs w:val="16"/>
              </w:rPr>
            </w:pPr>
            <w:r w:rsidRPr="00DD689C">
              <w:rPr>
                <w:rFonts w:cstheme="majorHAnsi"/>
                <w:sz w:val="16"/>
                <w:szCs w:val="16"/>
              </w:rPr>
              <w:t>Account for changes in major factors affecting water use.</w:t>
            </w:r>
          </w:p>
          <w:p w14:paraId="39739925" w14:textId="77777777" w:rsidR="00DD689C" w:rsidRPr="00DD689C" w:rsidRDefault="00DD689C" w:rsidP="00D234A6">
            <w:pPr>
              <w:pStyle w:val="ListParagraph"/>
              <w:numPr>
                <w:ilvl w:val="0"/>
                <w:numId w:val="30"/>
              </w:numPr>
              <w:spacing w:before="0" w:after="0"/>
              <w:ind w:left="317" w:hanging="141"/>
              <w:jc w:val="left"/>
              <w:rPr>
                <w:rFonts w:cstheme="majorHAnsi"/>
                <w:i/>
                <w:sz w:val="16"/>
                <w:szCs w:val="16"/>
              </w:rPr>
            </w:pPr>
            <w:r w:rsidRPr="00DD689C">
              <w:rPr>
                <w:rFonts w:cstheme="majorHAnsi"/>
                <w:sz w:val="16"/>
                <w:szCs w:val="16"/>
              </w:rPr>
              <w:t>Identify where action should be taken to reduce water use.</w:t>
            </w:r>
          </w:p>
        </w:tc>
        <w:tc>
          <w:tcPr>
            <w:tcW w:w="2268" w:type="dxa"/>
          </w:tcPr>
          <w:p w14:paraId="22C6F530" w14:textId="77777777" w:rsidR="00DD689C" w:rsidRPr="00DD689C" w:rsidRDefault="00DD689C" w:rsidP="00D234A6">
            <w:pPr>
              <w:numPr>
                <w:ilvl w:val="0"/>
                <w:numId w:val="16"/>
              </w:numPr>
              <w:spacing w:before="0" w:after="0"/>
              <w:contextualSpacing/>
              <w:jc w:val="left"/>
              <w:rPr>
                <w:rFonts w:cstheme="majorHAnsi"/>
                <w:sz w:val="16"/>
                <w:szCs w:val="16"/>
              </w:rPr>
            </w:pPr>
            <w:r w:rsidRPr="00DD689C">
              <w:rPr>
                <w:rFonts w:cstheme="majorHAnsi"/>
                <w:sz w:val="16"/>
                <w:szCs w:val="16"/>
              </w:rPr>
              <w:t>Water Act (Act 54 OF 1956 )</w:t>
            </w:r>
          </w:p>
          <w:p w14:paraId="45B8F69F" w14:textId="77777777" w:rsidR="00DD689C" w:rsidRPr="00DD689C" w:rsidRDefault="00DD689C" w:rsidP="00D234A6">
            <w:pPr>
              <w:numPr>
                <w:ilvl w:val="0"/>
                <w:numId w:val="16"/>
              </w:numPr>
              <w:spacing w:before="0" w:after="0"/>
              <w:contextualSpacing/>
              <w:jc w:val="left"/>
              <w:rPr>
                <w:rFonts w:cstheme="majorHAnsi"/>
                <w:sz w:val="16"/>
                <w:szCs w:val="16"/>
              </w:rPr>
            </w:pPr>
            <w:r w:rsidRPr="00DD689C">
              <w:rPr>
                <w:rFonts w:cstheme="majorHAnsi"/>
                <w:sz w:val="16"/>
                <w:szCs w:val="16"/>
              </w:rPr>
              <w:t>Water Resources Management Act (No. 11 of 2013</w:t>
            </w:r>
          </w:p>
          <w:p w14:paraId="63DA16D7" w14:textId="77777777" w:rsidR="00DD689C" w:rsidRPr="00DD689C" w:rsidRDefault="00DD689C" w:rsidP="00D234A6">
            <w:pPr>
              <w:numPr>
                <w:ilvl w:val="0"/>
                <w:numId w:val="16"/>
              </w:numPr>
              <w:spacing w:before="0" w:after="0"/>
              <w:contextualSpacing/>
              <w:jc w:val="left"/>
              <w:rPr>
                <w:rFonts w:cstheme="majorHAnsi"/>
                <w:sz w:val="16"/>
                <w:szCs w:val="16"/>
              </w:rPr>
            </w:pPr>
            <w:r w:rsidRPr="00DD689C">
              <w:rPr>
                <w:rFonts w:cstheme="majorHAnsi"/>
                <w:sz w:val="16"/>
                <w:szCs w:val="16"/>
              </w:rPr>
              <w:t>Environmental Management Act 2007 (Act 7 of 2007)</w:t>
            </w:r>
          </w:p>
          <w:p w14:paraId="40AB1138" w14:textId="77777777" w:rsidR="00DD689C" w:rsidRPr="00DD689C" w:rsidRDefault="00DD689C" w:rsidP="00D234A6">
            <w:pPr>
              <w:pStyle w:val="ListParagraph"/>
              <w:numPr>
                <w:ilvl w:val="0"/>
                <w:numId w:val="16"/>
              </w:numPr>
              <w:spacing w:before="0" w:after="0"/>
              <w:jc w:val="left"/>
              <w:rPr>
                <w:rFonts w:cstheme="majorHAnsi"/>
                <w:sz w:val="16"/>
                <w:szCs w:val="16"/>
              </w:rPr>
            </w:pPr>
            <w:r w:rsidRPr="00DD689C">
              <w:rPr>
                <w:rFonts w:cstheme="majorHAnsi"/>
                <w:sz w:val="16"/>
                <w:szCs w:val="16"/>
              </w:rPr>
              <w:lastRenderedPageBreak/>
              <w:t>EIA Regulations GN30, 18 January 2012.</w:t>
            </w:r>
          </w:p>
        </w:tc>
        <w:tc>
          <w:tcPr>
            <w:tcW w:w="4541" w:type="dxa"/>
          </w:tcPr>
          <w:p w14:paraId="7DC06662"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lastRenderedPageBreak/>
              <w:t>The need for water services and plans and efficient water management practices included.</w:t>
            </w:r>
          </w:p>
        </w:tc>
      </w:tr>
      <w:tr w:rsidR="00DD689C" w:rsidRPr="00DD689C" w14:paraId="6C665830" w14:textId="77777777" w:rsidTr="00A60E18">
        <w:tc>
          <w:tcPr>
            <w:tcW w:w="704" w:type="dxa"/>
            <w:vAlign w:val="center"/>
          </w:tcPr>
          <w:p w14:paraId="7280EEEC" w14:textId="77777777" w:rsidR="00DD689C" w:rsidRPr="00DD689C" w:rsidRDefault="00DD689C" w:rsidP="000C2C88">
            <w:pPr>
              <w:spacing w:before="0" w:after="0"/>
              <w:jc w:val="left"/>
              <w:rPr>
                <w:rFonts w:cstheme="majorHAnsi"/>
                <w:sz w:val="16"/>
                <w:szCs w:val="16"/>
              </w:rPr>
            </w:pPr>
            <w:r w:rsidRPr="00DD689C">
              <w:rPr>
                <w:rFonts w:cstheme="majorHAnsi"/>
                <w:sz w:val="16"/>
                <w:szCs w:val="16"/>
              </w:rPr>
              <w:t>3</w:t>
            </w:r>
          </w:p>
        </w:tc>
        <w:tc>
          <w:tcPr>
            <w:tcW w:w="1843" w:type="dxa"/>
          </w:tcPr>
          <w:p w14:paraId="575ABE48" w14:textId="77777777" w:rsidR="00DD689C" w:rsidRPr="00DD689C" w:rsidRDefault="00DD689C" w:rsidP="000C2C88">
            <w:pPr>
              <w:spacing w:before="0" w:after="0"/>
              <w:jc w:val="left"/>
              <w:rPr>
                <w:rFonts w:cstheme="majorHAnsi"/>
                <w:sz w:val="16"/>
                <w:szCs w:val="16"/>
              </w:rPr>
            </w:pPr>
            <w:r w:rsidRPr="00DD689C">
              <w:rPr>
                <w:rFonts w:cstheme="majorHAnsi"/>
                <w:sz w:val="16"/>
                <w:szCs w:val="16"/>
              </w:rPr>
              <w:t>Hazardous Materials Management</w:t>
            </w:r>
          </w:p>
        </w:tc>
        <w:tc>
          <w:tcPr>
            <w:tcW w:w="5953" w:type="dxa"/>
          </w:tcPr>
          <w:p w14:paraId="4F42B562"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General Hazardous Materials Management:</w:t>
            </w:r>
          </w:p>
          <w:p w14:paraId="4D3559A7"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Hazard Assessment</w:t>
            </w:r>
          </w:p>
          <w:p w14:paraId="12BD2879"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Management Actions:</w:t>
            </w:r>
          </w:p>
          <w:p w14:paraId="7DC66466" w14:textId="77777777" w:rsidR="00DD689C" w:rsidRPr="00DD689C" w:rsidRDefault="00DD689C" w:rsidP="00D234A6">
            <w:pPr>
              <w:pStyle w:val="ListParagraph"/>
              <w:numPr>
                <w:ilvl w:val="0"/>
                <w:numId w:val="31"/>
              </w:numPr>
              <w:spacing w:before="0" w:after="0"/>
              <w:ind w:left="601" w:hanging="284"/>
              <w:jc w:val="left"/>
              <w:rPr>
                <w:rFonts w:cstheme="majorHAnsi"/>
                <w:sz w:val="16"/>
                <w:szCs w:val="16"/>
              </w:rPr>
            </w:pPr>
            <w:r w:rsidRPr="00DD689C">
              <w:rPr>
                <w:rFonts w:cstheme="majorHAnsi"/>
                <w:sz w:val="16"/>
                <w:szCs w:val="16"/>
              </w:rPr>
              <w:t>Release Prevention and Control Planning</w:t>
            </w:r>
          </w:p>
          <w:p w14:paraId="3F0690F8" w14:textId="77777777" w:rsidR="00DD689C" w:rsidRPr="00DD689C" w:rsidRDefault="00DD689C" w:rsidP="00D234A6">
            <w:pPr>
              <w:pStyle w:val="ListParagraph"/>
              <w:numPr>
                <w:ilvl w:val="0"/>
                <w:numId w:val="31"/>
              </w:numPr>
              <w:spacing w:before="0" w:after="0"/>
              <w:ind w:left="601" w:hanging="284"/>
              <w:jc w:val="left"/>
              <w:rPr>
                <w:rFonts w:cstheme="majorHAnsi"/>
                <w:sz w:val="16"/>
                <w:szCs w:val="16"/>
              </w:rPr>
            </w:pPr>
            <w:r w:rsidRPr="00DD689C">
              <w:rPr>
                <w:rFonts w:cstheme="majorHAnsi"/>
                <w:sz w:val="16"/>
                <w:szCs w:val="16"/>
              </w:rPr>
              <w:t>Occupational Health and Safety</w:t>
            </w:r>
          </w:p>
          <w:p w14:paraId="79F453EE" w14:textId="77777777" w:rsidR="00DD689C" w:rsidRPr="00DD689C" w:rsidRDefault="00DD689C" w:rsidP="00D234A6">
            <w:pPr>
              <w:pStyle w:val="ListParagraph"/>
              <w:numPr>
                <w:ilvl w:val="0"/>
                <w:numId w:val="31"/>
              </w:numPr>
              <w:spacing w:before="0" w:after="0"/>
              <w:ind w:left="601" w:hanging="284"/>
              <w:jc w:val="left"/>
              <w:rPr>
                <w:rFonts w:cstheme="majorHAnsi"/>
                <w:i/>
                <w:sz w:val="16"/>
                <w:szCs w:val="16"/>
              </w:rPr>
            </w:pPr>
            <w:r w:rsidRPr="00DD689C">
              <w:rPr>
                <w:rFonts w:cstheme="majorHAnsi"/>
                <w:sz w:val="16"/>
                <w:szCs w:val="16"/>
              </w:rPr>
              <w:t>Process Knowledge and Documentation</w:t>
            </w:r>
          </w:p>
          <w:p w14:paraId="2D44C97F"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Preventive Measures.</w:t>
            </w:r>
          </w:p>
          <w:p w14:paraId="42F2E6AD" w14:textId="77777777" w:rsidR="00DD689C" w:rsidRPr="00DD689C" w:rsidRDefault="00DD689C" w:rsidP="00D234A6">
            <w:pPr>
              <w:pStyle w:val="ListParagraph"/>
              <w:numPr>
                <w:ilvl w:val="0"/>
                <w:numId w:val="31"/>
              </w:numPr>
              <w:spacing w:before="0" w:after="0"/>
              <w:ind w:left="601" w:hanging="284"/>
              <w:jc w:val="left"/>
              <w:rPr>
                <w:rFonts w:cstheme="majorHAnsi"/>
                <w:sz w:val="16"/>
                <w:szCs w:val="16"/>
              </w:rPr>
            </w:pPr>
            <w:r w:rsidRPr="00DD689C">
              <w:rPr>
                <w:rFonts w:cstheme="majorHAnsi"/>
                <w:sz w:val="16"/>
                <w:szCs w:val="16"/>
              </w:rPr>
              <w:t>Hazardous Materials Transfer</w:t>
            </w:r>
          </w:p>
          <w:p w14:paraId="7B885702" w14:textId="77777777" w:rsidR="00DD689C" w:rsidRPr="00DD689C" w:rsidRDefault="00DD689C" w:rsidP="00D234A6">
            <w:pPr>
              <w:pStyle w:val="ListParagraph"/>
              <w:numPr>
                <w:ilvl w:val="0"/>
                <w:numId w:val="31"/>
              </w:numPr>
              <w:spacing w:before="0" w:after="0"/>
              <w:ind w:left="601" w:hanging="284"/>
              <w:jc w:val="left"/>
              <w:rPr>
                <w:rFonts w:cstheme="majorHAnsi"/>
                <w:sz w:val="16"/>
                <w:szCs w:val="16"/>
              </w:rPr>
            </w:pPr>
            <w:r w:rsidRPr="00DD689C">
              <w:rPr>
                <w:rFonts w:cstheme="majorHAnsi"/>
                <w:sz w:val="16"/>
                <w:szCs w:val="16"/>
              </w:rPr>
              <w:t>Overfill Protection</w:t>
            </w:r>
          </w:p>
          <w:p w14:paraId="387ED19A" w14:textId="77777777" w:rsidR="00DD689C" w:rsidRPr="00DD689C" w:rsidRDefault="00DD689C" w:rsidP="00D234A6">
            <w:pPr>
              <w:pStyle w:val="ListParagraph"/>
              <w:numPr>
                <w:ilvl w:val="0"/>
                <w:numId w:val="31"/>
              </w:numPr>
              <w:spacing w:before="0" w:after="0"/>
              <w:ind w:left="601" w:hanging="284"/>
              <w:jc w:val="left"/>
              <w:rPr>
                <w:rFonts w:cstheme="majorHAnsi"/>
                <w:sz w:val="16"/>
                <w:szCs w:val="16"/>
              </w:rPr>
            </w:pPr>
            <w:r w:rsidRPr="00DD689C">
              <w:rPr>
                <w:rFonts w:cstheme="majorHAnsi"/>
                <w:sz w:val="16"/>
                <w:szCs w:val="16"/>
              </w:rPr>
              <w:t>Reaction, Fire, and Explosion Prevention</w:t>
            </w:r>
          </w:p>
          <w:p w14:paraId="743BCDBE"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Control Measures</w:t>
            </w:r>
          </w:p>
          <w:p w14:paraId="3550F932" w14:textId="77777777" w:rsidR="00DD689C" w:rsidRPr="00DD689C" w:rsidRDefault="00DD689C" w:rsidP="00D234A6">
            <w:pPr>
              <w:pStyle w:val="ListParagraph"/>
              <w:numPr>
                <w:ilvl w:val="0"/>
                <w:numId w:val="31"/>
              </w:numPr>
              <w:spacing w:before="0" w:after="0"/>
              <w:ind w:left="601" w:hanging="284"/>
              <w:jc w:val="left"/>
              <w:rPr>
                <w:rFonts w:cstheme="majorHAnsi"/>
                <w:sz w:val="16"/>
                <w:szCs w:val="16"/>
              </w:rPr>
            </w:pPr>
            <w:r w:rsidRPr="00DD689C">
              <w:rPr>
                <w:rFonts w:cstheme="majorHAnsi"/>
                <w:sz w:val="16"/>
                <w:szCs w:val="16"/>
              </w:rPr>
              <w:t>Secondary Containment (Liquids)</w:t>
            </w:r>
          </w:p>
          <w:p w14:paraId="7E74C0B6" w14:textId="77777777" w:rsidR="00DD689C" w:rsidRPr="00DD689C" w:rsidRDefault="00DD689C" w:rsidP="00D234A6">
            <w:pPr>
              <w:pStyle w:val="ListParagraph"/>
              <w:numPr>
                <w:ilvl w:val="0"/>
                <w:numId w:val="31"/>
              </w:numPr>
              <w:spacing w:before="0" w:after="0"/>
              <w:ind w:left="601" w:hanging="284"/>
              <w:jc w:val="left"/>
              <w:rPr>
                <w:rFonts w:cstheme="majorHAnsi"/>
                <w:sz w:val="16"/>
                <w:szCs w:val="16"/>
              </w:rPr>
            </w:pPr>
            <w:r w:rsidRPr="00DD689C">
              <w:rPr>
                <w:rFonts w:cstheme="majorHAnsi"/>
                <w:sz w:val="16"/>
                <w:szCs w:val="16"/>
              </w:rPr>
              <w:t>Storage Tank and Piping Leak Detection</w:t>
            </w:r>
          </w:p>
          <w:p w14:paraId="6012063E" w14:textId="77777777" w:rsidR="00DD689C" w:rsidRPr="00DD689C" w:rsidRDefault="00DD689C" w:rsidP="00D234A6">
            <w:pPr>
              <w:pStyle w:val="ListParagraph"/>
              <w:numPr>
                <w:ilvl w:val="0"/>
                <w:numId w:val="31"/>
              </w:numPr>
              <w:spacing w:before="0" w:after="0"/>
              <w:ind w:left="601" w:hanging="284"/>
              <w:jc w:val="left"/>
              <w:rPr>
                <w:rFonts w:cstheme="majorHAnsi"/>
                <w:i/>
                <w:sz w:val="16"/>
                <w:szCs w:val="16"/>
              </w:rPr>
            </w:pPr>
            <w:r w:rsidRPr="00DD689C">
              <w:rPr>
                <w:rFonts w:cstheme="majorHAnsi"/>
                <w:sz w:val="16"/>
                <w:szCs w:val="16"/>
              </w:rPr>
              <w:t>Underground Storage Tanks</w:t>
            </w:r>
          </w:p>
        </w:tc>
        <w:tc>
          <w:tcPr>
            <w:tcW w:w="2268" w:type="dxa"/>
          </w:tcPr>
          <w:p w14:paraId="2E8669BE" w14:textId="77777777" w:rsidR="00DD689C" w:rsidRPr="00DD689C" w:rsidRDefault="00DD689C" w:rsidP="00D234A6">
            <w:pPr>
              <w:pStyle w:val="ListParagraph"/>
              <w:numPr>
                <w:ilvl w:val="0"/>
                <w:numId w:val="16"/>
              </w:numPr>
              <w:spacing w:before="0" w:after="0"/>
              <w:jc w:val="left"/>
              <w:rPr>
                <w:rFonts w:cstheme="majorHAnsi"/>
                <w:sz w:val="16"/>
                <w:szCs w:val="16"/>
              </w:rPr>
            </w:pPr>
            <w:r w:rsidRPr="00DD689C">
              <w:rPr>
                <w:rFonts w:cstheme="majorHAnsi"/>
                <w:i/>
                <w:sz w:val="16"/>
                <w:szCs w:val="16"/>
              </w:rPr>
              <w:t>Pollution Control and Waste Management Bill (3rd Draft September 2003)</w:t>
            </w:r>
          </w:p>
          <w:p w14:paraId="7593631B" w14:textId="77777777" w:rsidR="00DD689C" w:rsidRPr="00DD689C" w:rsidRDefault="00DD689C" w:rsidP="00D234A6">
            <w:pPr>
              <w:numPr>
                <w:ilvl w:val="0"/>
                <w:numId w:val="16"/>
              </w:numPr>
              <w:spacing w:before="0" w:after="0"/>
              <w:contextualSpacing/>
              <w:jc w:val="left"/>
              <w:rPr>
                <w:rFonts w:cstheme="majorHAnsi"/>
                <w:sz w:val="16"/>
                <w:szCs w:val="16"/>
              </w:rPr>
            </w:pPr>
            <w:r w:rsidRPr="00DD689C">
              <w:rPr>
                <w:rFonts w:cstheme="majorHAnsi"/>
                <w:sz w:val="16"/>
                <w:szCs w:val="16"/>
              </w:rPr>
              <w:t>Pollution Control and Waste Management Bill (3rd Draft September 2003)</w:t>
            </w:r>
          </w:p>
          <w:p w14:paraId="324DEEC8" w14:textId="77777777" w:rsidR="00DD689C" w:rsidRPr="00DD689C" w:rsidRDefault="00DD689C" w:rsidP="00D234A6">
            <w:pPr>
              <w:numPr>
                <w:ilvl w:val="0"/>
                <w:numId w:val="16"/>
              </w:numPr>
              <w:spacing w:before="0" w:after="0"/>
              <w:contextualSpacing/>
              <w:jc w:val="left"/>
              <w:rPr>
                <w:rFonts w:cstheme="majorHAnsi"/>
                <w:sz w:val="16"/>
                <w:szCs w:val="16"/>
              </w:rPr>
            </w:pPr>
            <w:r w:rsidRPr="00DD689C">
              <w:rPr>
                <w:rFonts w:cstheme="majorHAnsi"/>
                <w:sz w:val="16"/>
                <w:szCs w:val="16"/>
              </w:rPr>
              <w:t>Agricultural Pests Act, 1973 (No. 3 of 1973)</w:t>
            </w:r>
          </w:p>
          <w:p w14:paraId="72CE3EC0" w14:textId="77777777" w:rsidR="00DD689C" w:rsidRPr="00DD689C" w:rsidRDefault="00DD689C" w:rsidP="00D234A6">
            <w:pPr>
              <w:numPr>
                <w:ilvl w:val="0"/>
                <w:numId w:val="16"/>
              </w:numPr>
              <w:spacing w:before="0" w:after="0"/>
              <w:contextualSpacing/>
              <w:jc w:val="left"/>
              <w:rPr>
                <w:rFonts w:cstheme="majorHAnsi"/>
                <w:sz w:val="16"/>
                <w:szCs w:val="16"/>
              </w:rPr>
            </w:pPr>
            <w:r w:rsidRPr="00DD689C">
              <w:rPr>
                <w:rFonts w:cstheme="majorHAnsi"/>
                <w:sz w:val="16"/>
                <w:szCs w:val="16"/>
              </w:rPr>
              <w:t>Hazardous Substances Ordinance, 1974 (No. 14 of 1974)</w:t>
            </w:r>
          </w:p>
          <w:p w14:paraId="6D4A529E" w14:textId="77777777" w:rsidR="00DD689C" w:rsidRPr="00DD689C" w:rsidRDefault="00DD689C" w:rsidP="00D234A6">
            <w:pPr>
              <w:numPr>
                <w:ilvl w:val="0"/>
                <w:numId w:val="16"/>
              </w:numPr>
              <w:spacing w:before="0" w:after="0"/>
              <w:contextualSpacing/>
              <w:jc w:val="left"/>
              <w:rPr>
                <w:rFonts w:cstheme="majorHAnsi"/>
                <w:sz w:val="16"/>
                <w:szCs w:val="16"/>
              </w:rPr>
            </w:pPr>
            <w:r w:rsidRPr="00DD689C">
              <w:rPr>
                <w:rFonts w:cstheme="majorHAnsi"/>
                <w:sz w:val="16"/>
                <w:szCs w:val="16"/>
              </w:rPr>
              <w:t>Environmental Management Act 2007 (Act 7 of 2007)</w:t>
            </w:r>
          </w:p>
          <w:p w14:paraId="575075CD" w14:textId="77777777" w:rsidR="00DD689C" w:rsidRPr="00DD689C" w:rsidRDefault="00DD689C" w:rsidP="00D234A6">
            <w:pPr>
              <w:pStyle w:val="ListParagraph"/>
              <w:numPr>
                <w:ilvl w:val="0"/>
                <w:numId w:val="16"/>
              </w:numPr>
              <w:spacing w:before="0" w:after="0"/>
              <w:jc w:val="left"/>
              <w:rPr>
                <w:rFonts w:cstheme="majorHAnsi"/>
                <w:sz w:val="16"/>
                <w:szCs w:val="16"/>
              </w:rPr>
            </w:pPr>
            <w:r w:rsidRPr="00DD689C">
              <w:rPr>
                <w:rFonts w:cstheme="majorHAnsi"/>
                <w:sz w:val="16"/>
                <w:szCs w:val="16"/>
              </w:rPr>
              <w:t>EIA Regulations GN30, 18 January 2012.</w:t>
            </w:r>
          </w:p>
        </w:tc>
        <w:tc>
          <w:tcPr>
            <w:tcW w:w="4541" w:type="dxa"/>
          </w:tcPr>
          <w:p w14:paraId="44C423CC" w14:textId="77777777" w:rsidR="00DD689C" w:rsidRPr="00DD689C" w:rsidRDefault="00DD689C" w:rsidP="00D234A6">
            <w:pPr>
              <w:pStyle w:val="ListParagraph"/>
              <w:numPr>
                <w:ilvl w:val="0"/>
                <w:numId w:val="16"/>
              </w:numPr>
              <w:spacing w:before="0" w:after="0"/>
              <w:jc w:val="left"/>
              <w:rPr>
                <w:rFonts w:cstheme="majorHAnsi"/>
                <w:sz w:val="16"/>
                <w:szCs w:val="16"/>
              </w:rPr>
            </w:pPr>
            <w:r w:rsidRPr="00DD689C">
              <w:rPr>
                <w:rFonts w:cstheme="majorHAnsi"/>
                <w:sz w:val="16"/>
                <w:szCs w:val="16"/>
              </w:rPr>
              <w:t>Hazardous substance list not well defined.</w:t>
            </w:r>
          </w:p>
          <w:p w14:paraId="339E1949" w14:textId="77777777" w:rsidR="00DD689C" w:rsidRPr="00DD689C" w:rsidRDefault="00DD689C" w:rsidP="00D234A6">
            <w:pPr>
              <w:pStyle w:val="ListParagraph"/>
              <w:numPr>
                <w:ilvl w:val="0"/>
                <w:numId w:val="16"/>
              </w:numPr>
              <w:spacing w:before="0" w:after="0"/>
              <w:jc w:val="left"/>
              <w:rPr>
                <w:rFonts w:cstheme="majorHAnsi"/>
                <w:sz w:val="16"/>
                <w:szCs w:val="16"/>
              </w:rPr>
            </w:pPr>
            <w:r w:rsidRPr="00DD689C">
              <w:rPr>
                <w:rFonts w:cstheme="majorHAnsi"/>
                <w:sz w:val="16"/>
                <w:szCs w:val="16"/>
              </w:rPr>
              <w:t>Requirements for management of hazardous materials included and typically included as part of an EIA and EMP.</w:t>
            </w:r>
          </w:p>
          <w:p w14:paraId="533CC6A2" w14:textId="77777777" w:rsidR="00DD689C" w:rsidRPr="00DD689C" w:rsidRDefault="00DD689C" w:rsidP="00D234A6">
            <w:pPr>
              <w:numPr>
                <w:ilvl w:val="0"/>
                <w:numId w:val="16"/>
              </w:numPr>
              <w:spacing w:before="0" w:after="0"/>
              <w:contextualSpacing/>
              <w:jc w:val="left"/>
              <w:rPr>
                <w:rFonts w:cstheme="majorHAnsi"/>
                <w:sz w:val="16"/>
                <w:szCs w:val="16"/>
              </w:rPr>
            </w:pPr>
            <w:r w:rsidRPr="00DD689C">
              <w:rPr>
                <w:rFonts w:cstheme="majorHAnsi"/>
                <w:sz w:val="16"/>
                <w:szCs w:val="16"/>
              </w:rPr>
              <w:t xml:space="preserve">Detailed regulations / standards missing. </w:t>
            </w:r>
          </w:p>
          <w:p w14:paraId="5D9D08C5" w14:textId="77777777" w:rsidR="00DD689C" w:rsidRPr="00DD689C" w:rsidRDefault="00DD689C" w:rsidP="00D234A6">
            <w:pPr>
              <w:pStyle w:val="ListParagraph"/>
              <w:numPr>
                <w:ilvl w:val="0"/>
                <w:numId w:val="16"/>
              </w:numPr>
              <w:spacing w:before="0" w:after="0"/>
              <w:jc w:val="left"/>
              <w:rPr>
                <w:rFonts w:cstheme="majorHAnsi"/>
                <w:sz w:val="16"/>
                <w:szCs w:val="16"/>
              </w:rPr>
            </w:pPr>
            <w:r w:rsidRPr="00DD689C">
              <w:rPr>
                <w:rFonts w:cstheme="majorHAnsi"/>
                <w:sz w:val="16"/>
                <w:szCs w:val="16"/>
              </w:rPr>
              <w:t xml:space="preserve">Only two hazardous waste facilities in Namibia.  </w:t>
            </w:r>
          </w:p>
        </w:tc>
      </w:tr>
      <w:tr w:rsidR="00DD689C" w:rsidRPr="00DD689C" w14:paraId="410F0D30" w14:textId="77777777" w:rsidTr="00A60E18">
        <w:tc>
          <w:tcPr>
            <w:tcW w:w="15309" w:type="dxa"/>
            <w:gridSpan w:val="5"/>
            <w:shd w:val="clear" w:color="auto" w:fill="B0DFE8" w:themeFill="accent6"/>
            <w:vAlign w:val="center"/>
          </w:tcPr>
          <w:p w14:paraId="2D52157C" w14:textId="77777777" w:rsidR="00DD689C" w:rsidRPr="00DD689C" w:rsidRDefault="00DD689C" w:rsidP="000C2C88">
            <w:pPr>
              <w:spacing w:before="0" w:after="0"/>
              <w:jc w:val="left"/>
              <w:rPr>
                <w:rFonts w:cstheme="majorHAnsi"/>
                <w:caps/>
                <w:sz w:val="16"/>
                <w:szCs w:val="16"/>
              </w:rPr>
            </w:pPr>
            <w:r w:rsidRPr="00DD689C">
              <w:rPr>
                <w:rFonts w:cstheme="majorHAnsi"/>
                <w:b/>
                <w:bCs/>
                <w:caps/>
                <w:sz w:val="16"/>
                <w:szCs w:val="16"/>
              </w:rPr>
              <w:t>Occupational Health and Safety</w:t>
            </w:r>
          </w:p>
        </w:tc>
      </w:tr>
      <w:tr w:rsidR="00DD689C" w:rsidRPr="00DD689C" w14:paraId="4FA8247F" w14:textId="77777777" w:rsidTr="00A60E18">
        <w:tc>
          <w:tcPr>
            <w:tcW w:w="704" w:type="dxa"/>
          </w:tcPr>
          <w:p w14:paraId="7979CDCA" w14:textId="77777777" w:rsidR="00DD689C" w:rsidRPr="00DD689C" w:rsidRDefault="00DD689C" w:rsidP="000C2C88">
            <w:pPr>
              <w:spacing w:before="0" w:after="0"/>
              <w:jc w:val="left"/>
              <w:rPr>
                <w:rFonts w:cstheme="majorHAnsi"/>
                <w:sz w:val="16"/>
                <w:szCs w:val="16"/>
              </w:rPr>
            </w:pPr>
            <w:r w:rsidRPr="00DD689C">
              <w:rPr>
                <w:rFonts w:cstheme="majorHAnsi"/>
                <w:sz w:val="16"/>
                <w:szCs w:val="16"/>
              </w:rPr>
              <w:t>4</w:t>
            </w:r>
          </w:p>
        </w:tc>
        <w:tc>
          <w:tcPr>
            <w:tcW w:w="1843" w:type="dxa"/>
          </w:tcPr>
          <w:p w14:paraId="50D8B90A" w14:textId="77777777" w:rsidR="00DD689C" w:rsidRPr="00DD689C" w:rsidRDefault="00DD689C" w:rsidP="000C2C88">
            <w:pPr>
              <w:spacing w:before="0" w:after="0"/>
              <w:jc w:val="left"/>
              <w:rPr>
                <w:rFonts w:cstheme="majorHAnsi"/>
                <w:sz w:val="16"/>
                <w:szCs w:val="16"/>
              </w:rPr>
            </w:pPr>
            <w:r w:rsidRPr="00DD689C">
              <w:rPr>
                <w:rFonts w:cstheme="majorHAnsi"/>
                <w:sz w:val="16"/>
                <w:szCs w:val="16"/>
              </w:rPr>
              <w:t>General Facility Design and Operation</w:t>
            </w:r>
          </w:p>
        </w:tc>
        <w:tc>
          <w:tcPr>
            <w:tcW w:w="5953" w:type="dxa"/>
          </w:tcPr>
          <w:p w14:paraId="253F9BD0"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 xml:space="preserve">Integrity of Workplace Structures: </w:t>
            </w:r>
          </w:p>
          <w:p w14:paraId="1449329D"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Permanent and recurrent places of work should be designed and equipped to protect OHS.</w:t>
            </w:r>
          </w:p>
          <w:p w14:paraId="57275F6A"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Severe Weather and Facility Shutdown:</w:t>
            </w:r>
          </w:p>
          <w:p w14:paraId="1C84500F"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Design and construct structures to withstand the expected elements for the region and have an area designated for safe refuge and evacuation plan, if appropriate.</w:t>
            </w:r>
          </w:p>
          <w:p w14:paraId="1B000E2B"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Workspace and Exit:</w:t>
            </w:r>
          </w:p>
          <w:p w14:paraId="6C2C3C5E" w14:textId="77777777" w:rsidR="00DD689C" w:rsidRPr="00DD689C" w:rsidRDefault="00DD689C" w:rsidP="00D234A6">
            <w:pPr>
              <w:pStyle w:val="ListParagraph"/>
              <w:numPr>
                <w:ilvl w:val="0"/>
                <w:numId w:val="30"/>
              </w:numPr>
              <w:spacing w:before="0" w:after="0"/>
              <w:ind w:left="317" w:hanging="141"/>
              <w:jc w:val="left"/>
              <w:rPr>
                <w:rFonts w:cstheme="majorHAnsi"/>
                <w:i/>
                <w:sz w:val="16"/>
                <w:szCs w:val="16"/>
              </w:rPr>
            </w:pPr>
            <w:r w:rsidRPr="00DD689C">
              <w:rPr>
                <w:rFonts w:cstheme="majorHAnsi"/>
                <w:sz w:val="16"/>
                <w:szCs w:val="16"/>
              </w:rPr>
              <w:t xml:space="preserve">Safe execution and emergency </w:t>
            </w:r>
            <w:proofErr w:type="gramStart"/>
            <w:r w:rsidRPr="00DD689C">
              <w:rPr>
                <w:rFonts w:cstheme="majorHAnsi"/>
                <w:sz w:val="16"/>
                <w:szCs w:val="16"/>
              </w:rPr>
              <w:t>exits</w:t>
            </w:r>
            <w:proofErr w:type="gramEnd"/>
            <w:r w:rsidRPr="00DD689C">
              <w:rPr>
                <w:rFonts w:cstheme="majorHAnsi"/>
                <w:sz w:val="16"/>
                <w:szCs w:val="16"/>
              </w:rPr>
              <w:t xml:space="preserve"> also for disabled persons.</w:t>
            </w:r>
          </w:p>
          <w:p w14:paraId="7814DD8D"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Fire Precautions implemented.</w:t>
            </w:r>
          </w:p>
          <w:p w14:paraId="538470B8"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Adequate Lavatories and Showers.</w:t>
            </w:r>
          </w:p>
          <w:p w14:paraId="1AE51E7C"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Adequate Potable Water Supply.</w:t>
            </w:r>
          </w:p>
          <w:p w14:paraId="62CF3424"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Clean Eating Area.</w:t>
            </w:r>
          </w:p>
          <w:p w14:paraId="421032A7"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Lighting: Receive natural light and be supplemented with sufficient artificial illumination.</w:t>
            </w:r>
          </w:p>
          <w:p w14:paraId="027407E3"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Safe Access.</w:t>
            </w:r>
          </w:p>
          <w:p w14:paraId="385F536D"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First aid to be provided where required.</w:t>
            </w:r>
          </w:p>
          <w:p w14:paraId="3C104CC6"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Sufficient fresh air.</w:t>
            </w:r>
          </w:p>
          <w:p w14:paraId="585E200B"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Appropriate Work Environment Temperature.</w:t>
            </w:r>
          </w:p>
        </w:tc>
        <w:tc>
          <w:tcPr>
            <w:tcW w:w="2268" w:type="dxa"/>
            <w:vMerge w:val="restart"/>
          </w:tcPr>
          <w:p w14:paraId="2E003737" w14:textId="77777777" w:rsidR="00DD689C" w:rsidRPr="00DD689C" w:rsidRDefault="00DD689C" w:rsidP="00D234A6">
            <w:pPr>
              <w:numPr>
                <w:ilvl w:val="0"/>
                <w:numId w:val="14"/>
              </w:numPr>
              <w:spacing w:before="0" w:after="0"/>
              <w:contextualSpacing/>
              <w:jc w:val="left"/>
              <w:rPr>
                <w:rFonts w:cstheme="majorHAnsi"/>
                <w:sz w:val="16"/>
                <w:szCs w:val="16"/>
              </w:rPr>
            </w:pPr>
            <w:r w:rsidRPr="00DD689C">
              <w:rPr>
                <w:rFonts w:cstheme="majorHAnsi"/>
                <w:sz w:val="16"/>
                <w:szCs w:val="16"/>
              </w:rPr>
              <w:t>Labour Act, 2007 (No. 11 of 2007)</w:t>
            </w:r>
          </w:p>
          <w:p w14:paraId="5952FE10" w14:textId="77777777" w:rsidR="00DD689C" w:rsidRPr="00DD689C" w:rsidRDefault="00DD689C" w:rsidP="00D234A6">
            <w:pPr>
              <w:numPr>
                <w:ilvl w:val="0"/>
                <w:numId w:val="14"/>
              </w:numPr>
              <w:spacing w:before="0" w:after="0"/>
              <w:contextualSpacing/>
              <w:jc w:val="left"/>
              <w:rPr>
                <w:rFonts w:cstheme="majorHAnsi"/>
                <w:sz w:val="16"/>
                <w:szCs w:val="16"/>
              </w:rPr>
            </w:pPr>
            <w:r w:rsidRPr="00DD689C">
              <w:rPr>
                <w:rFonts w:cstheme="majorHAnsi"/>
                <w:sz w:val="16"/>
                <w:szCs w:val="16"/>
              </w:rPr>
              <w:t>Social Security Act, 1994 (No. 34 of 199, as amended</w:t>
            </w:r>
          </w:p>
          <w:p w14:paraId="5FE997C8" w14:textId="77777777" w:rsidR="00DD689C" w:rsidRPr="00DD689C" w:rsidRDefault="00DD689C" w:rsidP="00D234A6">
            <w:pPr>
              <w:pStyle w:val="ListParagraph"/>
              <w:numPr>
                <w:ilvl w:val="0"/>
                <w:numId w:val="14"/>
              </w:numPr>
              <w:spacing w:before="0" w:after="0"/>
              <w:jc w:val="left"/>
              <w:rPr>
                <w:rFonts w:cstheme="majorHAnsi"/>
                <w:sz w:val="16"/>
                <w:szCs w:val="16"/>
              </w:rPr>
            </w:pPr>
            <w:r w:rsidRPr="00DD689C">
              <w:rPr>
                <w:rFonts w:cstheme="majorHAnsi"/>
                <w:sz w:val="16"/>
                <w:szCs w:val="16"/>
              </w:rPr>
              <w:t>Regulations relating to the health and safety of employees at work (GN 156 of 1997)</w:t>
            </w:r>
          </w:p>
        </w:tc>
        <w:tc>
          <w:tcPr>
            <w:tcW w:w="4541" w:type="dxa"/>
            <w:vMerge w:val="restart"/>
          </w:tcPr>
          <w:p w14:paraId="1F70CA0C" w14:textId="77777777" w:rsidR="00DD689C" w:rsidRPr="00DD689C" w:rsidRDefault="00DD689C" w:rsidP="00D234A6">
            <w:pPr>
              <w:numPr>
                <w:ilvl w:val="0"/>
                <w:numId w:val="14"/>
              </w:numPr>
              <w:spacing w:before="0" w:after="0"/>
              <w:contextualSpacing/>
              <w:jc w:val="left"/>
              <w:rPr>
                <w:rFonts w:cstheme="majorHAnsi"/>
                <w:sz w:val="16"/>
                <w:szCs w:val="16"/>
              </w:rPr>
            </w:pPr>
            <w:r w:rsidRPr="00DD689C">
              <w:rPr>
                <w:rFonts w:cstheme="majorHAnsi"/>
                <w:sz w:val="16"/>
                <w:szCs w:val="16"/>
              </w:rPr>
              <w:t>These Acts stipulate, amongst other things, sound labour relations, employment equity, fair employment practices, training, minimum basic conditions of service, workplace health and safety and retrenchment. Compliance is enforced and monitored by the Ministry of Labour through the office of the Labour Commissioner.</w:t>
            </w:r>
          </w:p>
          <w:p w14:paraId="4503E189" w14:textId="77777777" w:rsidR="00DD689C" w:rsidRPr="00DD689C" w:rsidRDefault="00DD689C" w:rsidP="00D234A6">
            <w:pPr>
              <w:numPr>
                <w:ilvl w:val="0"/>
                <w:numId w:val="14"/>
              </w:numPr>
              <w:spacing w:before="0" w:after="0"/>
              <w:contextualSpacing/>
              <w:jc w:val="left"/>
              <w:rPr>
                <w:rFonts w:cstheme="majorHAnsi"/>
                <w:sz w:val="16"/>
                <w:szCs w:val="16"/>
              </w:rPr>
            </w:pPr>
            <w:r w:rsidRPr="00DD689C">
              <w:rPr>
                <w:rFonts w:cstheme="majorHAnsi"/>
                <w:sz w:val="16"/>
                <w:szCs w:val="16"/>
              </w:rPr>
              <w:t>The legislation and regulations are broadly considered comprehensive and adequately compare to the WB ESS and industry guidelines.</w:t>
            </w:r>
          </w:p>
          <w:p w14:paraId="40F020EE" w14:textId="77777777" w:rsidR="00DD689C" w:rsidRPr="00DD689C" w:rsidRDefault="00DD689C" w:rsidP="00D234A6">
            <w:pPr>
              <w:pStyle w:val="ListParagraph"/>
              <w:numPr>
                <w:ilvl w:val="0"/>
                <w:numId w:val="14"/>
              </w:numPr>
              <w:spacing w:before="0" w:after="0"/>
              <w:jc w:val="left"/>
              <w:rPr>
                <w:rFonts w:cstheme="majorHAnsi"/>
                <w:sz w:val="16"/>
                <w:szCs w:val="16"/>
              </w:rPr>
            </w:pPr>
            <w:r w:rsidRPr="00DD689C">
              <w:rPr>
                <w:rFonts w:cstheme="majorHAnsi"/>
                <w:sz w:val="16"/>
                <w:szCs w:val="16"/>
              </w:rPr>
              <w:t>There is no requirement for a Grievance Mechanism in the Acts.</w:t>
            </w:r>
          </w:p>
          <w:p w14:paraId="572C3455" w14:textId="77777777" w:rsidR="00DD689C" w:rsidRPr="00DD689C" w:rsidRDefault="00DD689C" w:rsidP="000C2C88">
            <w:pPr>
              <w:spacing w:before="0" w:after="0"/>
              <w:ind w:left="360"/>
              <w:contextualSpacing/>
              <w:jc w:val="left"/>
              <w:rPr>
                <w:rFonts w:cstheme="majorHAnsi"/>
                <w:sz w:val="16"/>
                <w:szCs w:val="16"/>
              </w:rPr>
            </w:pPr>
            <w:r w:rsidRPr="00DD689C">
              <w:rPr>
                <w:rFonts w:cstheme="majorHAnsi"/>
                <w:sz w:val="16"/>
                <w:szCs w:val="16"/>
              </w:rPr>
              <w:t xml:space="preserve"> </w:t>
            </w:r>
          </w:p>
          <w:p w14:paraId="55E093F8" w14:textId="77777777" w:rsidR="00DD689C" w:rsidRPr="00DD689C" w:rsidRDefault="00DD689C" w:rsidP="000C2C88">
            <w:pPr>
              <w:pStyle w:val="ListParagraph"/>
              <w:spacing w:before="0" w:after="0"/>
              <w:ind w:left="360"/>
              <w:jc w:val="left"/>
              <w:rPr>
                <w:rFonts w:cstheme="majorHAnsi"/>
                <w:sz w:val="16"/>
                <w:szCs w:val="16"/>
              </w:rPr>
            </w:pPr>
          </w:p>
          <w:p w14:paraId="23996AEF" w14:textId="77777777" w:rsidR="00DD689C" w:rsidRPr="00DD689C" w:rsidRDefault="00DD689C" w:rsidP="000C2C88">
            <w:pPr>
              <w:pStyle w:val="ListParagraph"/>
              <w:spacing w:before="0" w:after="0"/>
              <w:ind w:left="360"/>
              <w:jc w:val="left"/>
              <w:rPr>
                <w:rFonts w:cstheme="majorHAnsi"/>
                <w:sz w:val="16"/>
                <w:szCs w:val="16"/>
              </w:rPr>
            </w:pPr>
          </w:p>
        </w:tc>
      </w:tr>
      <w:tr w:rsidR="00DD689C" w:rsidRPr="00DD689C" w14:paraId="077D812E" w14:textId="77777777" w:rsidTr="00A60E18">
        <w:tc>
          <w:tcPr>
            <w:tcW w:w="704" w:type="dxa"/>
          </w:tcPr>
          <w:p w14:paraId="008CF588" w14:textId="77777777" w:rsidR="00DD689C" w:rsidRPr="00DD689C" w:rsidRDefault="00DD689C" w:rsidP="000C2C88">
            <w:pPr>
              <w:spacing w:before="0" w:after="0"/>
              <w:jc w:val="left"/>
              <w:rPr>
                <w:rFonts w:cstheme="majorHAnsi"/>
                <w:sz w:val="16"/>
                <w:szCs w:val="16"/>
              </w:rPr>
            </w:pPr>
            <w:r w:rsidRPr="00DD689C">
              <w:rPr>
                <w:rFonts w:cstheme="majorHAnsi"/>
                <w:sz w:val="16"/>
                <w:szCs w:val="16"/>
              </w:rPr>
              <w:t>5</w:t>
            </w:r>
          </w:p>
        </w:tc>
        <w:tc>
          <w:tcPr>
            <w:tcW w:w="1843" w:type="dxa"/>
          </w:tcPr>
          <w:p w14:paraId="3AB40A45" w14:textId="77777777" w:rsidR="00DD689C" w:rsidRPr="00DD689C" w:rsidRDefault="00DD689C" w:rsidP="000C2C88">
            <w:pPr>
              <w:spacing w:before="0" w:after="0"/>
              <w:jc w:val="left"/>
              <w:rPr>
                <w:rFonts w:cstheme="majorHAnsi"/>
                <w:sz w:val="16"/>
                <w:szCs w:val="16"/>
              </w:rPr>
            </w:pPr>
            <w:r w:rsidRPr="00DD689C">
              <w:rPr>
                <w:rFonts w:cstheme="majorHAnsi"/>
                <w:sz w:val="16"/>
                <w:szCs w:val="16"/>
              </w:rPr>
              <w:t>Communication and Training</w:t>
            </w:r>
          </w:p>
        </w:tc>
        <w:tc>
          <w:tcPr>
            <w:tcW w:w="5953" w:type="dxa"/>
          </w:tcPr>
          <w:p w14:paraId="27FAC4D2"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OHS Training:</w:t>
            </w:r>
          </w:p>
          <w:p w14:paraId="5A5D83BB" w14:textId="77777777" w:rsidR="00DD689C" w:rsidRPr="00DD689C" w:rsidRDefault="00DD689C" w:rsidP="00D234A6">
            <w:pPr>
              <w:pStyle w:val="ListParagraph"/>
              <w:numPr>
                <w:ilvl w:val="0"/>
                <w:numId w:val="30"/>
              </w:numPr>
              <w:spacing w:before="0" w:after="0"/>
              <w:ind w:left="317" w:hanging="141"/>
              <w:jc w:val="left"/>
              <w:rPr>
                <w:rFonts w:cstheme="majorHAnsi"/>
                <w:i/>
                <w:sz w:val="16"/>
                <w:szCs w:val="16"/>
              </w:rPr>
            </w:pPr>
            <w:r w:rsidRPr="00DD689C">
              <w:rPr>
                <w:rFonts w:cstheme="majorHAnsi"/>
                <w:sz w:val="16"/>
                <w:szCs w:val="16"/>
              </w:rPr>
              <w:t>OHS orientation training to all new employees.</w:t>
            </w:r>
          </w:p>
          <w:p w14:paraId="509375CC" w14:textId="478437AC" w:rsidR="00DD689C" w:rsidRPr="00DD689C" w:rsidRDefault="00DD689C" w:rsidP="00D234A6">
            <w:pPr>
              <w:pStyle w:val="ListParagraph"/>
              <w:numPr>
                <w:ilvl w:val="0"/>
                <w:numId w:val="30"/>
              </w:numPr>
              <w:spacing w:before="0" w:after="0"/>
              <w:ind w:left="317" w:hanging="141"/>
              <w:jc w:val="left"/>
              <w:rPr>
                <w:rFonts w:cstheme="majorHAnsi"/>
                <w:i/>
                <w:sz w:val="16"/>
                <w:szCs w:val="16"/>
              </w:rPr>
            </w:pPr>
            <w:r w:rsidRPr="00DD689C">
              <w:rPr>
                <w:rFonts w:cstheme="majorHAnsi"/>
                <w:sz w:val="16"/>
                <w:szCs w:val="16"/>
              </w:rPr>
              <w:t xml:space="preserve">Basic OHS training </w:t>
            </w:r>
            <w:r w:rsidR="00020D30" w:rsidRPr="00DD689C">
              <w:rPr>
                <w:rFonts w:cstheme="majorHAnsi"/>
                <w:sz w:val="16"/>
                <w:szCs w:val="16"/>
              </w:rPr>
              <w:t>programme</w:t>
            </w:r>
          </w:p>
          <w:p w14:paraId="441AFD48"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Visitor Orientation</w:t>
            </w:r>
          </w:p>
          <w:p w14:paraId="5A739BC1"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New Task Employee and Contractor Training:</w:t>
            </w:r>
          </w:p>
          <w:p w14:paraId="202B2AD5"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lastRenderedPageBreak/>
              <w:t>Adequate training to workers and contractors prior to commencement of new assignments.</w:t>
            </w:r>
          </w:p>
          <w:p w14:paraId="3317008D"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Area Signage.</w:t>
            </w:r>
          </w:p>
          <w:p w14:paraId="147CEC87"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proofErr w:type="spellStart"/>
            <w:r w:rsidRPr="00DD689C">
              <w:rPr>
                <w:rFonts w:cstheme="majorHAnsi"/>
                <w:i/>
                <w:sz w:val="16"/>
                <w:szCs w:val="16"/>
              </w:rPr>
              <w:t>Labeling</w:t>
            </w:r>
            <w:proofErr w:type="spellEnd"/>
            <w:r w:rsidRPr="00DD689C">
              <w:rPr>
                <w:rFonts w:cstheme="majorHAnsi"/>
                <w:i/>
                <w:sz w:val="16"/>
                <w:szCs w:val="16"/>
              </w:rPr>
              <w:t xml:space="preserve"> of Equipment.</w:t>
            </w:r>
          </w:p>
          <w:p w14:paraId="178ABF94"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Communicate Hazard Codes.</w:t>
            </w:r>
          </w:p>
        </w:tc>
        <w:tc>
          <w:tcPr>
            <w:tcW w:w="2268" w:type="dxa"/>
            <w:vMerge/>
          </w:tcPr>
          <w:p w14:paraId="40E43DA6" w14:textId="77777777" w:rsidR="00DD689C" w:rsidRPr="00DD689C" w:rsidRDefault="00DD689C" w:rsidP="00D234A6">
            <w:pPr>
              <w:pStyle w:val="ListParagraph"/>
              <w:numPr>
                <w:ilvl w:val="0"/>
                <w:numId w:val="16"/>
              </w:numPr>
              <w:spacing w:before="0" w:after="0"/>
              <w:jc w:val="left"/>
              <w:rPr>
                <w:rFonts w:cstheme="majorHAnsi"/>
                <w:sz w:val="16"/>
                <w:szCs w:val="16"/>
              </w:rPr>
            </w:pPr>
          </w:p>
        </w:tc>
        <w:tc>
          <w:tcPr>
            <w:tcW w:w="4541" w:type="dxa"/>
            <w:vMerge/>
          </w:tcPr>
          <w:p w14:paraId="0F1DDB94" w14:textId="77777777" w:rsidR="00DD689C" w:rsidRPr="00DD689C" w:rsidRDefault="00DD689C" w:rsidP="00D234A6">
            <w:pPr>
              <w:pStyle w:val="ListParagraph"/>
              <w:numPr>
                <w:ilvl w:val="0"/>
                <w:numId w:val="16"/>
              </w:numPr>
              <w:spacing w:before="0" w:after="0"/>
              <w:jc w:val="left"/>
              <w:rPr>
                <w:rFonts w:cstheme="majorHAnsi"/>
                <w:sz w:val="16"/>
                <w:szCs w:val="16"/>
              </w:rPr>
            </w:pPr>
          </w:p>
        </w:tc>
      </w:tr>
      <w:tr w:rsidR="00DD689C" w:rsidRPr="00DD689C" w14:paraId="1E95B295" w14:textId="77777777" w:rsidTr="00A60E18">
        <w:tc>
          <w:tcPr>
            <w:tcW w:w="704" w:type="dxa"/>
          </w:tcPr>
          <w:p w14:paraId="74D16EF7" w14:textId="77777777" w:rsidR="00DD689C" w:rsidRPr="00DD689C" w:rsidRDefault="00DD689C" w:rsidP="000C2C88">
            <w:pPr>
              <w:spacing w:before="0" w:after="0"/>
              <w:jc w:val="left"/>
              <w:rPr>
                <w:rFonts w:cstheme="majorHAnsi"/>
                <w:sz w:val="16"/>
                <w:szCs w:val="16"/>
              </w:rPr>
            </w:pPr>
            <w:r w:rsidRPr="00DD689C">
              <w:rPr>
                <w:rFonts w:cstheme="majorHAnsi"/>
                <w:sz w:val="16"/>
                <w:szCs w:val="16"/>
              </w:rPr>
              <w:t>6</w:t>
            </w:r>
          </w:p>
        </w:tc>
        <w:tc>
          <w:tcPr>
            <w:tcW w:w="1843" w:type="dxa"/>
          </w:tcPr>
          <w:p w14:paraId="219AEED8" w14:textId="77777777" w:rsidR="00DD689C" w:rsidRPr="00DD689C" w:rsidRDefault="00DD689C" w:rsidP="000C2C88">
            <w:pPr>
              <w:spacing w:before="0" w:after="0"/>
              <w:jc w:val="left"/>
              <w:rPr>
                <w:rFonts w:cstheme="majorHAnsi"/>
                <w:sz w:val="16"/>
                <w:szCs w:val="16"/>
              </w:rPr>
            </w:pPr>
            <w:r w:rsidRPr="00DD689C">
              <w:rPr>
                <w:rFonts w:cstheme="majorHAnsi"/>
                <w:sz w:val="16"/>
                <w:szCs w:val="16"/>
              </w:rPr>
              <w:t>Physical Hazards</w:t>
            </w:r>
          </w:p>
        </w:tc>
        <w:tc>
          <w:tcPr>
            <w:tcW w:w="5953" w:type="dxa"/>
          </w:tcPr>
          <w:p w14:paraId="4FC9AAB6"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Rotating and Moving Equipment</w:t>
            </w:r>
          </w:p>
          <w:p w14:paraId="06A6E495"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 xml:space="preserve">Noise: </w:t>
            </w:r>
          </w:p>
          <w:p w14:paraId="4B9BE126" w14:textId="77777777" w:rsidR="00DD689C" w:rsidRPr="00DD689C" w:rsidRDefault="00DD689C" w:rsidP="00D234A6">
            <w:pPr>
              <w:pStyle w:val="ListParagraph"/>
              <w:numPr>
                <w:ilvl w:val="0"/>
                <w:numId w:val="30"/>
              </w:numPr>
              <w:spacing w:before="0" w:after="0"/>
              <w:ind w:left="317" w:hanging="141"/>
              <w:jc w:val="left"/>
              <w:rPr>
                <w:rFonts w:cstheme="majorHAnsi"/>
                <w:i/>
                <w:sz w:val="16"/>
                <w:szCs w:val="16"/>
              </w:rPr>
            </w:pPr>
            <w:r w:rsidRPr="00DD689C">
              <w:rPr>
                <w:rFonts w:cstheme="majorHAnsi"/>
                <w:sz w:val="16"/>
                <w:szCs w:val="16"/>
              </w:rPr>
              <w:t>No employee should be exposed to a noise level greater than 85 dB(A) for a duration of more than 8 hours per day without hearing protection.</w:t>
            </w:r>
          </w:p>
          <w:p w14:paraId="36195169"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Vibration:</w:t>
            </w:r>
          </w:p>
          <w:p w14:paraId="0455047C" w14:textId="77777777" w:rsidR="00DD689C" w:rsidRPr="00DD689C" w:rsidRDefault="00DD689C" w:rsidP="00D234A6">
            <w:pPr>
              <w:pStyle w:val="ListParagraph"/>
              <w:numPr>
                <w:ilvl w:val="0"/>
                <w:numId w:val="30"/>
              </w:numPr>
              <w:spacing w:before="0" w:after="0"/>
              <w:ind w:left="317" w:hanging="141"/>
              <w:jc w:val="left"/>
              <w:rPr>
                <w:rFonts w:cstheme="majorHAnsi"/>
                <w:i/>
                <w:sz w:val="16"/>
                <w:szCs w:val="16"/>
              </w:rPr>
            </w:pPr>
            <w:r w:rsidRPr="00DD689C">
              <w:rPr>
                <w:rFonts w:cstheme="majorHAnsi"/>
                <w:sz w:val="16"/>
                <w:szCs w:val="16"/>
              </w:rPr>
              <w:t>Control exposure to hand-arm vibration from equipment such as hand and power tools, or whole-body vibrations from surfaces.</w:t>
            </w:r>
          </w:p>
          <w:p w14:paraId="4C99CCA2"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Exposed or faulty electrical devices</w:t>
            </w:r>
          </w:p>
          <w:p w14:paraId="434C368C"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Eye hazard:</w:t>
            </w:r>
          </w:p>
          <w:p w14:paraId="5DD56E93" w14:textId="77777777" w:rsidR="00DD689C" w:rsidRPr="00DD689C" w:rsidRDefault="00DD689C" w:rsidP="00D234A6">
            <w:pPr>
              <w:pStyle w:val="ListParagraph"/>
              <w:numPr>
                <w:ilvl w:val="0"/>
                <w:numId w:val="30"/>
              </w:numPr>
              <w:spacing w:before="0" w:after="0"/>
              <w:ind w:left="317" w:hanging="141"/>
              <w:jc w:val="left"/>
              <w:rPr>
                <w:rFonts w:cstheme="majorHAnsi"/>
                <w:i/>
                <w:sz w:val="16"/>
                <w:szCs w:val="16"/>
              </w:rPr>
            </w:pPr>
            <w:r w:rsidRPr="00DD689C">
              <w:rPr>
                <w:rFonts w:cstheme="majorHAnsi"/>
                <w:sz w:val="16"/>
                <w:szCs w:val="16"/>
              </w:rPr>
              <w:t>Solid particles from a wide variety of industrial operations, and / or a liquid chemical spray to be considered.</w:t>
            </w:r>
          </w:p>
          <w:p w14:paraId="5FFFF5CF"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 xml:space="preserve">Welding /hot work issues. Use PPE, etc. </w:t>
            </w:r>
          </w:p>
          <w:p w14:paraId="7986026D"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Industrial Vehicle Driving and Site Traffic</w:t>
            </w:r>
          </w:p>
          <w:p w14:paraId="251815F2"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Working Environment Temperature – use PPE, etc.</w:t>
            </w:r>
          </w:p>
          <w:p w14:paraId="280EB29E"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Ergonomics, Repetitive Motion, Manual Handling.</w:t>
            </w:r>
          </w:p>
          <w:p w14:paraId="56E718BC"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Working at heights.</w:t>
            </w:r>
          </w:p>
          <w:p w14:paraId="7AACCD1E"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Adequate illumination.</w:t>
            </w:r>
          </w:p>
        </w:tc>
        <w:tc>
          <w:tcPr>
            <w:tcW w:w="2268" w:type="dxa"/>
            <w:vMerge/>
          </w:tcPr>
          <w:p w14:paraId="5245FC85" w14:textId="77777777" w:rsidR="00DD689C" w:rsidRPr="00DD689C" w:rsidRDefault="00DD689C" w:rsidP="00D234A6">
            <w:pPr>
              <w:pStyle w:val="ListParagraph"/>
              <w:numPr>
                <w:ilvl w:val="0"/>
                <w:numId w:val="16"/>
              </w:numPr>
              <w:spacing w:before="0" w:after="0"/>
              <w:jc w:val="left"/>
              <w:rPr>
                <w:rFonts w:cstheme="majorHAnsi"/>
                <w:sz w:val="16"/>
                <w:szCs w:val="16"/>
              </w:rPr>
            </w:pPr>
          </w:p>
        </w:tc>
        <w:tc>
          <w:tcPr>
            <w:tcW w:w="4541" w:type="dxa"/>
            <w:vMerge/>
          </w:tcPr>
          <w:p w14:paraId="61F567A3" w14:textId="77777777" w:rsidR="00DD689C" w:rsidRPr="00DD689C" w:rsidRDefault="00DD689C" w:rsidP="00D234A6">
            <w:pPr>
              <w:pStyle w:val="ListParagraph"/>
              <w:numPr>
                <w:ilvl w:val="0"/>
                <w:numId w:val="16"/>
              </w:numPr>
              <w:spacing w:before="0" w:after="0"/>
              <w:jc w:val="left"/>
              <w:rPr>
                <w:rFonts w:cstheme="majorHAnsi"/>
                <w:sz w:val="16"/>
                <w:szCs w:val="16"/>
              </w:rPr>
            </w:pPr>
          </w:p>
        </w:tc>
      </w:tr>
      <w:tr w:rsidR="00DD689C" w:rsidRPr="00DD689C" w14:paraId="197639A9" w14:textId="77777777" w:rsidTr="00A60E18">
        <w:tc>
          <w:tcPr>
            <w:tcW w:w="704" w:type="dxa"/>
          </w:tcPr>
          <w:p w14:paraId="6FF0B3DA" w14:textId="77777777" w:rsidR="00DD689C" w:rsidRPr="00DD689C" w:rsidRDefault="00DD689C" w:rsidP="000C2C88">
            <w:pPr>
              <w:spacing w:before="0" w:after="0"/>
              <w:jc w:val="left"/>
              <w:rPr>
                <w:rFonts w:cstheme="majorHAnsi"/>
                <w:sz w:val="16"/>
                <w:szCs w:val="16"/>
              </w:rPr>
            </w:pPr>
            <w:r w:rsidRPr="00DD689C">
              <w:rPr>
                <w:rFonts w:cstheme="majorHAnsi"/>
                <w:sz w:val="16"/>
                <w:szCs w:val="16"/>
              </w:rPr>
              <w:t>7</w:t>
            </w:r>
          </w:p>
        </w:tc>
        <w:tc>
          <w:tcPr>
            <w:tcW w:w="1843" w:type="dxa"/>
          </w:tcPr>
          <w:p w14:paraId="0030951B" w14:textId="77777777" w:rsidR="00DD689C" w:rsidRPr="00DD689C" w:rsidRDefault="00DD689C" w:rsidP="000C2C88">
            <w:pPr>
              <w:spacing w:before="0" w:after="0"/>
              <w:jc w:val="left"/>
              <w:rPr>
                <w:rFonts w:cstheme="majorHAnsi"/>
                <w:sz w:val="16"/>
                <w:szCs w:val="16"/>
              </w:rPr>
            </w:pPr>
            <w:r w:rsidRPr="00DD689C">
              <w:rPr>
                <w:rFonts w:cstheme="majorHAnsi"/>
                <w:sz w:val="16"/>
                <w:szCs w:val="16"/>
              </w:rPr>
              <w:t>Chemical Hazards</w:t>
            </w:r>
          </w:p>
        </w:tc>
        <w:tc>
          <w:tcPr>
            <w:tcW w:w="5953" w:type="dxa"/>
          </w:tcPr>
          <w:p w14:paraId="62D4D74B"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 xml:space="preserve">Prevented chemical hazards through a hierarchical approach. </w:t>
            </w:r>
          </w:p>
          <w:p w14:paraId="1A5431B7" w14:textId="4894D0F2"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Air quality: appropriate measures to maintain air quality in the work area</w:t>
            </w:r>
            <w:r w:rsidR="00A60E18">
              <w:rPr>
                <w:rFonts w:cstheme="majorHAnsi"/>
                <w:i/>
                <w:sz w:val="16"/>
                <w:szCs w:val="16"/>
              </w:rPr>
              <w:t>.</w:t>
            </w:r>
          </w:p>
          <w:p w14:paraId="2B03F6B3"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 xml:space="preserve">Prevention and control of Fire and Explosions. </w:t>
            </w:r>
          </w:p>
          <w:p w14:paraId="521BF3DD"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Controls for corrosive, oxidizing, and reactive chemicals.</w:t>
            </w:r>
          </w:p>
          <w:p w14:paraId="15674007"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The use of asbestos containing materials (ACM) should be avoided in new buildings.</w:t>
            </w:r>
          </w:p>
        </w:tc>
        <w:tc>
          <w:tcPr>
            <w:tcW w:w="2268" w:type="dxa"/>
            <w:vMerge/>
          </w:tcPr>
          <w:p w14:paraId="350FFEBF" w14:textId="77777777" w:rsidR="00DD689C" w:rsidRPr="00DD689C" w:rsidRDefault="00DD689C" w:rsidP="00D234A6">
            <w:pPr>
              <w:pStyle w:val="ListParagraph"/>
              <w:numPr>
                <w:ilvl w:val="0"/>
                <w:numId w:val="16"/>
              </w:numPr>
              <w:spacing w:before="0" w:after="0"/>
              <w:jc w:val="left"/>
              <w:rPr>
                <w:rFonts w:cstheme="majorHAnsi"/>
                <w:sz w:val="16"/>
                <w:szCs w:val="16"/>
              </w:rPr>
            </w:pPr>
          </w:p>
        </w:tc>
        <w:tc>
          <w:tcPr>
            <w:tcW w:w="4541" w:type="dxa"/>
            <w:vMerge/>
          </w:tcPr>
          <w:p w14:paraId="41ACB3B0" w14:textId="77777777" w:rsidR="00DD689C" w:rsidRPr="00DD689C" w:rsidRDefault="00DD689C" w:rsidP="00D234A6">
            <w:pPr>
              <w:pStyle w:val="ListParagraph"/>
              <w:numPr>
                <w:ilvl w:val="0"/>
                <w:numId w:val="16"/>
              </w:numPr>
              <w:spacing w:before="0" w:after="0"/>
              <w:jc w:val="left"/>
              <w:rPr>
                <w:rFonts w:cstheme="majorHAnsi"/>
                <w:sz w:val="16"/>
                <w:szCs w:val="16"/>
              </w:rPr>
            </w:pPr>
          </w:p>
        </w:tc>
      </w:tr>
      <w:tr w:rsidR="00DD689C" w:rsidRPr="00DD689C" w14:paraId="39F726E6" w14:textId="77777777" w:rsidTr="00A60E18">
        <w:tc>
          <w:tcPr>
            <w:tcW w:w="704" w:type="dxa"/>
          </w:tcPr>
          <w:p w14:paraId="678ED040" w14:textId="77777777" w:rsidR="00DD689C" w:rsidRPr="00DD689C" w:rsidRDefault="00DD689C" w:rsidP="000C2C88">
            <w:pPr>
              <w:spacing w:before="0" w:after="0"/>
              <w:jc w:val="left"/>
              <w:rPr>
                <w:rFonts w:cstheme="majorHAnsi"/>
                <w:sz w:val="16"/>
                <w:szCs w:val="16"/>
              </w:rPr>
            </w:pPr>
            <w:r w:rsidRPr="00DD689C">
              <w:rPr>
                <w:rFonts w:cstheme="majorHAnsi"/>
                <w:sz w:val="16"/>
                <w:szCs w:val="16"/>
              </w:rPr>
              <w:t>8</w:t>
            </w:r>
          </w:p>
        </w:tc>
        <w:tc>
          <w:tcPr>
            <w:tcW w:w="1843" w:type="dxa"/>
          </w:tcPr>
          <w:p w14:paraId="6CD80881" w14:textId="77777777" w:rsidR="00DD689C" w:rsidRPr="00DD689C" w:rsidRDefault="00DD689C" w:rsidP="000C2C88">
            <w:pPr>
              <w:spacing w:before="0" w:after="0"/>
              <w:jc w:val="left"/>
              <w:rPr>
                <w:rFonts w:cstheme="majorHAnsi"/>
                <w:sz w:val="16"/>
                <w:szCs w:val="16"/>
              </w:rPr>
            </w:pPr>
            <w:r w:rsidRPr="00DD689C">
              <w:rPr>
                <w:rFonts w:cstheme="majorHAnsi"/>
                <w:sz w:val="16"/>
                <w:szCs w:val="16"/>
              </w:rPr>
              <w:t>Personal Protective Equipment (PPE)</w:t>
            </w:r>
          </w:p>
        </w:tc>
        <w:tc>
          <w:tcPr>
            <w:tcW w:w="5953" w:type="dxa"/>
          </w:tcPr>
          <w:p w14:paraId="36CB343A"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Active use of PPE if alternative technologies, work plans or procedures cannot eliminate, or sufficiently reduce, a hazard or exposure.</w:t>
            </w:r>
          </w:p>
        </w:tc>
        <w:tc>
          <w:tcPr>
            <w:tcW w:w="2268" w:type="dxa"/>
            <w:vMerge/>
          </w:tcPr>
          <w:p w14:paraId="2C9F562F" w14:textId="77777777" w:rsidR="00DD689C" w:rsidRPr="00DD689C" w:rsidRDefault="00DD689C" w:rsidP="00D234A6">
            <w:pPr>
              <w:pStyle w:val="ListParagraph"/>
              <w:numPr>
                <w:ilvl w:val="0"/>
                <w:numId w:val="16"/>
              </w:numPr>
              <w:spacing w:before="0" w:after="0"/>
              <w:jc w:val="left"/>
              <w:rPr>
                <w:rFonts w:cstheme="majorHAnsi"/>
                <w:sz w:val="16"/>
                <w:szCs w:val="16"/>
              </w:rPr>
            </w:pPr>
          </w:p>
        </w:tc>
        <w:tc>
          <w:tcPr>
            <w:tcW w:w="4541" w:type="dxa"/>
            <w:vMerge/>
          </w:tcPr>
          <w:p w14:paraId="77BA1CFE" w14:textId="77777777" w:rsidR="00DD689C" w:rsidRPr="00DD689C" w:rsidRDefault="00DD689C" w:rsidP="00D234A6">
            <w:pPr>
              <w:pStyle w:val="ListParagraph"/>
              <w:numPr>
                <w:ilvl w:val="0"/>
                <w:numId w:val="16"/>
              </w:numPr>
              <w:spacing w:before="0" w:after="0"/>
              <w:jc w:val="left"/>
              <w:rPr>
                <w:rFonts w:cstheme="majorHAnsi"/>
                <w:sz w:val="16"/>
                <w:szCs w:val="16"/>
              </w:rPr>
            </w:pPr>
          </w:p>
        </w:tc>
      </w:tr>
      <w:tr w:rsidR="00DD689C" w:rsidRPr="00DD689C" w14:paraId="2A8B2696" w14:textId="77777777" w:rsidTr="00A60E18">
        <w:tc>
          <w:tcPr>
            <w:tcW w:w="704" w:type="dxa"/>
          </w:tcPr>
          <w:p w14:paraId="599C0B50" w14:textId="77777777" w:rsidR="00DD689C" w:rsidRPr="00DD689C" w:rsidRDefault="00DD689C" w:rsidP="000C2C88">
            <w:pPr>
              <w:spacing w:before="0" w:after="0"/>
              <w:jc w:val="left"/>
              <w:rPr>
                <w:rFonts w:cstheme="majorHAnsi"/>
                <w:sz w:val="16"/>
                <w:szCs w:val="16"/>
              </w:rPr>
            </w:pPr>
            <w:r w:rsidRPr="00DD689C">
              <w:rPr>
                <w:rFonts w:cstheme="majorHAnsi"/>
                <w:sz w:val="16"/>
                <w:szCs w:val="16"/>
              </w:rPr>
              <w:t>9</w:t>
            </w:r>
          </w:p>
        </w:tc>
        <w:tc>
          <w:tcPr>
            <w:tcW w:w="1843" w:type="dxa"/>
          </w:tcPr>
          <w:p w14:paraId="526ADA06" w14:textId="77777777" w:rsidR="00DD689C" w:rsidRPr="00DD689C" w:rsidRDefault="00DD689C" w:rsidP="000C2C88">
            <w:pPr>
              <w:spacing w:before="0" w:after="0"/>
              <w:jc w:val="left"/>
              <w:rPr>
                <w:rFonts w:cstheme="majorHAnsi"/>
                <w:sz w:val="16"/>
                <w:szCs w:val="16"/>
              </w:rPr>
            </w:pPr>
            <w:r w:rsidRPr="00DD689C">
              <w:rPr>
                <w:rFonts w:cstheme="majorHAnsi"/>
                <w:sz w:val="16"/>
                <w:szCs w:val="16"/>
              </w:rPr>
              <w:t>Monitoring</w:t>
            </w:r>
          </w:p>
        </w:tc>
        <w:tc>
          <w:tcPr>
            <w:tcW w:w="5953" w:type="dxa"/>
          </w:tcPr>
          <w:p w14:paraId="683AE97A"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Occupational health and safety monitoring programs to verify the effectiveness of prevention and control strategies.</w:t>
            </w:r>
          </w:p>
        </w:tc>
        <w:tc>
          <w:tcPr>
            <w:tcW w:w="2268" w:type="dxa"/>
            <w:vMerge/>
          </w:tcPr>
          <w:p w14:paraId="371BCA3B" w14:textId="77777777" w:rsidR="00DD689C" w:rsidRPr="00DD689C" w:rsidRDefault="00DD689C" w:rsidP="00D234A6">
            <w:pPr>
              <w:pStyle w:val="ListParagraph"/>
              <w:numPr>
                <w:ilvl w:val="0"/>
                <w:numId w:val="16"/>
              </w:numPr>
              <w:spacing w:before="0" w:after="0"/>
              <w:jc w:val="left"/>
              <w:rPr>
                <w:rFonts w:cstheme="majorHAnsi"/>
                <w:sz w:val="16"/>
                <w:szCs w:val="16"/>
              </w:rPr>
            </w:pPr>
          </w:p>
        </w:tc>
        <w:tc>
          <w:tcPr>
            <w:tcW w:w="4541" w:type="dxa"/>
            <w:vMerge/>
          </w:tcPr>
          <w:p w14:paraId="402A1C44" w14:textId="77777777" w:rsidR="00DD689C" w:rsidRPr="00DD689C" w:rsidRDefault="00DD689C" w:rsidP="00D234A6">
            <w:pPr>
              <w:pStyle w:val="ListParagraph"/>
              <w:numPr>
                <w:ilvl w:val="0"/>
                <w:numId w:val="16"/>
              </w:numPr>
              <w:spacing w:before="0" w:after="0"/>
              <w:jc w:val="left"/>
              <w:rPr>
                <w:rFonts w:cstheme="majorHAnsi"/>
                <w:sz w:val="16"/>
                <w:szCs w:val="16"/>
              </w:rPr>
            </w:pPr>
          </w:p>
        </w:tc>
      </w:tr>
      <w:tr w:rsidR="00DD689C" w:rsidRPr="00DD689C" w14:paraId="2C85E44D" w14:textId="77777777" w:rsidTr="00A60E18">
        <w:tc>
          <w:tcPr>
            <w:tcW w:w="15309" w:type="dxa"/>
            <w:gridSpan w:val="5"/>
            <w:shd w:val="clear" w:color="auto" w:fill="B0DFE8" w:themeFill="accent6"/>
          </w:tcPr>
          <w:p w14:paraId="3753FFB7" w14:textId="77777777" w:rsidR="00DD689C" w:rsidRPr="00DD689C" w:rsidRDefault="00DD689C" w:rsidP="000C2C88">
            <w:pPr>
              <w:spacing w:before="0" w:after="0"/>
              <w:jc w:val="left"/>
              <w:rPr>
                <w:rFonts w:cstheme="majorHAnsi"/>
                <w:sz w:val="16"/>
                <w:szCs w:val="16"/>
              </w:rPr>
            </w:pPr>
            <w:r w:rsidRPr="00DD689C">
              <w:rPr>
                <w:rFonts w:cstheme="majorHAnsi"/>
                <w:b/>
                <w:bCs/>
                <w:caps/>
                <w:sz w:val="16"/>
                <w:szCs w:val="16"/>
              </w:rPr>
              <w:t>Community Health and Safety</w:t>
            </w:r>
          </w:p>
        </w:tc>
      </w:tr>
      <w:tr w:rsidR="00DD689C" w:rsidRPr="00DD689C" w14:paraId="4912A688" w14:textId="77777777" w:rsidTr="00A60E18">
        <w:tc>
          <w:tcPr>
            <w:tcW w:w="704" w:type="dxa"/>
          </w:tcPr>
          <w:p w14:paraId="27942921" w14:textId="77777777" w:rsidR="00DD689C" w:rsidRPr="00DD689C" w:rsidRDefault="00DD689C" w:rsidP="000C2C88">
            <w:pPr>
              <w:spacing w:before="0" w:after="0"/>
              <w:jc w:val="left"/>
              <w:rPr>
                <w:rFonts w:cstheme="majorHAnsi"/>
                <w:sz w:val="16"/>
                <w:szCs w:val="16"/>
              </w:rPr>
            </w:pPr>
            <w:r w:rsidRPr="00DD689C">
              <w:rPr>
                <w:rFonts w:cstheme="majorHAnsi"/>
                <w:sz w:val="16"/>
                <w:szCs w:val="16"/>
              </w:rPr>
              <w:t>10</w:t>
            </w:r>
          </w:p>
        </w:tc>
        <w:tc>
          <w:tcPr>
            <w:tcW w:w="1843" w:type="dxa"/>
          </w:tcPr>
          <w:p w14:paraId="79FA9194" w14:textId="77777777" w:rsidR="00DD689C" w:rsidRPr="00DD689C" w:rsidRDefault="00DD689C" w:rsidP="000C2C88">
            <w:pPr>
              <w:spacing w:before="0" w:after="0"/>
              <w:jc w:val="left"/>
              <w:rPr>
                <w:rFonts w:cstheme="majorHAnsi"/>
                <w:sz w:val="16"/>
                <w:szCs w:val="16"/>
              </w:rPr>
            </w:pPr>
            <w:r w:rsidRPr="00DD689C">
              <w:rPr>
                <w:rFonts w:cstheme="majorHAnsi"/>
                <w:sz w:val="16"/>
                <w:szCs w:val="16"/>
              </w:rPr>
              <w:t>Water Quality and Availability</w:t>
            </w:r>
          </w:p>
        </w:tc>
        <w:tc>
          <w:tcPr>
            <w:tcW w:w="5953" w:type="dxa"/>
          </w:tcPr>
          <w:p w14:paraId="1CAFDC9E"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 xml:space="preserve">Water quality: </w:t>
            </w:r>
          </w:p>
          <w:p w14:paraId="21AF6AFF"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 xml:space="preserve">Drinking water sources, whether public or private, should at all times be protected so that they meet or exceed applicable national acceptability standards or in their absence the current edition of WHO Guidelines for Drinking-Water Quality. </w:t>
            </w:r>
          </w:p>
          <w:p w14:paraId="61A88B0E" w14:textId="77777777" w:rsidR="00DD689C" w:rsidRPr="00DD689C" w:rsidRDefault="00DD689C" w:rsidP="00D234A6">
            <w:pPr>
              <w:pStyle w:val="ListParagraph"/>
              <w:numPr>
                <w:ilvl w:val="0"/>
                <w:numId w:val="30"/>
              </w:numPr>
              <w:spacing w:before="0" w:after="0"/>
              <w:ind w:left="317" w:hanging="141"/>
              <w:jc w:val="left"/>
              <w:rPr>
                <w:rFonts w:cstheme="majorHAnsi"/>
                <w:i/>
                <w:sz w:val="16"/>
                <w:szCs w:val="16"/>
              </w:rPr>
            </w:pPr>
            <w:r w:rsidRPr="00DD689C">
              <w:rPr>
                <w:rFonts w:cstheme="majorHAnsi"/>
                <w:sz w:val="16"/>
                <w:szCs w:val="16"/>
              </w:rPr>
              <w:t>Air emissions, wastewater effluents, oil and hazardous materials, and wastes should be managed with the objective of protecting soil and water resources.</w:t>
            </w:r>
          </w:p>
          <w:p w14:paraId="19EB90CC"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Water availability:</w:t>
            </w:r>
          </w:p>
          <w:p w14:paraId="7D1EAD7C"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Assess the potential effect of groundwater or surface water abstraction.</w:t>
            </w:r>
          </w:p>
          <w:p w14:paraId="1CF263E9" w14:textId="77777777" w:rsidR="00DD689C" w:rsidRPr="00DD689C" w:rsidRDefault="00DD689C" w:rsidP="00D234A6">
            <w:pPr>
              <w:pStyle w:val="ListParagraph"/>
              <w:numPr>
                <w:ilvl w:val="0"/>
                <w:numId w:val="30"/>
              </w:numPr>
              <w:spacing w:before="0" w:after="0"/>
              <w:ind w:left="317" w:hanging="141"/>
              <w:jc w:val="left"/>
              <w:rPr>
                <w:rFonts w:cstheme="majorHAnsi"/>
                <w:i/>
                <w:sz w:val="16"/>
                <w:szCs w:val="16"/>
              </w:rPr>
            </w:pPr>
            <w:r w:rsidRPr="00DD689C">
              <w:rPr>
                <w:rFonts w:cstheme="majorHAnsi"/>
                <w:sz w:val="16"/>
                <w:szCs w:val="16"/>
              </w:rPr>
              <w:t>Activities should not compromise the availability of water for personal hygiene needs and should take account of potential future increases in demand.</w:t>
            </w:r>
            <w:r w:rsidRPr="00DD689C">
              <w:rPr>
                <w:rFonts w:cstheme="majorHAnsi"/>
                <w:sz w:val="16"/>
                <w:szCs w:val="16"/>
                <w:lang w:eastAsia="en-GB"/>
              </w:rPr>
              <w:t xml:space="preserve"> </w:t>
            </w:r>
          </w:p>
        </w:tc>
        <w:tc>
          <w:tcPr>
            <w:tcW w:w="2268" w:type="dxa"/>
            <w:vMerge w:val="restart"/>
          </w:tcPr>
          <w:p w14:paraId="19EFB0D9" w14:textId="77777777" w:rsidR="00DD689C" w:rsidRPr="00DD689C" w:rsidRDefault="00DD689C" w:rsidP="00D234A6">
            <w:pPr>
              <w:pStyle w:val="ListParagraph"/>
              <w:numPr>
                <w:ilvl w:val="0"/>
                <w:numId w:val="16"/>
              </w:numPr>
              <w:spacing w:before="0" w:after="0"/>
              <w:jc w:val="left"/>
              <w:rPr>
                <w:rFonts w:cstheme="majorHAnsi"/>
                <w:sz w:val="16"/>
                <w:szCs w:val="16"/>
              </w:rPr>
            </w:pPr>
            <w:r w:rsidRPr="00DD689C">
              <w:rPr>
                <w:rFonts w:cstheme="majorHAnsi"/>
                <w:i/>
                <w:sz w:val="16"/>
                <w:szCs w:val="16"/>
              </w:rPr>
              <w:t>Pollution Control and Waste Management Bill (3rd Draft September 2003)</w:t>
            </w:r>
          </w:p>
          <w:p w14:paraId="1B602816" w14:textId="77777777" w:rsidR="00DD689C" w:rsidRPr="00DD689C" w:rsidRDefault="00DD689C" w:rsidP="00D234A6">
            <w:pPr>
              <w:numPr>
                <w:ilvl w:val="0"/>
                <w:numId w:val="16"/>
              </w:numPr>
              <w:spacing w:before="0" w:after="0"/>
              <w:contextualSpacing/>
              <w:jc w:val="left"/>
              <w:rPr>
                <w:rFonts w:cstheme="majorHAnsi"/>
                <w:sz w:val="16"/>
                <w:szCs w:val="16"/>
              </w:rPr>
            </w:pPr>
            <w:r w:rsidRPr="00DD689C">
              <w:rPr>
                <w:rFonts w:cstheme="majorHAnsi"/>
                <w:sz w:val="16"/>
                <w:szCs w:val="16"/>
              </w:rPr>
              <w:t>Water Act (Act 54 OF 1956 )</w:t>
            </w:r>
          </w:p>
          <w:p w14:paraId="52EE90C2" w14:textId="77777777" w:rsidR="00DD689C" w:rsidRPr="00DD689C" w:rsidRDefault="00DD689C" w:rsidP="00D234A6">
            <w:pPr>
              <w:numPr>
                <w:ilvl w:val="0"/>
                <w:numId w:val="16"/>
              </w:numPr>
              <w:spacing w:before="0" w:after="0"/>
              <w:contextualSpacing/>
              <w:jc w:val="left"/>
              <w:rPr>
                <w:rFonts w:cstheme="majorHAnsi"/>
                <w:sz w:val="16"/>
                <w:szCs w:val="16"/>
              </w:rPr>
            </w:pPr>
            <w:r w:rsidRPr="00DD689C">
              <w:rPr>
                <w:rFonts w:cstheme="majorHAnsi"/>
                <w:sz w:val="16"/>
                <w:szCs w:val="16"/>
              </w:rPr>
              <w:t>Water Resources Management Act (No. 11 of 2013</w:t>
            </w:r>
          </w:p>
          <w:p w14:paraId="2534483B" w14:textId="77777777" w:rsidR="00DD689C" w:rsidRPr="00DD689C" w:rsidRDefault="00DD689C" w:rsidP="00D234A6">
            <w:pPr>
              <w:numPr>
                <w:ilvl w:val="0"/>
                <w:numId w:val="16"/>
              </w:numPr>
              <w:spacing w:before="0" w:after="0"/>
              <w:contextualSpacing/>
              <w:jc w:val="left"/>
              <w:rPr>
                <w:rFonts w:cstheme="majorHAnsi"/>
                <w:sz w:val="16"/>
                <w:szCs w:val="16"/>
              </w:rPr>
            </w:pPr>
            <w:r w:rsidRPr="00DD689C">
              <w:rPr>
                <w:rFonts w:cstheme="majorHAnsi"/>
                <w:sz w:val="16"/>
                <w:szCs w:val="16"/>
              </w:rPr>
              <w:t>Pollution Control and Waste Management Bill (3rd Draft September 2003)</w:t>
            </w:r>
          </w:p>
          <w:p w14:paraId="61C3CC88" w14:textId="77777777" w:rsidR="00DD689C" w:rsidRPr="00DD689C" w:rsidRDefault="00DD689C" w:rsidP="00D234A6">
            <w:pPr>
              <w:numPr>
                <w:ilvl w:val="0"/>
                <w:numId w:val="16"/>
              </w:numPr>
              <w:spacing w:before="0" w:after="0"/>
              <w:contextualSpacing/>
              <w:jc w:val="left"/>
              <w:rPr>
                <w:rFonts w:cstheme="majorHAnsi"/>
                <w:sz w:val="16"/>
                <w:szCs w:val="16"/>
              </w:rPr>
            </w:pPr>
            <w:r w:rsidRPr="00DD689C">
              <w:rPr>
                <w:rFonts w:cstheme="majorHAnsi"/>
                <w:sz w:val="16"/>
                <w:szCs w:val="16"/>
              </w:rPr>
              <w:lastRenderedPageBreak/>
              <w:t>Agricultural Pests Act, 1973 (No. 3 of 1973)</w:t>
            </w:r>
          </w:p>
          <w:p w14:paraId="2F8A7A17" w14:textId="77777777" w:rsidR="00DD689C" w:rsidRPr="00DD689C" w:rsidRDefault="00DD689C" w:rsidP="00D234A6">
            <w:pPr>
              <w:numPr>
                <w:ilvl w:val="0"/>
                <w:numId w:val="16"/>
              </w:numPr>
              <w:spacing w:before="0" w:after="0"/>
              <w:contextualSpacing/>
              <w:jc w:val="left"/>
              <w:rPr>
                <w:rFonts w:cstheme="majorHAnsi"/>
                <w:sz w:val="16"/>
                <w:szCs w:val="16"/>
              </w:rPr>
            </w:pPr>
            <w:r w:rsidRPr="00DD689C">
              <w:rPr>
                <w:rFonts w:cstheme="majorHAnsi"/>
                <w:sz w:val="16"/>
                <w:szCs w:val="16"/>
              </w:rPr>
              <w:t>Environmental Management Act 2007 (Act 7 of 2007)</w:t>
            </w:r>
          </w:p>
          <w:p w14:paraId="6E7A816B" w14:textId="77777777" w:rsidR="00DD689C" w:rsidRPr="00DD689C" w:rsidRDefault="00DD689C" w:rsidP="00D234A6">
            <w:pPr>
              <w:pStyle w:val="ListParagraph"/>
              <w:numPr>
                <w:ilvl w:val="0"/>
                <w:numId w:val="16"/>
              </w:numPr>
              <w:spacing w:before="0" w:after="0"/>
              <w:jc w:val="left"/>
              <w:rPr>
                <w:rFonts w:cstheme="majorHAnsi"/>
                <w:sz w:val="16"/>
                <w:szCs w:val="16"/>
              </w:rPr>
            </w:pPr>
            <w:r w:rsidRPr="00DD689C">
              <w:rPr>
                <w:rFonts w:cstheme="majorHAnsi"/>
                <w:sz w:val="16"/>
                <w:szCs w:val="16"/>
              </w:rPr>
              <w:t>EIA Regulations GN30, 18 January 2012</w:t>
            </w:r>
          </w:p>
          <w:p w14:paraId="6CC3E77F" w14:textId="77777777" w:rsidR="00DD689C" w:rsidRPr="00DD689C" w:rsidRDefault="00DD689C" w:rsidP="00D234A6">
            <w:pPr>
              <w:pStyle w:val="ListParagraph"/>
              <w:numPr>
                <w:ilvl w:val="0"/>
                <w:numId w:val="16"/>
              </w:numPr>
              <w:spacing w:before="0" w:after="0"/>
              <w:jc w:val="left"/>
              <w:rPr>
                <w:rFonts w:cstheme="majorHAnsi"/>
                <w:sz w:val="16"/>
                <w:szCs w:val="16"/>
              </w:rPr>
            </w:pPr>
            <w:r w:rsidRPr="00DD689C">
              <w:rPr>
                <w:rFonts w:cstheme="majorHAnsi"/>
                <w:i/>
                <w:sz w:val="16"/>
                <w:szCs w:val="16"/>
              </w:rPr>
              <w:t>Road Traffic and Transport Act, 1999 (No. 22 of 1999)</w:t>
            </w:r>
          </w:p>
          <w:p w14:paraId="3294D645" w14:textId="77777777" w:rsidR="00DD689C" w:rsidRPr="00DD689C" w:rsidRDefault="00DD689C" w:rsidP="00D234A6">
            <w:pPr>
              <w:pStyle w:val="ListParagraph"/>
              <w:numPr>
                <w:ilvl w:val="0"/>
                <w:numId w:val="16"/>
              </w:numPr>
              <w:spacing w:before="0" w:after="0"/>
              <w:jc w:val="left"/>
              <w:rPr>
                <w:rFonts w:cstheme="majorHAnsi"/>
                <w:sz w:val="16"/>
                <w:szCs w:val="16"/>
              </w:rPr>
            </w:pPr>
            <w:r w:rsidRPr="00DD689C">
              <w:rPr>
                <w:rFonts w:cstheme="majorHAnsi"/>
                <w:sz w:val="16"/>
                <w:szCs w:val="16"/>
              </w:rPr>
              <w:t xml:space="preserve"> Road Ordinance 1972 (No. 17 of 1972)</w:t>
            </w:r>
          </w:p>
          <w:p w14:paraId="12ECD489" w14:textId="77777777" w:rsidR="00DD689C" w:rsidRPr="00DD689C" w:rsidRDefault="00DD689C" w:rsidP="00D234A6">
            <w:pPr>
              <w:pStyle w:val="ListParagraph"/>
              <w:numPr>
                <w:ilvl w:val="0"/>
                <w:numId w:val="16"/>
              </w:numPr>
              <w:spacing w:before="0" w:after="0"/>
              <w:jc w:val="left"/>
              <w:rPr>
                <w:rFonts w:cstheme="majorHAnsi"/>
                <w:sz w:val="16"/>
                <w:szCs w:val="16"/>
              </w:rPr>
            </w:pPr>
            <w:r w:rsidRPr="00DD689C">
              <w:rPr>
                <w:rFonts w:cstheme="majorHAnsi"/>
                <w:i/>
                <w:iCs/>
                <w:sz w:val="16"/>
                <w:szCs w:val="16"/>
              </w:rPr>
              <w:t>Public Health Act (Act No. 36 of 1919)</w:t>
            </w:r>
          </w:p>
        </w:tc>
        <w:tc>
          <w:tcPr>
            <w:tcW w:w="4541" w:type="dxa"/>
            <w:vMerge w:val="restart"/>
          </w:tcPr>
          <w:p w14:paraId="22A2397A" w14:textId="77777777" w:rsidR="00DD689C" w:rsidRPr="00DD689C" w:rsidRDefault="00DD689C" w:rsidP="00D234A6">
            <w:pPr>
              <w:numPr>
                <w:ilvl w:val="0"/>
                <w:numId w:val="16"/>
              </w:numPr>
              <w:spacing w:before="0" w:after="0"/>
              <w:contextualSpacing/>
              <w:jc w:val="left"/>
              <w:rPr>
                <w:rFonts w:cstheme="majorHAnsi"/>
                <w:sz w:val="16"/>
                <w:szCs w:val="16"/>
              </w:rPr>
            </w:pPr>
            <w:r w:rsidRPr="00DD689C">
              <w:rPr>
                <w:rFonts w:cstheme="majorHAnsi"/>
                <w:sz w:val="16"/>
                <w:szCs w:val="16"/>
              </w:rPr>
              <w:lastRenderedPageBreak/>
              <w:t xml:space="preserve">The EIA regulations allow for the identification and assessment of social impacts or impacts on community health and safety, </w:t>
            </w:r>
            <w:proofErr w:type="spellStart"/>
            <w:r w:rsidRPr="00DD689C">
              <w:rPr>
                <w:rFonts w:cstheme="majorHAnsi"/>
                <w:sz w:val="16"/>
                <w:szCs w:val="16"/>
              </w:rPr>
              <w:t>incliding</w:t>
            </w:r>
            <w:proofErr w:type="spellEnd"/>
            <w:r w:rsidRPr="00DD689C">
              <w:rPr>
                <w:rFonts w:cstheme="majorHAnsi"/>
                <w:sz w:val="16"/>
                <w:szCs w:val="16"/>
              </w:rPr>
              <w:t xml:space="preserve"> impacts on water quality and availability, traffic impacts.</w:t>
            </w:r>
          </w:p>
          <w:p w14:paraId="4483CF84" w14:textId="77777777" w:rsidR="00DD689C" w:rsidRPr="00DD689C" w:rsidRDefault="00DD689C" w:rsidP="00D234A6">
            <w:pPr>
              <w:numPr>
                <w:ilvl w:val="0"/>
                <w:numId w:val="16"/>
              </w:numPr>
              <w:spacing w:before="0" w:after="0"/>
              <w:contextualSpacing/>
              <w:jc w:val="left"/>
              <w:rPr>
                <w:rFonts w:cstheme="majorHAnsi"/>
                <w:sz w:val="16"/>
                <w:szCs w:val="16"/>
              </w:rPr>
            </w:pPr>
            <w:r w:rsidRPr="00DD689C">
              <w:rPr>
                <w:rFonts w:cstheme="majorHAnsi"/>
                <w:sz w:val="16"/>
                <w:szCs w:val="16"/>
              </w:rPr>
              <w:t xml:space="preserve">Issues regarding security personnel is not specifically required or routinely addressed as part of EIAs. </w:t>
            </w:r>
          </w:p>
          <w:p w14:paraId="0FBCDEC3" w14:textId="77777777" w:rsidR="00DD689C" w:rsidRPr="00DD689C" w:rsidRDefault="00DD689C" w:rsidP="00D234A6">
            <w:pPr>
              <w:numPr>
                <w:ilvl w:val="0"/>
                <w:numId w:val="16"/>
              </w:numPr>
              <w:spacing w:before="0" w:after="0"/>
              <w:contextualSpacing/>
              <w:jc w:val="left"/>
              <w:rPr>
                <w:rFonts w:cstheme="majorHAnsi"/>
                <w:sz w:val="16"/>
                <w:szCs w:val="16"/>
              </w:rPr>
            </w:pPr>
            <w:r w:rsidRPr="00DD689C">
              <w:rPr>
                <w:rFonts w:cstheme="majorHAnsi"/>
                <w:sz w:val="16"/>
                <w:szCs w:val="16"/>
              </w:rPr>
              <w:t>The need for an Emergency Preparedness and Response is not a requirement of the EIA Regulations.</w:t>
            </w:r>
          </w:p>
          <w:p w14:paraId="5BBA9037" w14:textId="77777777" w:rsidR="00DD689C" w:rsidRPr="00DD689C" w:rsidRDefault="00DD689C" w:rsidP="00D234A6">
            <w:pPr>
              <w:numPr>
                <w:ilvl w:val="0"/>
                <w:numId w:val="16"/>
              </w:numPr>
              <w:spacing w:before="0" w:after="0"/>
              <w:contextualSpacing/>
              <w:jc w:val="left"/>
              <w:rPr>
                <w:rFonts w:cstheme="majorHAnsi"/>
                <w:sz w:val="16"/>
                <w:szCs w:val="16"/>
              </w:rPr>
            </w:pPr>
            <w:r w:rsidRPr="00DD689C">
              <w:rPr>
                <w:rFonts w:cstheme="majorHAnsi"/>
                <w:sz w:val="16"/>
                <w:szCs w:val="16"/>
              </w:rPr>
              <w:t xml:space="preserve">Detailed regulations missing. </w:t>
            </w:r>
          </w:p>
          <w:p w14:paraId="1F3B82B9" w14:textId="77777777" w:rsidR="00DD689C" w:rsidRPr="00DD689C" w:rsidRDefault="00DD689C" w:rsidP="000C2C88">
            <w:pPr>
              <w:pStyle w:val="ListParagraph"/>
              <w:spacing w:before="0" w:after="0"/>
              <w:ind w:left="360"/>
              <w:jc w:val="left"/>
              <w:rPr>
                <w:rFonts w:cstheme="majorHAnsi"/>
                <w:sz w:val="16"/>
                <w:szCs w:val="16"/>
              </w:rPr>
            </w:pPr>
          </w:p>
        </w:tc>
      </w:tr>
      <w:tr w:rsidR="00DD689C" w:rsidRPr="00DD689C" w14:paraId="6A3AED73" w14:textId="77777777" w:rsidTr="00A60E18">
        <w:tc>
          <w:tcPr>
            <w:tcW w:w="704" w:type="dxa"/>
          </w:tcPr>
          <w:p w14:paraId="6B8B9981" w14:textId="77777777" w:rsidR="00DD689C" w:rsidRPr="00DD689C" w:rsidRDefault="00DD689C" w:rsidP="000C2C88">
            <w:pPr>
              <w:spacing w:before="0" w:after="0"/>
              <w:jc w:val="left"/>
              <w:rPr>
                <w:rFonts w:cstheme="majorHAnsi"/>
                <w:sz w:val="16"/>
                <w:szCs w:val="16"/>
              </w:rPr>
            </w:pPr>
            <w:r w:rsidRPr="00DD689C">
              <w:rPr>
                <w:rFonts w:cstheme="majorHAnsi"/>
                <w:sz w:val="16"/>
                <w:szCs w:val="16"/>
              </w:rPr>
              <w:t>11</w:t>
            </w:r>
          </w:p>
        </w:tc>
        <w:tc>
          <w:tcPr>
            <w:tcW w:w="1843" w:type="dxa"/>
          </w:tcPr>
          <w:p w14:paraId="658CCB7E" w14:textId="77777777" w:rsidR="00DD689C" w:rsidRPr="00DD689C" w:rsidRDefault="00DD689C" w:rsidP="000C2C88">
            <w:pPr>
              <w:spacing w:before="0" w:after="0"/>
              <w:jc w:val="left"/>
              <w:rPr>
                <w:rFonts w:cstheme="majorHAnsi"/>
                <w:sz w:val="16"/>
                <w:szCs w:val="16"/>
              </w:rPr>
            </w:pPr>
            <w:r w:rsidRPr="00DD689C">
              <w:rPr>
                <w:rFonts w:cstheme="majorHAnsi"/>
                <w:sz w:val="16"/>
                <w:szCs w:val="16"/>
              </w:rPr>
              <w:t>Traffic Safety</w:t>
            </w:r>
          </w:p>
        </w:tc>
        <w:tc>
          <w:tcPr>
            <w:tcW w:w="5953" w:type="dxa"/>
          </w:tcPr>
          <w:p w14:paraId="656794AF" w14:textId="1020A7C3"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Promoted traffic safety</w:t>
            </w:r>
            <w:r w:rsidR="00A60E18">
              <w:rPr>
                <w:rFonts w:cstheme="majorHAnsi"/>
                <w:i/>
                <w:sz w:val="16"/>
                <w:szCs w:val="16"/>
              </w:rPr>
              <w:t>.</w:t>
            </w:r>
            <w:r w:rsidRPr="00DD689C">
              <w:rPr>
                <w:rFonts w:cstheme="majorHAnsi"/>
                <w:i/>
                <w:sz w:val="16"/>
                <w:szCs w:val="16"/>
              </w:rPr>
              <w:t xml:space="preserve"> </w:t>
            </w:r>
          </w:p>
          <w:p w14:paraId="51BFFDB3" w14:textId="4FD0A121"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Adopt best transport safety practices</w:t>
            </w:r>
            <w:r w:rsidR="00A60E18">
              <w:rPr>
                <w:rFonts w:cstheme="majorHAnsi"/>
                <w:i/>
                <w:sz w:val="16"/>
                <w:szCs w:val="16"/>
              </w:rPr>
              <w:t>.</w:t>
            </w:r>
          </w:p>
          <w:p w14:paraId="4D74AD18" w14:textId="11C25F29"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Regular maintenance of vehicles</w:t>
            </w:r>
            <w:r w:rsidR="00A60E18">
              <w:rPr>
                <w:rFonts w:cstheme="majorHAnsi"/>
                <w:i/>
                <w:sz w:val="16"/>
                <w:szCs w:val="16"/>
              </w:rPr>
              <w:t>.</w:t>
            </w:r>
          </w:p>
          <w:p w14:paraId="10214F3C"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lastRenderedPageBreak/>
              <w:t>Minimizing pedestrian interaction with construction vehicles</w:t>
            </w:r>
          </w:p>
          <w:p w14:paraId="68E95848"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Collaboration with local communities and responsible</w:t>
            </w:r>
          </w:p>
          <w:p w14:paraId="5AECB7CB" w14:textId="68C95825"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authorities to improve safety</w:t>
            </w:r>
            <w:r w:rsidR="00A60E18">
              <w:rPr>
                <w:rFonts w:cstheme="majorHAnsi"/>
                <w:i/>
                <w:sz w:val="16"/>
                <w:szCs w:val="16"/>
              </w:rPr>
              <w:t>.</w:t>
            </w:r>
          </w:p>
          <w:p w14:paraId="4653C754" w14:textId="0F4782BF"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Coordinate with emergency responders</w:t>
            </w:r>
            <w:r w:rsidR="00A60E18">
              <w:rPr>
                <w:rFonts w:cstheme="majorHAnsi"/>
                <w:i/>
                <w:sz w:val="16"/>
                <w:szCs w:val="16"/>
              </w:rPr>
              <w:t>.</w:t>
            </w:r>
          </w:p>
          <w:p w14:paraId="1712C087"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Use locally sourced materials, whenever possible</w:t>
            </w:r>
          </w:p>
          <w:p w14:paraId="4570BACF"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Employ safe traffic control measures.</w:t>
            </w:r>
          </w:p>
        </w:tc>
        <w:tc>
          <w:tcPr>
            <w:tcW w:w="2268" w:type="dxa"/>
            <w:vMerge/>
          </w:tcPr>
          <w:p w14:paraId="10BB60C8" w14:textId="77777777" w:rsidR="00DD689C" w:rsidRPr="00DD689C" w:rsidRDefault="00DD689C" w:rsidP="00D234A6">
            <w:pPr>
              <w:pStyle w:val="ListParagraph"/>
              <w:numPr>
                <w:ilvl w:val="0"/>
                <w:numId w:val="16"/>
              </w:numPr>
              <w:spacing w:before="0" w:after="0"/>
              <w:jc w:val="left"/>
              <w:rPr>
                <w:rFonts w:cstheme="majorHAnsi"/>
                <w:sz w:val="16"/>
                <w:szCs w:val="16"/>
              </w:rPr>
            </w:pPr>
          </w:p>
        </w:tc>
        <w:tc>
          <w:tcPr>
            <w:tcW w:w="4541" w:type="dxa"/>
            <w:vMerge/>
          </w:tcPr>
          <w:p w14:paraId="7F7C9A5D" w14:textId="77777777" w:rsidR="00DD689C" w:rsidRPr="00DD689C" w:rsidRDefault="00DD689C" w:rsidP="00D234A6">
            <w:pPr>
              <w:pStyle w:val="ListParagraph"/>
              <w:numPr>
                <w:ilvl w:val="0"/>
                <w:numId w:val="16"/>
              </w:numPr>
              <w:spacing w:before="0" w:after="0"/>
              <w:jc w:val="left"/>
              <w:rPr>
                <w:rFonts w:cstheme="majorHAnsi"/>
                <w:sz w:val="16"/>
                <w:szCs w:val="16"/>
              </w:rPr>
            </w:pPr>
          </w:p>
        </w:tc>
      </w:tr>
      <w:tr w:rsidR="00DD689C" w:rsidRPr="00DD689C" w14:paraId="564B6686" w14:textId="77777777" w:rsidTr="00A60E18">
        <w:tc>
          <w:tcPr>
            <w:tcW w:w="704" w:type="dxa"/>
          </w:tcPr>
          <w:p w14:paraId="71B444CB" w14:textId="77777777" w:rsidR="00DD689C" w:rsidRPr="00DD689C" w:rsidRDefault="00DD689C" w:rsidP="000C2C88">
            <w:pPr>
              <w:spacing w:before="0" w:after="0"/>
              <w:jc w:val="left"/>
              <w:rPr>
                <w:rFonts w:cstheme="majorHAnsi"/>
                <w:sz w:val="16"/>
                <w:szCs w:val="16"/>
              </w:rPr>
            </w:pPr>
            <w:r w:rsidRPr="00DD689C">
              <w:rPr>
                <w:rFonts w:cstheme="majorHAnsi"/>
                <w:sz w:val="16"/>
                <w:szCs w:val="16"/>
              </w:rPr>
              <w:t>12</w:t>
            </w:r>
          </w:p>
        </w:tc>
        <w:tc>
          <w:tcPr>
            <w:tcW w:w="1843" w:type="dxa"/>
          </w:tcPr>
          <w:p w14:paraId="2BC00ECB" w14:textId="77777777" w:rsidR="00DD689C" w:rsidRPr="00DD689C" w:rsidRDefault="00DD689C" w:rsidP="000C2C88">
            <w:pPr>
              <w:spacing w:before="0" w:after="0"/>
              <w:jc w:val="left"/>
              <w:rPr>
                <w:rFonts w:cstheme="majorHAnsi"/>
                <w:sz w:val="16"/>
                <w:szCs w:val="16"/>
              </w:rPr>
            </w:pPr>
            <w:r w:rsidRPr="00DD689C">
              <w:rPr>
                <w:rFonts w:cstheme="majorHAnsi"/>
                <w:sz w:val="16"/>
                <w:szCs w:val="16"/>
              </w:rPr>
              <w:t>Disease Prevention</w:t>
            </w:r>
          </w:p>
        </w:tc>
        <w:tc>
          <w:tcPr>
            <w:tcW w:w="5953" w:type="dxa"/>
          </w:tcPr>
          <w:p w14:paraId="02043CB8"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Communicable Diseases (including sexually-transmitted diseases (STDs), such as HIV/AIDS.):</w:t>
            </w:r>
          </w:p>
          <w:p w14:paraId="779A1071" w14:textId="456FA42A"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Provide surveillance and active screening and treatment of workers</w:t>
            </w:r>
            <w:r w:rsidR="00A60E18">
              <w:rPr>
                <w:rFonts w:cstheme="majorHAnsi"/>
                <w:sz w:val="16"/>
                <w:szCs w:val="16"/>
              </w:rPr>
              <w:t>.</w:t>
            </w:r>
          </w:p>
          <w:p w14:paraId="6C75C8B2" w14:textId="66F9C3BC"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Prevent illness among workers in local communities</w:t>
            </w:r>
            <w:r w:rsidR="00A60E18">
              <w:rPr>
                <w:rFonts w:cstheme="majorHAnsi"/>
                <w:sz w:val="16"/>
                <w:szCs w:val="16"/>
              </w:rPr>
              <w:t>.</w:t>
            </w:r>
          </w:p>
          <w:p w14:paraId="7DA138FD"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Provide treatment through standard case management in on-site or community health care facilities.</w:t>
            </w:r>
          </w:p>
          <w:p w14:paraId="2D144A82"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Promote collaboration with local authorities.</w:t>
            </w:r>
          </w:p>
          <w:p w14:paraId="7E7B15CB"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Vector-Borne Diseases:</w:t>
            </w:r>
          </w:p>
          <w:p w14:paraId="53001244" w14:textId="77777777" w:rsidR="00DD689C" w:rsidRPr="00DD689C" w:rsidRDefault="00DD689C" w:rsidP="00D234A6">
            <w:pPr>
              <w:pStyle w:val="ListParagraph"/>
              <w:numPr>
                <w:ilvl w:val="0"/>
                <w:numId w:val="30"/>
              </w:numPr>
              <w:spacing w:before="0" w:after="0"/>
              <w:ind w:left="317" w:hanging="141"/>
              <w:jc w:val="left"/>
              <w:rPr>
                <w:rFonts w:cstheme="majorHAnsi"/>
                <w:i/>
                <w:sz w:val="16"/>
                <w:szCs w:val="16"/>
              </w:rPr>
            </w:pPr>
            <w:r w:rsidRPr="00DD689C">
              <w:rPr>
                <w:rFonts w:cstheme="majorHAnsi"/>
                <w:sz w:val="16"/>
                <w:szCs w:val="16"/>
              </w:rPr>
              <w:t>Reduce the impact of vector-borne disease on the long-term health of workers.</w:t>
            </w:r>
          </w:p>
        </w:tc>
        <w:tc>
          <w:tcPr>
            <w:tcW w:w="2268" w:type="dxa"/>
            <w:vMerge/>
          </w:tcPr>
          <w:p w14:paraId="44C9AEEB" w14:textId="77777777" w:rsidR="00DD689C" w:rsidRPr="00DD689C" w:rsidRDefault="00DD689C" w:rsidP="00D234A6">
            <w:pPr>
              <w:pStyle w:val="ListParagraph"/>
              <w:numPr>
                <w:ilvl w:val="0"/>
                <w:numId w:val="16"/>
              </w:numPr>
              <w:spacing w:before="0" w:after="0"/>
              <w:jc w:val="left"/>
              <w:rPr>
                <w:rFonts w:cstheme="majorHAnsi"/>
                <w:sz w:val="16"/>
                <w:szCs w:val="16"/>
              </w:rPr>
            </w:pPr>
          </w:p>
        </w:tc>
        <w:tc>
          <w:tcPr>
            <w:tcW w:w="4541" w:type="dxa"/>
            <w:vMerge/>
          </w:tcPr>
          <w:p w14:paraId="08483CA6" w14:textId="77777777" w:rsidR="00DD689C" w:rsidRPr="00DD689C" w:rsidRDefault="00DD689C" w:rsidP="00D234A6">
            <w:pPr>
              <w:pStyle w:val="ListParagraph"/>
              <w:numPr>
                <w:ilvl w:val="0"/>
                <w:numId w:val="16"/>
              </w:numPr>
              <w:spacing w:before="0" w:after="0"/>
              <w:jc w:val="left"/>
              <w:rPr>
                <w:rFonts w:cstheme="majorHAnsi"/>
                <w:sz w:val="16"/>
                <w:szCs w:val="16"/>
              </w:rPr>
            </w:pPr>
          </w:p>
        </w:tc>
      </w:tr>
      <w:tr w:rsidR="00DD689C" w:rsidRPr="00DD689C" w14:paraId="5FB2A310" w14:textId="77777777" w:rsidTr="00A60E18">
        <w:tc>
          <w:tcPr>
            <w:tcW w:w="15309" w:type="dxa"/>
            <w:gridSpan w:val="5"/>
            <w:shd w:val="clear" w:color="auto" w:fill="B0DFE8" w:themeFill="accent6"/>
          </w:tcPr>
          <w:p w14:paraId="25A901B1" w14:textId="77777777" w:rsidR="00DD689C" w:rsidRPr="00DD689C" w:rsidRDefault="00DD689C" w:rsidP="000C2C88">
            <w:pPr>
              <w:spacing w:before="0" w:after="0"/>
              <w:jc w:val="left"/>
              <w:rPr>
                <w:rFonts w:cstheme="majorHAnsi"/>
                <w:sz w:val="16"/>
                <w:szCs w:val="16"/>
              </w:rPr>
            </w:pPr>
            <w:r w:rsidRPr="00DD689C">
              <w:rPr>
                <w:rFonts w:cstheme="majorHAnsi"/>
                <w:b/>
                <w:bCs/>
                <w:caps/>
                <w:sz w:val="16"/>
                <w:szCs w:val="16"/>
              </w:rPr>
              <w:t>Construction and Decommissioning</w:t>
            </w:r>
          </w:p>
        </w:tc>
      </w:tr>
      <w:tr w:rsidR="00DD689C" w:rsidRPr="00DD689C" w14:paraId="11B4C821" w14:textId="77777777" w:rsidTr="00A60E18">
        <w:tc>
          <w:tcPr>
            <w:tcW w:w="704" w:type="dxa"/>
          </w:tcPr>
          <w:p w14:paraId="63268CC1" w14:textId="77777777" w:rsidR="00DD689C" w:rsidRPr="00DD689C" w:rsidRDefault="00DD689C" w:rsidP="000C2C88">
            <w:pPr>
              <w:spacing w:before="0" w:after="0"/>
              <w:jc w:val="left"/>
              <w:rPr>
                <w:rFonts w:cstheme="majorHAnsi"/>
                <w:sz w:val="16"/>
                <w:szCs w:val="16"/>
              </w:rPr>
            </w:pPr>
            <w:r w:rsidRPr="00DD689C">
              <w:rPr>
                <w:rFonts w:cstheme="majorHAnsi"/>
                <w:sz w:val="16"/>
                <w:szCs w:val="16"/>
              </w:rPr>
              <w:t>13</w:t>
            </w:r>
          </w:p>
        </w:tc>
        <w:tc>
          <w:tcPr>
            <w:tcW w:w="1843" w:type="dxa"/>
          </w:tcPr>
          <w:p w14:paraId="58F2B030" w14:textId="77777777" w:rsidR="00DD689C" w:rsidRPr="00DD689C" w:rsidRDefault="00DD689C" w:rsidP="000C2C88">
            <w:pPr>
              <w:spacing w:before="0" w:after="0"/>
              <w:jc w:val="left"/>
              <w:rPr>
                <w:rFonts w:cstheme="majorHAnsi"/>
                <w:sz w:val="16"/>
                <w:szCs w:val="16"/>
              </w:rPr>
            </w:pPr>
            <w:r w:rsidRPr="00DD689C">
              <w:rPr>
                <w:rFonts w:cstheme="majorHAnsi"/>
                <w:sz w:val="16"/>
                <w:szCs w:val="16"/>
              </w:rPr>
              <w:t>Environment</w:t>
            </w:r>
          </w:p>
        </w:tc>
        <w:tc>
          <w:tcPr>
            <w:tcW w:w="5953" w:type="dxa"/>
          </w:tcPr>
          <w:p w14:paraId="715E06BD"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Additional issues to be considered on prevention and control of community health and safety impacts during construction and decommission activities:</w:t>
            </w:r>
          </w:p>
          <w:p w14:paraId="3F3570AE"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 xml:space="preserve">Noise and vibration during construction and decommissioning activities. </w:t>
            </w:r>
          </w:p>
          <w:p w14:paraId="00308BF8"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Soil erosion issues</w:t>
            </w:r>
          </w:p>
          <w:p w14:paraId="61766AE1"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Sediment mobilization and transport</w:t>
            </w:r>
          </w:p>
          <w:p w14:paraId="16EF2604"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Clean runoff management</w:t>
            </w:r>
          </w:p>
          <w:p w14:paraId="6F921502"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Road design</w:t>
            </w:r>
          </w:p>
          <w:p w14:paraId="523CD859"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Disturbance to water bodies</w:t>
            </w:r>
          </w:p>
          <w:p w14:paraId="0344BA75"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Structural (slope) stability</w:t>
            </w:r>
          </w:p>
          <w:p w14:paraId="7EB1D219"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Air Quality – largely dust generation</w:t>
            </w:r>
          </w:p>
          <w:p w14:paraId="06D600C0"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Solid waste handling storage and disposal</w:t>
            </w:r>
          </w:p>
          <w:p w14:paraId="5AE76CF0"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Managing Hazardous Materials</w:t>
            </w:r>
          </w:p>
          <w:p w14:paraId="7B4B0CF3"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Wastewater Discharges</w:t>
            </w:r>
          </w:p>
          <w:p w14:paraId="093CB759" w14:textId="77777777" w:rsidR="00DD689C" w:rsidRPr="00DD689C" w:rsidRDefault="00DD689C" w:rsidP="00D234A6">
            <w:pPr>
              <w:pStyle w:val="ListParagraph"/>
              <w:numPr>
                <w:ilvl w:val="0"/>
                <w:numId w:val="30"/>
              </w:numPr>
              <w:spacing w:before="0" w:after="0"/>
              <w:ind w:left="317" w:hanging="141"/>
              <w:jc w:val="left"/>
              <w:rPr>
                <w:rFonts w:cstheme="majorHAnsi"/>
                <w:i/>
                <w:sz w:val="16"/>
                <w:szCs w:val="16"/>
              </w:rPr>
            </w:pPr>
            <w:r w:rsidRPr="00DD689C">
              <w:rPr>
                <w:rFonts w:cstheme="majorHAnsi"/>
                <w:sz w:val="16"/>
                <w:szCs w:val="16"/>
              </w:rPr>
              <w:t>Contaminated Land</w:t>
            </w:r>
          </w:p>
        </w:tc>
        <w:tc>
          <w:tcPr>
            <w:tcW w:w="2268" w:type="dxa"/>
          </w:tcPr>
          <w:p w14:paraId="7952888D" w14:textId="77777777" w:rsidR="00DD689C" w:rsidRPr="00DD689C" w:rsidRDefault="00DD689C" w:rsidP="00D234A6">
            <w:pPr>
              <w:numPr>
                <w:ilvl w:val="0"/>
                <w:numId w:val="16"/>
              </w:numPr>
              <w:spacing w:before="0" w:after="0"/>
              <w:contextualSpacing/>
              <w:jc w:val="left"/>
              <w:rPr>
                <w:rFonts w:cstheme="majorHAnsi"/>
                <w:sz w:val="16"/>
                <w:szCs w:val="16"/>
              </w:rPr>
            </w:pPr>
            <w:r w:rsidRPr="00DD689C">
              <w:rPr>
                <w:rFonts w:cstheme="majorHAnsi"/>
                <w:sz w:val="16"/>
                <w:szCs w:val="16"/>
              </w:rPr>
              <w:t>Environmental Management Act 2007 (Act 7 of 2007)</w:t>
            </w:r>
          </w:p>
          <w:p w14:paraId="6E4D8467" w14:textId="77777777" w:rsidR="00DD689C" w:rsidRPr="00DD689C" w:rsidRDefault="00DD689C" w:rsidP="00D234A6">
            <w:pPr>
              <w:pStyle w:val="ListParagraph"/>
              <w:numPr>
                <w:ilvl w:val="0"/>
                <w:numId w:val="16"/>
              </w:numPr>
              <w:spacing w:before="0" w:after="0"/>
              <w:jc w:val="left"/>
              <w:rPr>
                <w:rFonts w:cstheme="majorHAnsi"/>
                <w:sz w:val="16"/>
                <w:szCs w:val="16"/>
              </w:rPr>
            </w:pPr>
            <w:r w:rsidRPr="00DD689C">
              <w:rPr>
                <w:rFonts w:cstheme="majorHAnsi"/>
                <w:sz w:val="16"/>
                <w:szCs w:val="16"/>
              </w:rPr>
              <w:t>EIA Regulations GN30, 18 January 2012</w:t>
            </w:r>
          </w:p>
          <w:p w14:paraId="2EDD54F0" w14:textId="77777777" w:rsidR="00DD689C" w:rsidRPr="00DD689C" w:rsidRDefault="00DD689C" w:rsidP="000C2C88">
            <w:pPr>
              <w:pStyle w:val="ListParagraph"/>
              <w:spacing w:before="0" w:after="0"/>
              <w:ind w:left="360"/>
              <w:jc w:val="left"/>
              <w:rPr>
                <w:rFonts w:cstheme="majorHAnsi"/>
                <w:sz w:val="16"/>
                <w:szCs w:val="16"/>
              </w:rPr>
            </w:pPr>
          </w:p>
        </w:tc>
        <w:tc>
          <w:tcPr>
            <w:tcW w:w="4541" w:type="dxa"/>
          </w:tcPr>
          <w:p w14:paraId="7C1035DA" w14:textId="77777777" w:rsidR="00DD689C" w:rsidRPr="00DD689C" w:rsidRDefault="00DD689C" w:rsidP="00D234A6">
            <w:pPr>
              <w:pStyle w:val="ListParagraph"/>
              <w:numPr>
                <w:ilvl w:val="0"/>
                <w:numId w:val="16"/>
              </w:numPr>
              <w:spacing w:before="0" w:after="0"/>
              <w:jc w:val="left"/>
              <w:rPr>
                <w:rFonts w:cstheme="majorHAnsi"/>
                <w:sz w:val="16"/>
                <w:szCs w:val="16"/>
              </w:rPr>
            </w:pPr>
            <w:r w:rsidRPr="00DD689C">
              <w:rPr>
                <w:rFonts w:cstheme="majorHAnsi"/>
                <w:sz w:val="16"/>
                <w:szCs w:val="16"/>
              </w:rPr>
              <w:t>Construction phase activities are typically considered as part of an EIA. Mainly “mining projects” considering the decommissioning (and closure) phase as part of an EIA.</w:t>
            </w:r>
          </w:p>
          <w:p w14:paraId="14EEF504" w14:textId="77777777" w:rsidR="00DD689C" w:rsidRPr="00DD689C" w:rsidRDefault="00DD689C" w:rsidP="00D234A6">
            <w:pPr>
              <w:pStyle w:val="ListParagraph"/>
              <w:numPr>
                <w:ilvl w:val="0"/>
                <w:numId w:val="16"/>
              </w:numPr>
              <w:spacing w:before="0" w:after="0"/>
              <w:jc w:val="left"/>
              <w:rPr>
                <w:rFonts w:cstheme="majorHAnsi"/>
                <w:sz w:val="16"/>
                <w:szCs w:val="16"/>
              </w:rPr>
            </w:pPr>
            <w:r w:rsidRPr="00DD689C">
              <w:rPr>
                <w:rFonts w:cstheme="majorHAnsi"/>
                <w:sz w:val="16"/>
                <w:szCs w:val="16"/>
              </w:rPr>
              <w:t xml:space="preserve">Separate EIA to be undertaken for decommission and closure. </w:t>
            </w:r>
          </w:p>
          <w:p w14:paraId="2E3A6801" w14:textId="77777777" w:rsidR="00DD689C" w:rsidRPr="00DD689C" w:rsidRDefault="00DD689C" w:rsidP="00D234A6">
            <w:pPr>
              <w:pStyle w:val="ListParagraph"/>
              <w:numPr>
                <w:ilvl w:val="0"/>
                <w:numId w:val="16"/>
              </w:numPr>
              <w:spacing w:before="0" w:after="0"/>
              <w:jc w:val="left"/>
              <w:rPr>
                <w:rFonts w:cstheme="majorHAnsi"/>
                <w:sz w:val="16"/>
                <w:szCs w:val="16"/>
              </w:rPr>
            </w:pPr>
            <w:r w:rsidRPr="00DD689C">
              <w:rPr>
                <w:rFonts w:cstheme="majorHAnsi"/>
                <w:sz w:val="16"/>
                <w:szCs w:val="16"/>
              </w:rPr>
              <w:t xml:space="preserve">Limited requirements. </w:t>
            </w:r>
          </w:p>
        </w:tc>
      </w:tr>
      <w:tr w:rsidR="00DD689C" w:rsidRPr="00DD689C" w14:paraId="1CBF191A" w14:textId="77777777" w:rsidTr="00A60E18">
        <w:tc>
          <w:tcPr>
            <w:tcW w:w="704" w:type="dxa"/>
          </w:tcPr>
          <w:p w14:paraId="5F6E64B1" w14:textId="77777777" w:rsidR="00DD689C" w:rsidRPr="00DD689C" w:rsidRDefault="00DD689C" w:rsidP="000C2C88">
            <w:pPr>
              <w:spacing w:before="0" w:after="0"/>
              <w:jc w:val="left"/>
              <w:rPr>
                <w:rFonts w:cstheme="majorHAnsi"/>
                <w:sz w:val="16"/>
                <w:szCs w:val="16"/>
              </w:rPr>
            </w:pPr>
            <w:r w:rsidRPr="00DD689C">
              <w:rPr>
                <w:rFonts w:cstheme="majorHAnsi"/>
                <w:sz w:val="16"/>
                <w:szCs w:val="16"/>
              </w:rPr>
              <w:t>14</w:t>
            </w:r>
          </w:p>
        </w:tc>
        <w:tc>
          <w:tcPr>
            <w:tcW w:w="1843" w:type="dxa"/>
          </w:tcPr>
          <w:p w14:paraId="2919B7D0" w14:textId="77777777" w:rsidR="00DD689C" w:rsidRPr="00DD689C" w:rsidRDefault="00DD689C" w:rsidP="000C2C88">
            <w:pPr>
              <w:spacing w:before="0" w:after="0"/>
              <w:jc w:val="left"/>
              <w:rPr>
                <w:rFonts w:cstheme="majorHAnsi"/>
                <w:sz w:val="16"/>
                <w:szCs w:val="16"/>
              </w:rPr>
            </w:pPr>
            <w:r w:rsidRPr="00DD689C">
              <w:rPr>
                <w:rFonts w:cstheme="majorHAnsi"/>
                <w:sz w:val="16"/>
                <w:szCs w:val="16"/>
              </w:rPr>
              <w:t>Occupational Health &amp; Safety</w:t>
            </w:r>
          </w:p>
        </w:tc>
        <w:tc>
          <w:tcPr>
            <w:tcW w:w="5953" w:type="dxa"/>
          </w:tcPr>
          <w:p w14:paraId="5AAD7469"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Additional issues to be considered for OH&amp;S issue during construction and decommission activities:</w:t>
            </w:r>
          </w:p>
          <w:p w14:paraId="4B57D5C8"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Over-exertion</w:t>
            </w:r>
          </w:p>
          <w:p w14:paraId="03B13A3E"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Slips and Falls</w:t>
            </w:r>
          </w:p>
          <w:p w14:paraId="4114152B"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Work in Heights</w:t>
            </w:r>
          </w:p>
          <w:p w14:paraId="3A7CF8C0"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Struck By Objects</w:t>
            </w:r>
          </w:p>
          <w:p w14:paraId="675FA754"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Moving Machinery</w:t>
            </w:r>
          </w:p>
          <w:p w14:paraId="5BA32997"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Dust</w:t>
            </w:r>
          </w:p>
          <w:p w14:paraId="1D7F6B29"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Confined Spaces and Excavations</w:t>
            </w:r>
          </w:p>
          <w:p w14:paraId="3C3ECD8D" w14:textId="77777777" w:rsidR="00DD689C" w:rsidRPr="00DD689C" w:rsidRDefault="00DD689C" w:rsidP="00D234A6">
            <w:pPr>
              <w:pStyle w:val="ListParagraph"/>
              <w:numPr>
                <w:ilvl w:val="0"/>
                <w:numId w:val="30"/>
              </w:numPr>
              <w:spacing w:before="0" w:after="0"/>
              <w:ind w:left="317" w:hanging="141"/>
              <w:jc w:val="left"/>
              <w:rPr>
                <w:rFonts w:cstheme="majorHAnsi"/>
                <w:i/>
                <w:sz w:val="16"/>
                <w:szCs w:val="16"/>
              </w:rPr>
            </w:pPr>
            <w:r w:rsidRPr="00DD689C">
              <w:rPr>
                <w:rFonts w:cstheme="majorHAnsi"/>
                <w:sz w:val="16"/>
                <w:szCs w:val="16"/>
              </w:rPr>
              <w:t>Other Site Hazards.</w:t>
            </w:r>
          </w:p>
        </w:tc>
        <w:tc>
          <w:tcPr>
            <w:tcW w:w="6809" w:type="dxa"/>
            <w:gridSpan w:val="2"/>
          </w:tcPr>
          <w:p w14:paraId="506062E7" w14:textId="77777777" w:rsidR="00DD689C" w:rsidRPr="00DD689C" w:rsidRDefault="00DD689C" w:rsidP="00D234A6">
            <w:pPr>
              <w:pStyle w:val="ListParagraph"/>
              <w:numPr>
                <w:ilvl w:val="0"/>
                <w:numId w:val="16"/>
              </w:numPr>
              <w:spacing w:before="0" w:after="0"/>
              <w:jc w:val="left"/>
              <w:rPr>
                <w:rFonts w:cstheme="majorHAnsi"/>
                <w:sz w:val="16"/>
                <w:szCs w:val="16"/>
              </w:rPr>
            </w:pPr>
            <w:r w:rsidRPr="00DD689C">
              <w:rPr>
                <w:rFonts w:cstheme="majorHAnsi"/>
                <w:sz w:val="16"/>
                <w:szCs w:val="16"/>
              </w:rPr>
              <w:t>See earlier comments</w:t>
            </w:r>
          </w:p>
        </w:tc>
      </w:tr>
      <w:tr w:rsidR="00DD689C" w:rsidRPr="00DD689C" w14:paraId="3732979F" w14:textId="77777777" w:rsidTr="00A60E18">
        <w:tc>
          <w:tcPr>
            <w:tcW w:w="704" w:type="dxa"/>
          </w:tcPr>
          <w:p w14:paraId="6A32C479" w14:textId="77777777" w:rsidR="00DD689C" w:rsidRPr="00DD689C" w:rsidRDefault="00DD689C" w:rsidP="000C2C88">
            <w:pPr>
              <w:spacing w:before="0" w:after="0"/>
              <w:jc w:val="left"/>
              <w:rPr>
                <w:rFonts w:cstheme="majorHAnsi"/>
                <w:sz w:val="16"/>
                <w:szCs w:val="16"/>
              </w:rPr>
            </w:pPr>
            <w:r w:rsidRPr="00DD689C">
              <w:rPr>
                <w:rFonts w:cstheme="majorHAnsi"/>
                <w:sz w:val="16"/>
                <w:szCs w:val="16"/>
              </w:rPr>
              <w:t>15</w:t>
            </w:r>
          </w:p>
        </w:tc>
        <w:tc>
          <w:tcPr>
            <w:tcW w:w="1843" w:type="dxa"/>
          </w:tcPr>
          <w:p w14:paraId="38A8417B" w14:textId="77777777" w:rsidR="00DD689C" w:rsidRPr="00DD689C" w:rsidRDefault="00DD689C" w:rsidP="000C2C88">
            <w:pPr>
              <w:spacing w:before="0" w:after="0"/>
              <w:jc w:val="left"/>
              <w:rPr>
                <w:rFonts w:cstheme="majorHAnsi"/>
                <w:sz w:val="16"/>
                <w:szCs w:val="16"/>
              </w:rPr>
            </w:pPr>
            <w:r w:rsidRPr="00DD689C">
              <w:rPr>
                <w:rFonts w:cstheme="majorHAnsi"/>
                <w:sz w:val="16"/>
                <w:szCs w:val="16"/>
              </w:rPr>
              <w:t>Community Health &amp; Safety</w:t>
            </w:r>
          </w:p>
        </w:tc>
        <w:tc>
          <w:tcPr>
            <w:tcW w:w="5953" w:type="dxa"/>
          </w:tcPr>
          <w:p w14:paraId="29E4D843"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Additional community H&amp;S issues to be considered during construction and decommission activities:</w:t>
            </w:r>
          </w:p>
          <w:p w14:paraId="4B494E3E"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General Site Hazards</w:t>
            </w:r>
          </w:p>
          <w:p w14:paraId="564B7A70"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Disease Prevention</w:t>
            </w:r>
          </w:p>
          <w:p w14:paraId="28A4F354" w14:textId="77777777" w:rsidR="00DD689C" w:rsidRPr="00DD689C" w:rsidRDefault="00DD689C" w:rsidP="00D234A6">
            <w:pPr>
              <w:pStyle w:val="ListParagraph"/>
              <w:numPr>
                <w:ilvl w:val="0"/>
                <w:numId w:val="30"/>
              </w:numPr>
              <w:spacing w:before="0" w:after="0"/>
              <w:ind w:left="317" w:hanging="141"/>
              <w:jc w:val="left"/>
              <w:rPr>
                <w:rFonts w:cstheme="majorHAnsi"/>
                <w:i/>
                <w:sz w:val="16"/>
                <w:szCs w:val="16"/>
              </w:rPr>
            </w:pPr>
            <w:r w:rsidRPr="00DD689C">
              <w:rPr>
                <w:rFonts w:cstheme="majorHAnsi"/>
                <w:sz w:val="16"/>
                <w:szCs w:val="16"/>
              </w:rPr>
              <w:t>Traffic Safety</w:t>
            </w:r>
          </w:p>
        </w:tc>
        <w:tc>
          <w:tcPr>
            <w:tcW w:w="6809" w:type="dxa"/>
            <w:gridSpan w:val="2"/>
          </w:tcPr>
          <w:p w14:paraId="5B17B2C8" w14:textId="77777777" w:rsidR="00DD689C" w:rsidRPr="00DD689C" w:rsidRDefault="00DD689C" w:rsidP="00D234A6">
            <w:pPr>
              <w:pStyle w:val="ListParagraph"/>
              <w:numPr>
                <w:ilvl w:val="0"/>
                <w:numId w:val="16"/>
              </w:numPr>
              <w:spacing w:before="0" w:after="0"/>
              <w:jc w:val="left"/>
              <w:rPr>
                <w:rFonts w:cstheme="majorHAnsi"/>
                <w:sz w:val="16"/>
                <w:szCs w:val="16"/>
              </w:rPr>
            </w:pPr>
            <w:r w:rsidRPr="00DD689C">
              <w:rPr>
                <w:rFonts w:cstheme="majorHAnsi"/>
                <w:sz w:val="16"/>
                <w:szCs w:val="16"/>
              </w:rPr>
              <w:t>See earlier comments</w:t>
            </w:r>
          </w:p>
        </w:tc>
      </w:tr>
      <w:tr w:rsidR="00DD689C" w:rsidRPr="00DD689C" w14:paraId="023B1891" w14:textId="77777777" w:rsidTr="00A60E18">
        <w:tc>
          <w:tcPr>
            <w:tcW w:w="704" w:type="dxa"/>
          </w:tcPr>
          <w:p w14:paraId="2AEF76FF" w14:textId="77777777" w:rsidR="00DD689C" w:rsidRPr="00DD689C" w:rsidRDefault="00DD689C" w:rsidP="000C2C88">
            <w:pPr>
              <w:spacing w:before="0" w:after="0"/>
              <w:jc w:val="left"/>
              <w:rPr>
                <w:rFonts w:cstheme="majorHAnsi"/>
                <w:sz w:val="16"/>
                <w:szCs w:val="16"/>
              </w:rPr>
            </w:pPr>
          </w:p>
        </w:tc>
        <w:tc>
          <w:tcPr>
            <w:tcW w:w="1843" w:type="dxa"/>
          </w:tcPr>
          <w:p w14:paraId="3FB4CC02" w14:textId="77777777" w:rsidR="00DD689C" w:rsidRPr="00DD689C" w:rsidRDefault="00DD689C" w:rsidP="000C2C88">
            <w:pPr>
              <w:spacing w:before="0" w:after="0"/>
              <w:jc w:val="left"/>
              <w:rPr>
                <w:rFonts w:cstheme="majorHAnsi"/>
                <w:sz w:val="16"/>
                <w:szCs w:val="16"/>
              </w:rPr>
            </w:pPr>
          </w:p>
        </w:tc>
        <w:tc>
          <w:tcPr>
            <w:tcW w:w="5953" w:type="dxa"/>
          </w:tcPr>
          <w:p w14:paraId="16034B7C" w14:textId="77777777" w:rsidR="00DD689C" w:rsidRPr="00DD689C" w:rsidRDefault="00DD689C" w:rsidP="000C2C88">
            <w:pPr>
              <w:spacing w:before="0" w:after="0"/>
              <w:contextualSpacing/>
              <w:jc w:val="left"/>
              <w:rPr>
                <w:rFonts w:cstheme="majorHAnsi"/>
                <w:i/>
                <w:sz w:val="16"/>
                <w:szCs w:val="16"/>
              </w:rPr>
            </w:pPr>
          </w:p>
        </w:tc>
        <w:tc>
          <w:tcPr>
            <w:tcW w:w="2268" w:type="dxa"/>
          </w:tcPr>
          <w:p w14:paraId="177396F6" w14:textId="77777777" w:rsidR="00DD689C" w:rsidRPr="00DD689C" w:rsidRDefault="00DD689C" w:rsidP="000C2C88">
            <w:pPr>
              <w:spacing w:before="0" w:after="0"/>
              <w:jc w:val="left"/>
              <w:rPr>
                <w:rFonts w:cstheme="majorHAnsi"/>
                <w:sz w:val="16"/>
                <w:szCs w:val="16"/>
              </w:rPr>
            </w:pPr>
          </w:p>
        </w:tc>
        <w:tc>
          <w:tcPr>
            <w:tcW w:w="4541" w:type="dxa"/>
          </w:tcPr>
          <w:p w14:paraId="487316B6" w14:textId="77777777" w:rsidR="00DD689C" w:rsidRPr="00DD689C" w:rsidRDefault="00DD689C" w:rsidP="000C2C88">
            <w:pPr>
              <w:spacing w:before="0" w:after="0"/>
              <w:jc w:val="left"/>
              <w:rPr>
                <w:rFonts w:cstheme="majorHAnsi"/>
                <w:sz w:val="16"/>
                <w:szCs w:val="16"/>
              </w:rPr>
            </w:pPr>
          </w:p>
        </w:tc>
      </w:tr>
      <w:tr w:rsidR="00DD689C" w:rsidRPr="00DD689C" w14:paraId="5034C1CA" w14:textId="77777777" w:rsidTr="00A60E18">
        <w:tc>
          <w:tcPr>
            <w:tcW w:w="15309" w:type="dxa"/>
            <w:gridSpan w:val="5"/>
            <w:shd w:val="clear" w:color="auto" w:fill="86E1FC" w:themeFill="accent4" w:themeFillTint="66"/>
          </w:tcPr>
          <w:p w14:paraId="5A5A2B1C" w14:textId="538397C0" w:rsidR="00DD689C" w:rsidRPr="00DD689C" w:rsidRDefault="00DD689C" w:rsidP="00DD689C">
            <w:pPr>
              <w:spacing w:before="0" w:after="0"/>
              <w:jc w:val="left"/>
              <w:rPr>
                <w:rFonts w:cstheme="majorHAnsi"/>
                <w:sz w:val="16"/>
                <w:szCs w:val="16"/>
              </w:rPr>
            </w:pPr>
            <w:r w:rsidRPr="00DD689C">
              <w:rPr>
                <w:rFonts w:cstheme="majorHAnsi"/>
                <w:b/>
                <w:bCs/>
                <w:caps/>
                <w:sz w:val="16"/>
                <w:szCs w:val="16"/>
              </w:rPr>
              <w:lastRenderedPageBreak/>
              <w:t>Industry Sector Guidelines</w:t>
            </w:r>
          </w:p>
        </w:tc>
      </w:tr>
      <w:tr w:rsidR="00DD689C" w:rsidRPr="00DD689C" w14:paraId="4AAD99EB" w14:textId="77777777" w:rsidTr="00A60E18">
        <w:tc>
          <w:tcPr>
            <w:tcW w:w="704" w:type="dxa"/>
          </w:tcPr>
          <w:p w14:paraId="12FB3C73" w14:textId="77777777" w:rsidR="00DD689C" w:rsidRPr="00DD689C" w:rsidRDefault="00DD689C" w:rsidP="000C2C88">
            <w:pPr>
              <w:spacing w:before="0" w:after="0"/>
              <w:jc w:val="left"/>
              <w:rPr>
                <w:rFonts w:cstheme="majorHAnsi"/>
                <w:sz w:val="16"/>
                <w:szCs w:val="16"/>
              </w:rPr>
            </w:pPr>
            <w:r w:rsidRPr="00DD689C">
              <w:rPr>
                <w:rFonts w:cstheme="majorHAnsi"/>
                <w:sz w:val="16"/>
                <w:szCs w:val="16"/>
              </w:rPr>
              <w:t>1</w:t>
            </w:r>
          </w:p>
        </w:tc>
        <w:tc>
          <w:tcPr>
            <w:tcW w:w="1843" w:type="dxa"/>
          </w:tcPr>
          <w:p w14:paraId="7A6EFF88" w14:textId="04355C72" w:rsidR="00DD689C" w:rsidRDefault="00DD689C" w:rsidP="000C2C88">
            <w:pPr>
              <w:spacing w:before="0" w:after="0"/>
              <w:jc w:val="left"/>
              <w:rPr>
                <w:rFonts w:cstheme="majorHAnsi"/>
                <w:sz w:val="16"/>
                <w:szCs w:val="16"/>
              </w:rPr>
            </w:pPr>
            <w:r w:rsidRPr="00DD689C">
              <w:rPr>
                <w:rFonts w:cstheme="majorHAnsi"/>
                <w:sz w:val="16"/>
                <w:szCs w:val="16"/>
              </w:rPr>
              <w:t xml:space="preserve">Water and Sanitation </w:t>
            </w:r>
          </w:p>
          <w:p w14:paraId="0E282277" w14:textId="77777777" w:rsidR="00DD689C" w:rsidRDefault="00DD689C" w:rsidP="000C2C88">
            <w:pPr>
              <w:spacing w:before="0" w:after="0"/>
              <w:jc w:val="left"/>
              <w:rPr>
                <w:rFonts w:cstheme="majorHAnsi"/>
                <w:sz w:val="16"/>
                <w:szCs w:val="16"/>
              </w:rPr>
            </w:pPr>
          </w:p>
          <w:p w14:paraId="4B4AC7FE" w14:textId="3C7C4756" w:rsidR="00DD689C" w:rsidRPr="00DD689C" w:rsidRDefault="00DD689C" w:rsidP="000C2C88">
            <w:pPr>
              <w:spacing w:before="0" w:after="0"/>
              <w:jc w:val="left"/>
              <w:rPr>
                <w:rFonts w:cstheme="majorHAnsi"/>
                <w:sz w:val="16"/>
                <w:szCs w:val="16"/>
              </w:rPr>
            </w:pPr>
            <w:r>
              <w:rPr>
                <w:rFonts w:cstheme="majorHAnsi"/>
                <w:sz w:val="16"/>
                <w:szCs w:val="16"/>
              </w:rPr>
              <w:t xml:space="preserve">(potentially applicable to Component 2 intervention) </w:t>
            </w:r>
          </w:p>
        </w:tc>
        <w:tc>
          <w:tcPr>
            <w:tcW w:w="5953" w:type="dxa"/>
          </w:tcPr>
          <w:p w14:paraId="0EE7284E" w14:textId="77777777" w:rsidR="00DD689C" w:rsidRPr="00DD689C" w:rsidRDefault="00DD689C" w:rsidP="000C2C88">
            <w:pPr>
              <w:spacing w:before="0" w:after="0"/>
              <w:contextualSpacing/>
              <w:jc w:val="left"/>
              <w:rPr>
                <w:rFonts w:cstheme="majorHAnsi"/>
                <w:i/>
                <w:sz w:val="16"/>
                <w:szCs w:val="16"/>
              </w:rPr>
            </w:pPr>
            <w:r w:rsidRPr="00DD689C">
              <w:rPr>
                <w:rFonts w:cstheme="majorHAnsi"/>
                <w:i/>
                <w:sz w:val="16"/>
                <w:szCs w:val="16"/>
              </w:rPr>
              <w:t>Industry-Specific Impacts and Management:</w:t>
            </w:r>
          </w:p>
          <w:p w14:paraId="5501E152"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Environment</w:t>
            </w:r>
          </w:p>
          <w:p w14:paraId="442DEE57"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Drinking water:</w:t>
            </w:r>
          </w:p>
          <w:p w14:paraId="311D5A7F" w14:textId="77777777" w:rsidR="00DD689C" w:rsidRPr="00DD689C" w:rsidRDefault="00DD689C" w:rsidP="00D234A6">
            <w:pPr>
              <w:pStyle w:val="ListParagraph"/>
              <w:numPr>
                <w:ilvl w:val="0"/>
                <w:numId w:val="31"/>
              </w:numPr>
              <w:spacing w:before="0" w:after="0"/>
              <w:ind w:left="601" w:hanging="284"/>
              <w:jc w:val="left"/>
              <w:rPr>
                <w:rFonts w:cstheme="majorHAnsi"/>
                <w:sz w:val="16"/>
                <w:szCs w:val="16"/>
              </w:rPr>
            </w:pPr>
            <w:r w:rsidRPr="00DD689C">
              <w:rPr>
                <w:rFonts w:cstheme="majorHAnsi"/>
                <w:sz w:val="16"/>
                <w:szCs w:val="16"/>
              </w:rPr>
              <w:t>Water withdrawal</w:t>
            </w:r>
          </w:p>
          <w:p w14:paraId="4E257A46" w14:textId="77777777" w:rsidR="00DD689C" w:rsidRPr="00DD689C" w:rsidRDefault="00DD689C" w:rsidP="00D234A6">
            <w:pPr>
              <w:pStyle w:val="ListParagraph"/>
              <w:numPr>
                <w:ilvl w:val="0"/>
                <w:numId w:val="31"/>
              </w:numPr>
              <w:spacing w:before="0" w:after="0"/>
              <w:ind w:left="601" w:hanging="284"/>
              <w:jc w:val="left"/>
              <w:rPr>
                <w:rFonts w:cstheme="majorHAnsi"/>
                <w:sz w:val="16"/>
                <w:szCs w:val="16"/>
              </w:rPr>
            </w:pPr>
            <w:r w:rsidRPr="00DD689C">
              <w:rPr>
                <w:rFonts w:cstheme="majorHAnsi"/>
                <w:sz w:val="16"/>
                <w:szCs w:val="16"/>
              </w:rPr>
              <w:t>Water treatment: consider issues associated with solid waste, wastewater, hazardous chemicals air emissions and ecological impacts.</w:t>
            </w:r>
          </w:p>
          <w:p w14:paraId="0ED0BBDB" w14:textId="77777777" w:rsidR="00DD689C" w:rsidRPr="00DD689C" w:rsidRDefault="00DD689C" w:rsidP="00D234A6">
            <w:pPr>
              <w:pStyle w:val="ListParagraph"/>
              <w:numPr>
                <w:ilvl w:val="0"/>
                <w:numId w:val="31"/>
              </w:numPr>
              <w:spacing w:before="0" w:after="0"/>
              <w:ind w:left="601" w:hanging="284"/>
              <w:jc w:val="left"/>
              <w:rPr>
                <w:rFonts w:cstheme="majorHAnsi"/>
                <w:sz w:val="16"/>
                <w:szCs w:val="16"/>
              </w:rPr>
            </w:pPr>
            <w:r w:rsidRPr="00DD689C">
              <w:rPr>
                <w:rFonts w:cstheme="majorHAnsi"/>
                <w:sz w:val="16"/>
                <w:szCs w:val="16"/>
              </w:rPr>
              <w:t>Water distribution: consider Water System Leaks and Loss of Pressure and Water Discharges</w:t>
            </w:r>
          </w:p>
          <w:p w14:paraId="78C36DAA"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 xml:space="preserve"> Sanitation:</w:t>
            </w:r>
          </w:p>
          <w:p w14:paraId="7C52F9EE" w14:textId="3064577E" w:rsidR="00DD689C" w:rsidRPr="00DD689C" w:rsidRDefault="001E5245" w:rsidP="00D234A6">
            <w:pPr>
              <w:pStyle w:val="ListParagraph"/>
              <w:numPr>
                <w:ilvl w:val="0"/>
                <w:numId w:val="31"/>
              </w:numPr>
              <w:spacing w:before="0" w:after="0"/>
              <w:ind w:left="601" w:hanging="284"/>
              <w:jc w:val="left"/>
              <w:rPr>
                <w:rFonts w:cstheme="majorHAnsi"/>
                <w:sz w:val="16"/>
                <w:szCs w:val="16"/>
              </w:rPr>
            </w:pPr>
            <w:r w:rsidRPr="00DD689C">
              <w:rPr>
                <w:rFonts w:cstheme="majorHAnsi"/>
                <w:sz w:val="16"/>
                <w:szCs w:val="16"/>
              </w:rPr>
              <w:t>Faecal</w:t>
            </w:r>
            <w:r w:rsidR="00DD689C" w:rsidRPr="00DD689C">
              <w:rPr>
                <w:rFonts w:cstheme="majorHAnsi"/>
                <w:sz w:val="16"/>
                <w:szCs w:val="16"/>
              </w:rPr>
              <w:t xml:space="preserve"> Sludge and Septage Collection</w:t>
            </w:r>
          </w:p>
          <w:p w14:paraId="164B2450" w14:textId="77777777" w:rsidR="00DD689C" w:rsidRPr="00DD689C" w:rsidRDefault="00DD689C" w:rsidP="00D234A6">
            <w:pPr>
              <w:pStyle w:val="ListParagraph"/>
              <w:numPr>
                <w:ilvl w:val="0"/>
                <w:numId w:val="31"/>
              </w:numPr>
              <w:spacing w:before="0" w:after="0"/>
              <w:ind w:left="601" w:hanging="284"/>
              <w:jc w:val="left"/>
              <w:rPr>
                <w:rFonts w:cstheme="majorHAnsi"/>
                <w:sz w:val="16"/>
                <w:szCs w:val="16"/>
              </w:rPr>
            </w:pPr>
            <w:r w:rsidRPr="00DD689C">
              <w:rPr>
                <w:rFonts w:cstheme="majorHAnsi"/>
                <w:sz w:val="16"/>
                <w:szCs w:val="16"/>
              </w:rPr>
              <w:t>Sewerage: consider Domestic Wastewater Discharges and Leaks and Overflows.</w:t>
            </w:r>
          </w:p>
          <w:p w14:paraId="5BBCC67C" w14:textId="09B91566" w:rsidR="00DD689C" w:rsidRPr="00DD689C" w:rsidRDefault="00DD689C" w:rsidP="00D234A6">
            <w:pPr>
              <w:pStyle w:val="ListParagraph"/>
              <w:numPr>
                <w:ilvl w:val="0"/>
                <w:numId w:val="31"/>
              </w:numPr>
              <w:spacing w:before="0" w:after="0"/>
              <w:ind w:left="601" w:hanging="284"/>
              <w:jc w:val="left"/>
              <w:rPr>
                <w:rFonts w:cstheme="majorHAnsi"/>
                <w:sz w:val="16"/>
                <w:szCs w:val="16"/>
              </w:rPr>
            </w:pPr>
            <w:r w:rsidRPr="00DD689C">
              <w:rPr>
                <w:rFonts w:cstheme="majorHAnsi"/>
                <w:sz w:val="16"/>
                <w:szCs w:val="16"/>
              </w:rPr>
              <w:t xml:space="preserve">Wastewater and Sludge Treatment and Discharge: consider Liquid effluents,· Solid waste, Air emissions and </w:t>
            </w:r>
            <w:r w:rsidR="001E5245" w:rsidRPr="00DD689C">
              <w:rPr>
                <w:rFonts w:cstheme="majorHAnsi"/>
                <w:sz w:val="16"/>
                <w:szCs w:val="16"/>
              </w:rPr>
              <w:t>odours</w:t>
            </w:r>
            <w:r w:rsidRPr="00DD689C">
              <w:rPr>
                <w:rFonts w:cstheme="majorHAnsi"/>
                <w:sz w:val="16"/>
                <w:szCs w:val="16"/>
              </w:rPr>
              <w:t>, Hazardous chemicals and Ecological impacts.</w:t>
            </w:r>
          </w:p>
          <w:p w14:paraId="74177070"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OH&amp;S</w:t>
            </w:r>
          </w:p>
          <w:p w14:paraId="42418062"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Accidents and Injuries</w:t>
            </w:r>
          </w:p>
          <w:p w14:paraId="65E707A4"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Chemical Exposure and Hazardous Atmospheres</w:t>
            </w:r>
          </w:p>
          <w:p w14:paraId="6B1D08D3"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Pathogens and Vectors: consider Wastewater and Sludge Treatment, Land Application</w:t>
            </w:r>
          </w:p>
          <w:p w14:paraId="53E87638"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Noise.</w:t>
            </w:r>
          </w:p>
          <w:p w14:paraId="180C2E05"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Community H&amp;S</w:t>
            </w:r>
          </w:p>
          <w:p w14:paraId="264E29F8"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Drinking Water:</w:t>
            </w:r>
          </w:p>
          <w:p w14:paraId="1FACD2C2" w14:textId="77777777" w:rsidR="00DD689C" w:rsidRPr="00DD689C" w:rsidRDefault="00DD689C" w:rsidP="00D234A6">
            <w:pPr>
              <w:pStyle w:val="ListParagraph"/>
              <w:numPr>
                <w:ilvl w:val="0"/>
                <w:numId w:val="31"/>
              </w:numPr>
              <w:spacing w:before="0" w:after="0"/>
              <w:ind w:left="601" w:hanging="284"/>
              <w:jc w:val="left"/>
              <w:rPr>
                <w:rFonts w:cstheme="majorHAnsi"/>
                <w:sz w:val="16"/>
                <w:szCs w:val="16"/>
              </w:rPr>
            </w:pPr>
            <w:r w:rsidRPr="00DD689C">
              <w:rPr>
                <w:rFonts w:cstheme="majorHAnsi"/>
                <w:sz w:val="16"/>
                <w:szCs w:val="16"/>
              </w:rPr>
              <w:t>Water Intake (Water Supply Protection)</w:t>
            </w:r>
          </w:p>
          <w:p w14:paraId="441E10C7" w14:textId="77777777" w:rsidR="00DD689C" w:rsidRPr="00DD689C" w:rsidRDefault="00DD689C" w:rsidP="00D234A6">
            <w:pPr>
              <w:pStyle w:val="ListParagraph"/>
              <w:numPr>
                <w:ilvl w:val="0"/>
                <w:numId w:val="31"/>
              </w:numPr>
              <w:spacing w:before="0" w:after="0"/>
              <w:ind w:left="601" w:hanging="284"/>
              <w:jc w:val="left"/>
              <w:rPr>
                <w:rFonts w:cstheme="majorHAnsi"/>
                <w:sz w:val="16"/>
                <w:szCs w:val="16"/>
              </w:rPr>
            </w:pPr>
            <w:r w:rsidRPr="00DD689C">
              <w:rPr>
                <w:rFonts w:cstheme="majorHAnsi"/>
                <w:sz w:val="16"/>
                <w:szCs w:val="16"/>
              </w:rPr>
              <w:t xml:space="preserve">Water Treatment: consider Drinking Water Quality and Supply and hazardous chemicals. </w:t>
            </w:r>
          </w:p>
          <w:p w14:paraId="507673E4" w14:textId="77777777" w:rsidR="00DD689C" w:rsidRPr="00DD689C" w:rsidRDefault="00DD689C" w:rsidP="00D234A6">
            <w:pPr>
              <w:pStyle w:val="ListParagraph"/>
              <w:numPr>
                <w:ilvl w:val="0"/>
                <w:numId w:val="31"/>
              </w:numPr>
              <w:spacing w:before="0" w:after="0"/>
              <w:ind w:left="601" w:hanging="284"/>
              <w:jc w:val="left"/>
              <w:rPr>
                <w:rFonts w:cstheme="majorHAnsi"/>
                <w:sz w:val="16"/>
                <w:szCs w:val="16"/>
              </w:rPr>
            </w:pPr>
            <w:r w:rsidRPr="00DD689C">
              <w:rPr>
                <w:rFonts w:cstheme="majorHAnsi"/>
                <w:sz w:val="16"/>
                <w:szCs w:val="16"/>
              </w:rPr>
              <w:t>Water distribution</w:t>
            </w:r>
          </w:p>
          <w:p w14:paraId="6B48C43F"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Sanitation:</w:t>
            </w:r>
          </w:p>
          <w:p w14:paraId="619D9D98" w14:textId="77777777" w:rsidR="00DD689C" w:rsidRPr="00DD689C" w:rsidRDefault="00DD689C" w:rsidP="00D234A6">
            <w:pPr>
              <w:pStyle w:val="ListParagraph"/>
              <w:numPr>
                <w:ilvl w:val="0"/>
                <w:numId w:val="31"/>
              </w:numPr>
              <w:spacing w:before="0" w:after="0"/>
              <w:ind w:left="601" w:hanging="284"/>
              <w:jc w:val="left"/>
              <w:rPr>
                <w:rFonts w:cstheme="majorHAnsi"/>
                <w:sz w:val="16"/>
                <w:szCs w:val="16"/>
              </w:rPr>
            </w:pPr>
            <w:r w:rsidRPr="00DD689C">
              <w:rPr>
                <w:rFonts w:cstheme="majorHAnsi"/>
                <w:sz w:val="16"/>
                <w:szCs w:val="16"/>
              </w:rPr>
              <w:t>Wastewater and Septage Collection</w:t>
            </w:r>
          </w:p>
          <w:p w14:paraId="76B3C208" w14:textId="231A9EDC" w:rsidR="00DD689C" w:rsidRPr="00DD689C" w:rsidRDefault="00DD689C" w:rsidP="00D234A6">
            <w:pPr>
              <w:pStyle w:val="ListParagraph"/>
              <w:numPr>
                <w:ilvl w:val="0"/>
                <w:numId w:val="31"/>
              </w:numPr>
              <w:spacing w:before="0" w:after="0"/>
              <w:ind w:left="601" w:hanging="284"/>
              <w:jc w:val="left"/>
              <w:rPr>
                <w:rFonts w:cstheme="majorHAnsi"/>
                <w:sz w:val="16"/>
                <w:szCs w:val="16"/>
              </w:rPr>
            </w:pPr>
            <w:r w:rsidRPr="00DD689C">
              <w:rPr>
                <w:rFonts w:cstheme="majorHAnsi"/>
                <w:sz w:val="16"/>
                <w:szCs w:val="16"/>
              </w:rPr>
              <w:t xml:space="preserve">Wastewater and Sludge Treatment: consider Liquid effluents, Air emissions and </w:t>
            </w:r>
            <w:r w:rsidR="001E5245" w:rsidRPr="00DD689C">
              <w:rPr>
                <w:rFonts w:cstheme="majorHAnsi"/>
                <w:sz w:val="16"/>
                <w:szCs w:val="16"/>
              </w:rPr>
              <w:t>odours</w:t>
            </w:r>
            <w:r w:rsidRPr="00DD689C">
              <w:rPr>
                <w:rFonts w:cstheme="majorHAnsi"/>
                <w:sz w:val="16"/>
                <w:szCs w:val="16"/>
              </w:rPr>
              <w:t xml:space="preserve"> and Physical hazards.</w:t>
            </w:r>
          </w:p>
          <w:p w14:paraId="6927A9BC" w14:textId="77777777" w:rsidR="00DD689C" w:rsidRPr="00DD689C" w:rsidRDefault="00DD689C" w:rsidP="00D234A6">
            <w:pPr>
              <w:pStyle w:val="ListParagraph"/>
              <w:numPr>
                <w:ilvl w:val="0"/>
                <w:numId w:val="31"/>
              </w:numPr>
              <w:spacing w:before="0" w:after="0"/>
              <w:ind w:left="601" w:hanging="284"/>
              <w:jc w:val="left"/>
              <w:rPr>
                <w:rFonts w:cstheme="majorHAnsi"/>
                <w:sz w:val="16"/>
                <w:szCs w:val="16"/>
              </w:rPr>
            </w:pPr>
            <w:r w:rsidRPr="00DD689C">
              <w:rPr>
                <w:rFonts w:cstheme="majorHAnsi"/>
                <w:sz w:val="16"/>
                <w:szCs w:val="16"/>
              </w:rPr>
              <w:t>Land application.</w:t>
            </w:r>
          </w:p>
          <w:p w14:paraId="31A782D0" w14:textId="77777777" w:rsidR="00DD689C" w:rsidRPr="00DD689C" w:rsidRDefault="00DD689C" w:rsidP="000C2C88">
            <w:pPr>
              <w:spacing w:before="0" w:after="0"/>
              <w:contextualSpacing/>
              <w:jc w:val="left"/>
              <w:rPr>
                <w:rFonts w:cstheme="majorHAnsi"/>
                <w:i/>
                <w:sz w:val="16"/>
                <w:szCs w:val="16"/>
              </w:rPr>
            </w:pPr>
          </w:p>
          <w:p w14:paraId="02524686" w14:textId="77777777" w:rsidR="00DD689C" w:rsidRPr="00DD689C" w:rsidRDefault="00DD689C" w:rsidP="000C2C88">
            <w:pPr>
              <w:spacing w:before="0" w:after="0"/>
              <w:contextualSpacing/>
              <w:jc w:val="left"/>
              <w:rPr>
                <w:rFonts w:cstheme="majorHAnsi"/>
                <w:i/>
                <w:sz w:val="16"/>
                <w:szCs w:val="16"/>
              </w:rPr>
            </w:pPr>
            <w:r w:rsidRPr="00DD689C">
              <w:rPr>
                <w:rFonts w:cstheme="majorHAnsi"/>
                <w:i/>
                <w:sz w:val="16"/>
                <w:szCs w:val="16"/>
              </w:rPr>
              <w:t>Performance Indicators and Monitoring:</w:t>
            </w:r>
          </w:p>
          <w:p w14:paraId="296837CE"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Environmental Performance:</w:t>
            </w:r>
          </w:p>
          <w:p w14:paraId="1E31AB5D"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 xml:space="preserve">Guidelines for Drinking Water, Sanitation, </w:t>
            </w:r>
          </w:p>
          <w:p w14:paraId="7287CAE0" w14:textId="77777777" w:rsidR="00DD689C" w:rsidRPr="00DD689C" w:rsidRDefault="00DD689C" w:rsidP="00D234A6">
            <w:pPr>
              <w:pStyle w:val="ListParagraph"/>
              <w:numPr>
                <w:ilvl w:val="0"/>
                <w:numId w:val="30"/>
              </w:numPr>
              <w:spacing w:before="0" w:after="0"/>
              <w:ind w:left="317" w:hanging="141"/>
              <w:jc w:val="left"/>
              <w:rPr>
                <w:rFonts w:cstheme="majorHAnsi"/>
                <w:i/>
                <w:sz w:val="16"/>
                <w:szCs w:val="16"/>
              </w:rPr>
            </w:pPr>
            <w:r w:rsidRPr="00DD689C">
              <w:rPr>
                <w:rFonts w:cstheme="majorHAnsi"/>
                <w:sz w:val="16"/>
                <w:szCs w:val="16"/>
              </w:rPr>
              <w:t>Monitoring</w:t>
            </w:r>
            <w:r w:rsidRPr="00DD689C">
              <w:rPr>
                <w:rFonts w:cstheme="majorHAnsi"/>
                <w:i/>
                <w:sz w:val="16"/>
                <w:szCs w:val="16"/>
              </w:rPr>
              <w:t xml:space="preserve"> </w:t>
            </w:r>
          </w:p>
          <w:p w14:paraId="5E7EE723"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OH&amp;S performance:</w:t>
            </w:r>
          </w:p>
          <w:p w14:paraId="45761BFB"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Occupational Health and Safety Guidelines</w:t>
            </w:r>
          </w:p>
          <w:p w14:paraId="5F1C4619" w14:textId="77777777" w:rsidR="00DD689C" w:rsidRPr="00DD689C" w:rsidRDefault="00DD689C" w:rsidP="00D234A6">
            <w:pPr>
              <w:pStyle w:val="ListParagraph"/>
              <w:numPr>
                <w:ilvl w:val="0"/>
                <w:numId w:val="30"/>
              </w:numPr>
              <w:spacing w:before="0" w:after="0"/>
              <w:ind w:left="317" w:hanging="141"/>
              <w:jc w:val="left"/>
              <w:rPr>
                <w:rFonts w:cstheme="majorHAnsi"/>
                <w:i/>
                <w:sz w:val="16"/>
                <w:szCs w:val="16"/>
              </w:rPr>
            </w:pPr>
            <w:r w:rsidRPr="00DD689C">
              <w:rPr>
                <w:rFonts w:cstheme="majorHAnsi"/>
                <w:sz w:val="16"/>
                <w:szCs w:val="16"/>
              </w:rPr>
              <w:t>Accident and Fatality Rates</w:t>
            </w:r>
          </w:p>
          <w:p w14:paraId="5ABA05B9" w14:textId="77777777" w:rsidR="00DD689C" w:rsidRPr="00DD689C" w:rsidRDefault="00DD689C" w:rsidP="00D234A6">
            <w:pPr>
              <w:pStyle w:val="ListParagraph"/>
              <w:numPr>
                <w:ilvl w:val="0"/>
                <w:numId w:val="30"/>
              </w:numPr>
              <w:spacing w:before="0" w:after="0"/>
              <w:ind w:left="317" w:hanging="141"/>
              <w:jc w:val="left"/>
              <w:rPr>
                <w:rFonts w:cstheme="majorHAnsi"/>
                <w:i/>
                <w:sz w:val="16"/>
                <w:szCs w:val="16"/>
              </w:rPr>
            </w:pPr>
            <w:r w:rsidRPr="00DD689C">
              <w:rPr>
                <w:rFonts w:cstheme="majorHAnsi"/>
                <w:sz w:val="16"/>
                <w:szCs w:val="16"/>
              </w:rPr>
              <w:t>Occupational Health and Safety Monitoring</w:t>
            </w:r>
          </w:p>
        </w:tc>
        <w:tc>
          <w:tcPr>
            <w:tcW w:w="6809" w:type="dxa"/>
            <w:gridSpan w:val="2"/>
          </w:tcPr>
          <w:p w14:paraId="2D7A5F7A" w14:textId="77777777" w:rsidR="00DD689C" w:rsidRPr="00DD689C" w:rsidRDefault="00DD689C" w:rsidP="00D234A6">
            <w:pPr>
              <w:pStyle w:val="ListParagraph"/>
              <w:numPr>
                <w:ilvl w:val="0"/>
                <w:numId w:val="16"/>
              </w:numPr>
              <w:spacing w:before="0" w:after="0"/>
              <w:jc w:val="left"/>
              <w:rPr>
                <w:rFonts w:cstheme="majorHAnsi"/>
                <w:sz w:val="16"/>
                <w:szCs w:val="16"/>
              </w:rPr>
            </w:pPr>
            <w:r w:rsidRPr="00DD689C">
              <w:rPr>
                <w:rFonts w:cstheme="majorHAnsi"/>
                <w:sz w:val="16"/>
                <w:szCs w:val="16"/>
              </w:rPr>
              <w:t xml:space="preserve">See earlier comments </w:t>
            </w:r>
          </w:p>
        </w:tc>
      </w:tr>
      <w:tr w:rsidR="00DD689C" w:rsidRPr="00DD689C" w14:paraId="24307038" w14:textId="77777777" w:rsidTr="00A60E18">
        <w:tc>
          <w:tcPr>
            <w:tcW w:w="704" w:type="dxa"/>
          </w:tcPr>
          <w:p w14:paraId="00F6BAF8" w14:textId="77777777" w:rsidR="00DD689C" w:rsidRPr="00DD689C" w:rsidRDefault="00DD689C" w:rsidP="000C2C88">
            <w:pPr>
              <w:spacing w:before="0" w:after="0"/>
              <w:jc w:val="left"/>
              <w:rPr>
                <w:rFonts w:cstheme="majorHAnsi"/>
                <w:sz w:val="16"/>
                <w:szCs w:val="16"/>
              </w:rPr>
            </w:pPr>
            <w:r w:rsidRPr="00DD689C">
              <w:rPr>
                <w:rFonts w:cstheme="majorHAnsi"/>
                <w:sz w:val="16"/>
                <w:szCs w:val="16"/>
              </w:rPr>
              <w:t>2</w:t>
            </w:r>
          </w:p>
        </w:tc>
        <w:tc>
          <w:tcPr>
            <w:tcW w:w="1843" w:type="dxa"/>
          </w:tcPr>
          <w:p w14:paraId="3F554A82" w14:textId="2908643B" w:rsidR="00DD689C" w:rsidRDefault="00DD689C" w:rsidP="000C2C88">
            <w:pPr>
              <w:spacing w:before="0" w:after="0"/>
              <w:jc w:val="left"/>
              <w:rPr>
                <w:rFonts w:cstheme="majorHAnsi"/>
                <w:sz w:val="16"/>
                <w:szCs w:val="16"/>
              </w:rPr>
            </w:pPr>
            <w:r w:rsidRPr="00DD689C">
              <w:rPr>
                <w:rFonts w:cstheme="majorHAnsi"/>
                <w:sz w:val="16"/>
                <w:szCs w:val="16"/>
              </w:rPr>
              <w:t xml:space="preserve">Electric Power Transmission and Distribution </w:t>
            </w:r>
          </w:p>
          <w:p w14:paraId="41F9EFD8" w14:textId="77777777" w:rsidR="00DD689C" w:rsidRDefault="00DD689C" w:rsidP="000C2C88">
            <w:pPr>
              <w:spacing w:before="0" w:after="0"/>
              <w:jc w:val="left"/>
              <w:rPr>
                <w:rFonts w:cstheme="majorHAnsi"/>
                <w:sz w:val="16"/>
                <w:szCs w:val="16"/>
              </w:rPr>
            </w:pPr>
          </w:p>
          <w:p w14:paraId="146F7378" w14:textId="46183079" w:rsidR="00DD689C" w:rsidRPr="00DD689C" w:rsidRDefault="00DD689C" w:rsidP="000C2C88">
            <w:pPr>
              <w:spacing w:before="0" w:after="0"/>
              <w:jc w:val="left"/>
              <w:rPr>
                <w:rFonts w:cstheme="majorHAnsi"/>
                <w:sz w:val="16"/>
                <w:szCs w:val="16"/>
              </w:rPr>
            </w:pPr>
            <w:r>
              <w:rPr>
                <w:rFonts w:cstheme="majorHAnsi"/>
                <w:sz w:val="16"/>
                <w:szCs w:val="16"/>
              </w:rPr>
              <w:lastRenderedPageBreak/>
              <w:t>(potentially applicable to Component 2 intervention)</w:t>
            </w:r>
          </w:p>
        </w:tc>
        <w:tc>
          <w:tcPr>
            <w:tcW w:w="5953" w:type="dxa"/>
          </w:tcPr>
          <w:p w14:paraId="12AD7EFD" w14:textId="77777777" w:rsidR="00DD689C" w:rsidRPr="00DD689C" w:rsidRDefault="00DD689C" w:rsidP="000C2C88">
            <w:pPr>
              <w:spacing w:before="0" w:after="0"/>
              <w:contextualSpacing/>
              <w:jc w:val="left"/>
              <w:rPr>
                <w:rFonts w:cstheme="majorHAnsi"/>
                <w:i/>
                <w:sz w:val="16"/>
                <w:szCs w:val="16"/>
              </w:rPr>
            </w:pPr>
            <w:r w:rsidRPr="00DD689C">
              <w:rPr>
                <w:rFonts w:cstheme="majorHAnsi"/>
                <w:i/>
                <w:sz w:val="16"/>
                <w:szCs w:val="16"/>
              </w:rPr>
              <w:lastRenderedPageBreak/>
              <w:t>Industry-Specific Impacts and Management:</w:t>
            </w:r>
          </w:p>
          <w:p w14:paraId="24ED7E53"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Environment</w:t>
            </w:r>
          </w:p>
          <w:p w14:paraId="46140025"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Terrestrial Habitat Alteration:</w:t>
            </w:r>
          </w:p>
          <w:p w14:paraId="0856604D" w14:textId="77777777" w:rsidR="00DD689C" w:rsidRPr="00DD689C" w:rsidRDefault="00DD689C" w:rsidP="00D234A6">
            <w:pPr>
              <w:pStyle w:val="ListParagraph"/>
              <w:numPr>
                <w:ilvl w:val="0"/>
                <w:numId w:val="31"/>
              </w:numPr>
              <w:spacing w:before="0" w:after="0"/>
              <w:ind w:left="601" w:hanging="284"/>
              <w:jc w:val="left"/>
              <w:rPr>
                <w:rFonts w:cstheme="majorHAnsi"/>
                <w:sz w:val="16"/>
                <w:szCs w:val="16"/>
              </w:rPr>
            </w:pPr>
            <w:r w:rsidRPr="00DD689C">
              <w:rPr>
                <w:rFonts w:cstheme="majorHAnsi"/>
                <w:sz w:val="16"/>
                <w:szCs w:val="16"/>
              </w:rPr>
              <w:t>Construction of Right-of-Way</w:t>
            </w:r>
          </w:p>
          <w:p w14:paraId="74B92576" w14:textId="77777777" w:rsidR="00DD689C" w:rsidRPr="00DD689C" w:rsidRDefault="00DD689C" w:rsidP="00D234A6">
            <w:pPr>
              <w:pStyle w:val="ListParagraph"/>
              <w:numPr>
                <w:ilvl w:val="0"/>
                <w:numId w:val="31"/>
              </w:numPr>
              <w:spacing w:before="0" w:after="0"/>
              <w:ind w:left="601" w:hanging="284"/>
              <w:jc w:val="left"/>
              <w:rPr>
                <w:rFonts w:cstheme="majorHAnsi"/>
                <w:sz w:val="16"/>
                <w:szCs w:val="16"/>
              </w:rPr>
            </w:pPr>
            <w:r w:rsidRPr="00DD689C">
              <w:rPr>
                <w:rFonts w:cstheme="majorHAnsi"/>
                <w:sz w:val="16"/>
                <w:szCs w:val="16"/>
              </w:rPr>
              <w:lastRenderedPageBreak/>
              <w:t>Right-of-Way Maintenance</w:t>
            </w:r>
          </w:p>
          <w:p w14:paraId="7DDF289C" w14:textId="77777777" w:rsidR="00DD689C" w:rsidRPr="00DD689C" w:rsidRDefault="00DD689C" w:rsidP="00D234A6">
            <w:pPr>
              <w:pStyle w:val="ListParagraph"/>
              <w:numPr>
                <w:ilvl w:val="0"/>
                <w:numId w:val="31"/>
              </w:numPr>
              <w:spacing w:before="0" w:after="0"/>
              <w:ind w:left="601" w:hanging="284"/>
              <w:jc w:val="left"/>
              <w:rPr>
                <w:rFonts w:cstheme="majorHAnsi"/>
                <w:sz w:val="16"/>
                <w:szCs w:val="16"/>
              </w:rPr>
            </w:pPr>
            <w:r w:rsidRPr="00DD689C">
              <w:rPr>
                <w:rFonts w:cstheme="majorHAnsi"/>
                <w:sz w:val="16"/>
                <w:szCs w:val="16"/>
              </w:rPr>
              <w:t>Forest Fires</w:t>
            </w:r>
          </w:p>
          <w:p w14:paraId="7525D58A" w14:textId="77777777" w:rsidR="00DD689C" w:rsidRPr="00DD689C" w:rsidRDefault="00DD689C" w:rsidP="00D234A6">
            <w:pPr>
              <w:pStyle w:val="ListParagraph"/>
              <w:numPr>
                <w:ilvl w:val="0"/>
                <w:numId w:val="31"/>
              </w:numPr>
              <w:spacing w:before="0" w:after="0"/>
              <w:ind w:left="601" w:hanging="284"/>
              <w:jc w:val="left"/>
              <w:rPr>
                <w:rFonts w:cstheme="majorHAnsi"/>
                <w:sz w:val="16"/>
                <w:szCs w:val="16"/>
              </w:rPr>
            </w:pPr>
            <w:r w:rsidRPr="00DD689C">
              <w:rPr>
                <w:rFonts w:cstheme="majorHAnsi"/>
                <w:sz w:val="16"/>
                <w:szCs w:val="16"/>
              </w:rPr>
              <w:t>Avian and Bat Collisions and Electrocutions</w:t>
            </w:r>
          </w:p>
          <w:p w14:paraId="477E0C7D"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Electric and Magnetic Fields:</w:t>
            </w:r>
          </w:p>
          <w:p w14:paraId="49B1ECE7" w14:textId="77777777" w:rsidR="00DD689C" w:rsidRPr="00DD689C" w:rsidRDefault="00DD689C" w:rsidP="00D234A6">
            <w:pPr>
              <w:pStyle w:val="ListParagraph"/>
              <w:numPr>
                <w:ilvl w:val="0"/>
                <w:numId w:val="31"/>
              </w:numPr>
              <w:spacing w:before="0" w:after="0"/>
              <w:ind w:left="601" w:hanging="284"/>
              <w:jc w:val="left"/>
              <w:rPr>
                <w:rFonts w:cstheme="majorHAnsi"/>
                <w:sz w:val="16"/>
                <w:szCs w:val="16"/>
              </w:rPr>
            </w:pPr>
            <w:r w:rsidRPr="00DD689C">
              <w:rPr>
                <w:rFonts w:cstheme="majorHAnsi"/>
                <w:sz w:val="16"/>
                <w:szCs w:val="16"/>
              </w:rPr>
              <w:t>Evaluate potential exposure to the public against the reference levels developed by the International Commission on Non-Ionizing Radiation Protection</w:t>
            </w:r>
          </w:p>
          <w:p w14:paraId="49DA3D6C"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Occupational Health and Safety</w:t>
            </w:r>
          </w:p>
          <w:p w14:paraId="54733A77" w14:textId="77777777" w:rsidR="00DD689C" w:rsidRPr="00DD689C" w:rsidRDefault="00DD689C" w:rsidP="00D234A6">
            <w:pPr>
              <w:pStyle w:val="ListParagraph"/>
              <w:numPr>
                <w:ilvl w:val="0"/>
                <w:numId w:val="31"/>
              </w:numPr>
              <w:spacing w:before="0" w:after="0"/>
              <w:ind w:left="601" w:hanging="284"/>
              <w:jc w:val="left"/>
              <w:rPr>
                <w:rFonts w:cstheme="majorHAnsi"/>
                <w:sz w:val="16"/>
                <w:szCs w:val="16"/>
              </w:rPr>
            </w:pPr>
            <w:r w:rsidRPr="00DD689C">
              <w:rPr>
                <w:rFonts w:cstheme="majorHAnsi"/>
                <w:sz w:val="16"/>
                <w:szCs w:val="16"/>
              </w:rPr>
              <w:t>Live Power Lines</w:t>
            </w:r>
          </w:p>
          <w:p w14:paraId="6396C616" w14:textId="77777777" w:rsidR="00DD689C" w:rsidRPr="00DD689C" w:rsidRDefault="00DD689C" w:rsidP="00D234A6">
            <w:pPr>
              <w:pStyle w:val="ListParagraph"/>
              <w:numPr>
                <w:ilvl w:val="0"/>
                <w:numId w:val="31"/>
              </w:numPr>
              <w:spacing w:before="0" w:after="0"/>
              <w:ind w:left="601" w:hanging="284"/>
              <w:jc w:val="left"/>
              <w:rPr>
                <w:rFonts w:cstheme="majorHAnsi"/>
                <w:sz w:val="16"/>
                <w:szCs w:val="16"/>
              </w:rPr>
            </w:pPr>
            <w:r w:rsidRPr="00DD689C">
              <w:rPr>
                <w:rFonts w:cstheme="majorHAnsi"/>
                <w:sz w:val="16"/>
                <w:szCs w:val="16"/>
              </w:rPr>
              <w:t>Working at height</w:t>
            </w:r>
          </w:p>
          <w:p w14:paraId="2A3A388C" w14:textId="77777777" w:rsidR="00DD689C" w:rsidRPr="00DD689C" w:rsidRDefault="00DD689C" w:rsidP="00D234A6">
            <w:pPr>
              <w:pStyle w:val="ListParagraph"/>
              <w:numPr>
                <w:ilvl w:val="0"/>
                <w:numId w:val="31"/>
              </w:numPr>
              <w:spacing w:before="0" w:after="0"/>
              <w:ind w:left="601" w:hanging="284"/>
              <w:jc w:val="left"/>
              <w:rPr>
                <w:rFonts w:cstheme="majorHAnsi"/>
                <w:sz w:val="16"/>
                <w:szCs w:val="16"/>
              </w:rPr>
            </w:pPr>
            <w:r w:rsidRPr="00DD689C">
              <w:rPr>
                <w:rFonts w:cstheme="majorHAnsi"/>
                <w:sz w:val="16"/>
                <w:szCs w:val="16"/>
              </w:rPr>
              <w:t>Electric and magnetic fields</w:t>
            </w:r>
          </w:p>
          <w:p w14:paraId="169824AF" w14:textId="77777777" w:rsidR="00DD689C" w:rsidRPr="00DD689C" w:rsidRDefault="00DD689C" w:rsidP="00D234A6">
            <w:pPr>
              <w:pStyle w:val="ListParagraph"/>
              <w:numPr>
                <w:ilvl w:val="0"/>
                <w:numId w:val="31"/>
              </w:numPr>
              <w:spacing w:before="0" w:after="0"/>
              <w:ind w:left="601" w:hanging="284"/>
              <w:jc w:val="left"/>
              <w:rPr>
                <w:rFonts w:cstheme="majorHAnsi"/>
                <w:sz w:val="16"/>
                <w:szCs w:val="16"/>
              </w:rPr>
            </w:pPr>
            <w:r w:rsidRPr="00DD689C">
              <w:rPr>
                <w:rFonts w:cstheme="majorHAnsi"/>
                <w:sz w:val="16"/>
                <w:szCs w:val="16"/>
              </w:rPr>
              <w:t>Exposure to chemicals</w:t>
            </w:r>
          </w:p>
          <w:p w14:paraId="65C40E89"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Community Health and Safety</w:t>
            </w:r>
          </w:p>
          <w:p w14:paraId="2D6E8A1E" w14:textId="77777777" w:rsidR="00DD689C" w:rsidRPr="00DD689C" w:rsidRDefault="00DD689C" w:rsidP="00D234A6">
            <w:pPr>
              <w:pStyle w:val="ListParagraph"/>
              <w:numPr>
                <w:ilvl w:val="0"/>
                <w:numId w:val="31"/>
              </w:numPr>
              <w:spacing w:before="0" w:after="0"/>
              <w:ind w:left="601" w:hanging="284"/>
              <w:jc w:val="left"/>
              <w:rPr>
                <w:rFonts w:cstheme="majorHAnsi"/>
                <w:sz w:val="16"/>
                <w:szCs w:val="16"/>
              </w:rPr>
            </w:pPr>
            <w:r w:rsidRPr="00DD689C">
              <w:rPr>
                <w:rFonts w:cstheme="majorHAnsi"/>
                <w:sz w:val="16"/>
                <w:szCs w:val="16"/>
              </w:rPr>
              <w:t>Electrocution</w:t>
            </w:r>
          </w:p>
          <w:p w14:paraId="04B56D67" w14:textId="77777777" w:rsidR="00DD689C" w:rsidRPr="00DD689C" w:rsidRDefault="00DD689C" w:rsidP="00D234A6">
            <w:pPr>
              <w:pStyle w:val="ListParagraph"/>
              <w:numPr>
                <w:ilvl w:val="0"/>
                <w:numId w:val="31"/>
              </w:numPr>
              <w:spacing w:before="0" w:after="0"/>
              <w:ind w:left="601" w:hanging="284"/>
              <w:jc w:val="left"/>
              <w:rPr>
                <w:rFonts w:cstheme="majorHAnsi"/>
                <w:sz w:val="16"/>
                <w:szCs w:val="16"/>
              </w:rPr>
            </w:pPr>
            <w:r w:rsidRPr="00DD689C">
              <w:rPr>
                <w:rFonts w:cstheme="majorHAnsi"/>
                <w:sz w:val="16"/>
                <w:szCs w:val="16"/>
              </w:rPr>
              <w:t>Electromagnetic interference</w:t>
            </w:r>
          </w:p>
          <w:p w14:paraId="3F32CD5A" w14:textId="77777777" w:rsidR="00DD689C" w:rsidRPr="00DD689C" w:rsidRDefault="00DD689C" w:rsidP="00D234A6">
            <w:pPr>
              <w:pStyle w:val="ListParagraph"/>
              <w:numPr>
                <w:ilvl w:val="0"/>
                <w:numId w:val="31"/>
              </w:numPr>
              <w:spacing w:before="0" w:after="0"/>
              <w:ind w:left="601" w:hanging="284"/>
              <w:jc w:val="left"/>
              <w:rPr>
                <w:rFonts w:cstheme="majorHAnsi"/>
                <w:sz w:val="16"/>
                <w:szCs w:val="16"/>
              </w:rPr>
            </w:pPr>
            <w:r w:rsidRPr="00DD689C">
              <w:rPr>
                <w:rFonts w:cstheme="majorHAnsi"/>
                <w:sz w:val="16"/>
                <w:szCs w:val="16"/>
              </w:rPr>
              <w:t>Visual amenity</w:t>
            </w:r>
          </w:p>
          <w:p w14:paraId="1AFCD3BC" w14:textId="77777777" w:rsidR="00DD689C" w:rsidRPr="00DD689C" w:rsidRDefault="00DD689C" w:rsidP="00D234A6">
            <w:pPr>
              <w:pStyle w:val="ListParagraph"/>
              <w:numPr>
                <w:ilvl w:val="0"/>
                <w:numId w:val="31"/>
              </w:numPr>
              <w:spacing w:before="0" w:after="0"/>
              <w:ind w:left="601" w:hanging="284"/>
              <w:jc w:val="left"/>
              <w:rPr>
                <w:rFonts w:cstheme="majorHAnsi"/>
                <w:sz w:val="16"/>
                <w:szCs w:val="16"/>
              </w:rPr>
            </w:pPr>
            <w:r w:rsidRPr="00DD689C">
              <w:rPr>
                <w:rFonts w:cstheme="majorHAnsi"/>
                <w:sz w:val="16"/>
                <w:szCs w:val="16"/>
              </w:rPr>
              <w:t>Noise and Ozone</w:t>
            </w:r>
          </w:p>
          <w:p w14:paraId="70538532" w14:textId="77777777" w:rsidR="00DD689C" w:rsidRPr="00DD689C" w:rsidRDefault="00DD689C" w:rsidP="00D234A6">
            <w:pPr>
              <w:pStyle w:val="ListParagraph"/>
              <w:numPr>
                <w:ilvl w:val="0"/>
                <w:numId w:val="31"/>
              </w:numPr>
              <w:spacing w:before="0" w:after="0"/>
              <w:ind w:left="601" w:hanging="284"/>
              <w:jc w:val="left"/>
              <w:rPr>
                <w:rFonts w:cstheme="majorHAnsi"/>
                <w:sz w:val="16"/>
                <w:szCs w:val="16"/>
              </w:rPr>
            </w:pPr>
            <w:r w:rsidRPr="00DD689C">
              <w:rPr>
                <w:rFonts w:cstheme="majorHAnsi"/>
                <w:sz w:val="16"/>
                <w:szCs w:val="16"/>
              </w:rPr>
              <w:t>Aircraft Navigation Safety</w:t>
            </w:r>
          </w:p>
          <w:p w14:paraId="4F29CE51" w14:textId="77777777" w:rsidR="00DD689C" w:rsidRPr="00DD689C" w:rsidRDefault="00DD689C" w:rsidP="000C2C88">
            <w:pPr>
              <w:spacing w:before="0" w:after="0"/>
              <w:contextualSpacing/>
              <w:jc w:val="left"/>
              <w:rPr>
                <w:rFonts w:cstheme="majorHAnsi"/>
                <w:i/>
                <w:sz w:val="16"/>
                <w:szCs w:val="16"/>
              </w:rPr>
            </w:pPr>
          </w:p>
          <w:p w14:paraId="11DCDCB5" w14:textId="77777777" w:rsidR="00DD689C" w:rsidRPr="00DD689C" w:rsidRDefault="00DD689C" w:rsidP="000C2C88">
            <w:pPr>
              <w:spacing w:before="0" w:after="0"/>
              <w:contextualSpacing/>
              <w:jc w:val="left"/>
              <w:rPr>
                <w:rFonts w:cstheme="majorHAnsi"/>
                <w:i/>
                <w:sz w:val="16"/>
                <w:szCs w:val="16"/>
              </w:rPr>
            </w:pPr>
            <w:r w:rsidRPr="00DD689C">
              <w:rPr>
                <w:rFonts w:cstheme="majorHAnsi"/>
                <w:i/>
                <w:sz w:val="16"/>
                <w:szCs w:val="16"/>
              </w:rPr>
              <w:t>Performance Indicators and Monitoring:</w:t>
            </w:r>
          </w:p>
          <w:p w14:paraId="610BD914"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Environmental:</w:t>
            </w:r>
          </w:p>
          <w:p w14:paraId="1E93BF7E" w14:textId="77777777" w:rsidR="00DD689C" w:rsidRPr="00DD689C" w:rsidRDefault="00DD689C" w:rsidP="00D234A6">
            <w:pPr>
              <w:pStyle w:val="ListParagraph"/>
              <w:numPr>
                <w:ilvl w:val="0"/>
                <w:numId w:val="31"/>
              </w:numPr>
              <w:spacing w:before="0" w:after="0"/>
              <w:ind w:left="601" w:hanging="284"/>
              <w:jc w:val="left"/>
              <w:rPr>
                <w:rFonts w:cstheme="majorHAnsi"/>
                <w:sz w:val="16"/>
                <w:szCs w:val="16"/>
              </w:rPr>
            </w:pPr>
            <w:r w:rsidRPr="00DD689C">
              <w:rPr>
                <w:rFonts w:cstheme="majorHAnsi"/>
                <w:sz w:val="16"/>
                <w:szCs w:val="16"/>
              </w:rPr>
              <w:t>ICNIRP exposure limits for general public exposure to electric and magnetic fields</w:t>
            </w:r>
          </w:p>
          <w:p w14:paraId="2525F57B" w14:textId="77777777" w:rsidR="00DD689C" w:rsidRPr="00DD689C" w:rsidRDefault="00DD689C" w:rsidP="00D234A6">
            <w:pPr>
              <w:pStyle w:val="ListParagraph"/>
              <w:numPr>
                <w:ilvl w:val="0"/>
                <w:numId w:val="31"/>
              </w:numPr>
              <w:spacing w:before="0" w:after="0"/>
              <w:ind w:left="601" w:hanging="284"/>
              <w:jc w:val="left"/>
              <w:rPr>
                <w:rFonts w:cstheme="majorHAnsi"/>
                <w:sz w:val="16"/>
                <w:szCs w:val="16"/>
              </w:rPr>
            </w:pPr>
            <w:r w:rsidRPr="00DD689C">
              <w:rPr>
                <w:rFonts w:cstheme="majorHAnsi"/>
                <w:sz w:val="16"/>
                <w:szCs w:val="16"/>
              </w:rPr>
              <w:t xml:space="preserve">Monitoring </w:t>
            </w:r>
          </w:p>
          <w:p w14:paraId="3C4725B5" w14:textId="77777777" w:rsidR="00DD689C" w:rsidRPr="00DD689C" w:rsidRDefault="00DD689C" w:rsidP="00D234A6">
            <w:pPr>
              <w:numPr>
                <w:ilvl w:val="0"/>
                <w:numId w:val="14"/>
              </w:numPr>
              <w:spacing w:before="0" w:after="0"/>
              <w:ind w:left="176" w:hanging="176"/>
              <w:contextualSpacing/>
              <w:jc w:val="left"/>
              <w:rPr>
                <w:rFonts w:cstheme="majorHAnsi"/>
                <w:i/>
                <w:sz w:val="16"/>
                <w:szCs w:val="16"/>
              </w:rPr>
            </w:pPr>
            <w:r w:rsidRPr="00DD689C">
              <w:rPr>
                <w:rFonts w:cstheme="majorHAnsi"/>
                <w:i/>
                <w:sz w:val="16"/>
                <w:szCs w:val="16"/>
              </w:rPr>
              <w:t>OH&amp;S performance:</w:t>
            </w:r>
          </w:p>
          <w:p w14:paraId="107E692C"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Alternating Current - Minimum Working Distances for Trained Employees</w:t>
            </w:r>
          </w:p>
          <w:p w14:paraId="5C957D59"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ICNIRP exposure limits for occupational exposure to electric and magnetic fields.</w:t>
            </w:r>
          </w:p>
          <w:p w14:paraId="6DF69A4B" w14:textId="77777777" w:rsidR="00DD689C" w:rsidRPr="00DD689C" w:rsidRDefault="00DD689C" w:rsidP="00D234A6">
            <w:pPr>
              <w:pStyle w:val="ListParagraph"/>
              <w:numPr>
                <w:ilvl w:val="0"/>
                <w:numId w:val="30"/>
              </w:numPr>
              <w:spacing w:before="0" w:after="0"/>
              <w:ind w:left="317" w:hanging="141"/>
              <w:jc w:val="left"/>
              <w:rPr>
                <w:rFonts w:cstheme="majorHAnsi"/>
                <w:sz w:val="16"/>
                <w:szCs w:val="16"/>
              </w:rPr>
            </w:pPr>
            <w:r w:rsidRPr="00DD689C">
              <w:rPr>
                <w:rFonts w:cstheme="majorHAnsi"/>
                <w:sz w:val="16"/>
                <w:szCs w:val="16"/>
              </w:rPr>
              <w:t>Accident and Fatality Rates</w:t>
            </w:r>
          </w:p>
          <w:p w14:paraId="288A1CB8" w14:textId="77777777" w:rsidR="00DD689C" w:rsidRPr="00DD689C" w:rsidRDefault="00DD689C" w:rsidP="00D234A6">
            <w:pPr>
              <w:pStyle w:val="ListParagraph"/>
              <w:numPr>
                <w:ilvl w:val="0"/>
                <w:numId w:val="30"/>
              </w:numPr>
              <w:spacing w:before="0" w:after="0"/>
              <w:ind w:left="317" w:hanging="141"/>
              <w:jc w:val="left"/>
              <w:rPr>
                <w:rFonts w:cstheme="majorHAnsi"/>
                <w:i/>
                <w:sz w:val="16"/>
                <w:szCs w:val="16"/>
              </w:rPr>
            </w:pPr>
            <w:r w:rsidRPr="00DD689C">
              <w:rPr>
                <w:rFonts w:cstheme="majorHAnsi"/>
                <w:sz w:val="16"/>
                <w:szCs w:val="16"/>
              </w:rPr>
              <w:t>Occupational Health and Safety Monitoring</w:t>
            </w:r>
          </w:p>
        </w:tc>
        <w:tc>
          <w:tcPr>
            <w:tcW w:w="2268" w:type="dxa"/>
          </w:tcPr>
          <w:p w14:paraId="557C80DB" w14:textId="77777777" w:rsidR="00DD689C" w:rsidRPr="00DD689C" w:rsidRDefault="00DD689C" w:rsidP="00D234A6">
            <w:pPr>
              <w:numPr>
                <w:ilvl w:val="0"/>
                <w:numId w:val="16"/>
              </w:numPr>
              <w:spacing w:before="0" w:after="0"/>
              <w:contextualSpacing/>
              <w:jc w:val="left"/>
              <w:rPr>
                <w:rFonts w:cstheme="majorHAnsi"/>
                <w:sz w:val="16"/>
                <w:szCs w:val="16"/>
              </w:rPr>
            </w:pPr>
            <w:r w:rsidRPr="00DD689C">
              <w:rPr>
                <w:rFonts w:cstheme="majorHAnsi"/>
                <w:sz w:val="16"/>
                <w:szCs w:val="16"/>
              </w:rPr>
              <w:lastRenderedPageBreak/>
              <w:t>Environmental Management Act 2007 (Act 7 of 2007)</w:t>
            </w:r>
          </w:p>
          <w:p w14:paraId="24682C60" w14:textId="77777777" w:rsidR="00DD689C" w:rsidRPr="00DD689C" w:rsidRDefault="00DD689C" w:rsidP="00D234A6">
            <w:pPr>
              <w:pStyle w:val="ListParagraph"/>
              <w:numPr>
                <w:ilvl w:val="0"/>
                <w:numId w:val="16"/>
              </w:numPr>
              <w:spacing w:before="0" w:after="0"/>
              <w:jc w:val="left"/>
              <w:rPr>
                <w:rFonts w:cstheme="majorHAnsi"/>
                <w:sz w:val="16"/>
                <w:szCs w:val="16"/>
              </w:rPr>
            </w:pPr>
            <w:r w:rsidRPr="00DD689C">
              <w:rPr>
                <w:rFonts w:cstheme="majorHAnsi"/>
                <w:sz w:val="16"/>
                <w:szCs w:val="16"/>
              </w:rPr>
              <w:lastRenderedPageBreak/>
              <w:t>EIA Regulations GN30, 18 January 2012</w:t>
            </w:r>
          </w:p>
          <w:p w14:paraId="4B7B180B" w14:textId="77777777" w:rsidR="00DD689C" w:rsidRPr="00DD689C" w:rsidRDefault="00DD689C" w:rsidP="00D234A6">
            <w:pPr>
              <w:numPr>
                <w:ilvl w:val="0"/>
                <w:numId w:val="16"/>
              </w:numPr>
              <w:spacing w:before="0" w:after="0"/>
              <w:contextualSpacing/>
              <w:jc w:val="left"/>
              <w:rPr>
                <w:rFonts w:cstheme="majorHAnsi"/>
                <w:sz w:val="16"/>
                <w:szCs w:val="16"/>
              </w:rPr>
            </w:pPr>
            <w:r w:rsidRPr="00DD689C">
              <w:rPr>
                <w:rFonts w:cstheme="majorHAnsi"/>
                <w:sz w:val="16"/>
                <w:szCs w:val="16"/>
              </w:rPr>
              <w:t>Electricity Act, 2007 (Act No. 4 of 2007)</w:t>
            </w:r>
          </w:p>
        </w:tc>
        <w:tc>
          <w:tcPr>
            <w:tcW w:w="4541" w:type="dxa"/>
          </w:tcPr>
          <w:p w14:paraId="4C564E8A" w14:textId="77777777" w:rsidR="00DD689C" w:rsidRPr="00DD689C" w:rsidRDefault="00DD689C" w:rsidP="00D234A6">
            <w:pPr>
              <w:pStyle w:val="ListParagraph"/>
              <w:numPr>
                <w:ilvl w:val="0"/>
                <w:numId w:val="16"/>
              </w:numPr>
              <w:spacing w:before="0" w:after="0"/>
              <w:jc w:val="left"/>
              <w:rPr>
                <w:rFonts w:cstheme="majorHAnsi"/>
                <w:sz w:val="16"/>
                <w:szCs w:val="16"/>
              </w:rPr>
            </w:pPr>
            <w:r w:rsidRPr="00DD689C">
              <w:rPr>
                <w:rFonts w:cstheme="majorHAnsi"/>
                <w:sz w:val="16"/>
                <w:szCs w:val="16"/>
              </w:rPr>
              <w:lastRenderedPageBreak/>
              <w:t xml:space="preserve">An EIA is required for electric power transmission infrastructure. As part of the EIA, environmental and social (including community H&amp;S) issues need to be considered </w:t>
            </w:r>
            <w:r w:rsidRPr="00DD689C">
              <w:rPr>
                <w:rFonts w:cstheme="majorHAnsi"/>
                <w:sz w:val="16"/>
                <w:szCs w:val="16"/>
              </w:rPr>
              <w:lastRenderedPageBreak/>
              <w:t xml:space="preserve">and management and mitigation measures and monitoring requirements </w:t>
            </w:r>
            <w:proofErr w:type="spellStart"/>
            <w:r w:rsidRPr="00DD689C">
              <w:rPr>
                <w:rFonts w:cstheme="majorHAnsi"/>
                <w:sz w:val="16"/>
                <w:szCs w:val="16"/>
              </w:rPr>
              <w:t>incuded</w:t>
            </w:r>
            <w:proofErr w:type="spellEnd"/>
            <w:r w:rsidRPr="00DD689C">
              <w:rPr>
                <w:rFonts w:cstheme="majorHAnsi"/>
                <w:sz w:val="16"/>
                <w:szCs w:val="16"/>
              </w:rPr>
              <w:t xml:space="preserve"> in the EMP.</w:t>
            </w:r>
          </w:p>
          <w:p w14:paraId="260FD73B" w14:textId="77777777" w:rsidR="00DD689C" w:rsidRPr="00DD689C" w:rsidRDefault="00DD689C" w:rsidP="00D234A6">
            <w:pPr>
              <w:pStyle w:val="ListParagraph"/>
              <w:numPr>
                <w:ilvl w:val="0"/>
                <w:numId w:val="16"/>
              </w:numPr>
              <w:spacing w:before="0" w:after="0"/>
              <w:jc w:val="left"/>
              <w:rPr>
                <w:rFonts w:cstheme="majorHAnsi"/>
                <w:sz w:val="16"/>
                <w:szCs w:val="16"/>
              </w:rPr>
            </w:pPr>
            <w:r w:rsidRPr="00DD689C">
              <w:rPr>
                <w:rFonts w:cstheme="majorHAnsi"/>
                <w:sz w:val="16"/>
                <w:szCs w:val="16"/>
              </w:rPr>
              <w:t>See earlier comments relating to OH&amp;S aspects.</w:t>
            </w:r>
          </w:p>
          <w:p w14:paraId="48C0B6C5" w14:textId="77777777" w:rsidR="00DD689C" w:rsidRPr="00DD689C" w:rsidRDefault="00DD689C" w:rsidP="00D234A6">
            <w:pPr>
              <w:pStyle w:val="ListParagraph"/>
              <w:numPr>
                <w:ilvl w:val="0"/>
                <w:numId w:val="16"/>
              </w:numPr>
              <w:spacing w:before="0" w:after="0"/>
              <w:jc w:val="left"/>
              <w:rPr>
                <w:rFonts w:cstheme="majorHAnsi"/>
                <w:sz w:val="16"/>
                <w:szCs w:val="16"/>
              </w:rPr>
            </w:pPr>
            <w:r w:rsidRPr="00DD689C">
              <w:rPr>
                <w:rFonts w:cstheme="majorHAnsi"/>
                <w:sz w:val="16"/>
                <w:szCs w:val="16"/>
              </w:rPr>
              <w:t xml:space="preserve">Electric and magnetic fields not covered in the legislation. </w:t>
            </w:r>
          </w:p>
        </w:tc>
      </w:tr>
    </w:tbl>
    <w:p w14:paraId="0B57E376" w14:textId="77777777" w:rsidR="00730CEF" w:rsidRDefault="00730CEF" w:rsidP="0066393A">
      <w:pPr>
        <w:pStyle w:val="Heading1"/>
        <w:spacing w:before="240" w:after="240"/>
        <w:sectPr w:rsidR="00730CEF" w:rsidSect="00314356">
          <w:headerReference w:type="default" r:id="rId34"/>
          <w:footerReference w:type="default" r:id="rId35"/>
          <w:pgSz w:w="16840" w:h="11900" w:orient="landscape" w:code="9"/>
          <w:pgMar w:top="720" w:right="720" w:bottom="720" w:left="720" w:header="284" w:footer="0" w:gutter="0"/>
          <w:cols w:space="720"/>
          <w:docGrid w:linePitch="299"/>
        </w:sectPr>
      </w:pPr>
    </w:p>
    <w:p w14:paraId="1114FF7E" w14:textId="1A35F296" w:rsidR="0066393A" w:rsidRPr="006516A8" w:rsidRDefault="0066393A" w:rsidP="0066393A">
      <w:pPr>
        <w:pStyle w:val="Heading1"/>
        <w:spacing w:before="240" w:after="240"/>
      </w:pPr>
      <w:bookmarkStart w:id="126" w:name="_Toc68091878"/>
      <w:r>
        <w:lastRenderedPageBreak/>
        <w:t>Pro</w:t>
      </w:r>
      <w:r w:rsidR="00153BCC">
        <w:t>f</w:t>
      </w:r>
      <w:r>
        <w:t xml:space="preserve">ile of </w:t>
      </w:r>
      <w:r w:rsidR="00153BCC">
        <w:t>P</w:t>
      </w:r>
      <w:r>
        <w:t>otent</w:t>
      </w:r>
      <w:r w:rsidR="00153BCC">
        <w:t>i</w:t>
      </w:r>
      <w:r>
        <w:t xml:space="preserve">al Environmental </w:t>
      </w:r>
      <w:r w:rsidR="005A1754">
        <w:t>&amp;</w:t>
      </w:r>
      <w:r>
        <w:t xml:space="preserve"> Social </w:t>
      </w:r>
      <w:r w:rsidR="00486F0F">
        <w:t>RISKS</w:t>
      </w:r>
      <w:r w:rsidR="00EB7BE5">
        <w:t xml:space="preserve"> and Mitigation</w:t>
      </w:r>
      <w:bookmarkEnd w:id="126"/>
    </w:p>
    <w:p w14:paraId="1F35C837" w14:textId="2ABB94B5" w:rsidR="00F9700E" w:rsidRDefault="00837F62" w:rsidP="0066393A">
      <w:pPr>
        <w:pStyle w:val="Introparagraph"/>
        <w:rPr>
          <w:color w:val="FF0000"/>
        </w:rPr>
      </w:pPr>
      <w:r w:rsidRPr="00837F62">
        <w:rPr>
          <w:color w:val="auto"/>
        </w:rPr>
        <w:t xml:space="preserve">Presents </w:t>
      </w:r>
      <w:r w:rsidR="0066393A" w:rsidRPr="00837F62">
        <w:rPr>
          <w:color w:val="auto"/>
        </w:rPr>
        <w:t xml:space="preserve">examples of E&amp;S risk </w:t>
      </w:r>
      <w:r w:rsidR="00080CBF">
        <w:rPr>
          <w:color w:val="auto"/>
        </w:rPr>
        <w:t xml:space="preserve">and </w:t>
      </w:r>
      <w:r w:rsidR="00080CBF" w:rsidRPr="00837F62">
        <w:rPr>
          <w:color w:val="auto"/>
        </w:rPr>
        <w:t>potential</w:t>
      </w:r>
      <w:r w:rsidR="00080CBF">
        <w:rPr>
          <w:color w:val="auto"/>
        </w:rPr>
        <w:t xml:space="preserve"> impacts</w:t>
      </w:r>
      <w:r w:rsidR="00080CBF" w:rsidRPr="00837F62">
        <w:rPr>
          <w:color w:val="auto"/>
        </w:rPr>
        <w:t xml:space="preserve"> </w:t>
      </w:r>
      <w:r w:rsidR="0066393A" w:rsidRPr="00837F62">
        <w:rPr>
          <w:color w:val="auto"/>
        </w:rPr>
        <w:t xml:space="preserve">types, for ‘typical’ </w:t>
      </w:r>
      <w:r w:rsidR="00F37E8A">
        <w:rPr>
          <w:color w:val="auto"/>
        </w:rPr>
        <w:t>Programme</w:t>
      </w:r>
      <w:r w:rsidR="0066393A" w:rsidRPr="00837F62">
        <w:rPr>
          <w:color w:val="auto"/>
        </w:rPr>
        <w:t xml:space="preserve"> scope</w:t>
      </w:r>
      <w:r w:rsidR="0084179C">
        <w:rPr>
          <w:color w:val="auto"/>
        </w:rPr>
        <w:t xml:space="preserve"> activities</w:t>
      </w:r>
      <w:r w:rsidR="00486F0F">
        <w:rPr>
          <w:color w:val="auto"/>
        </w:rPr>
        <w:t>,</w:t>
      </w:r>
      <w:r w:rsidR="0084179C">
        <w:rPr>
          <w:color w:val="auto"/>
        </w:rPr>
        <w:t xml:space="preserve"> and </w:t>
      </w:r>
      <w:r w:rsidR="00486F0F">
        <w:rPr>
          <w:color w:val="auto"/>
        </w:rPr>
        <w:t>conceptual mitigation that could be applie</w:t>
      </w:r>
      <w:r w:rsidR="00486F0F" w:rsidRPr="00486F0F">
        <w:rPr>
          <w:color w:val="auto"/>
        </w:rPr>
        <w:t>d</w:t>
      </w:r>
      <w:r w:rsidR="0066393A" w:rsidRPr="00486F0F">
        <w:rPr>
          <w:color w:val="auto"/>
        </w:rPr>
        <w:t xml:space="preserve">. </w:t>
      </w:r>
    </w:p>
    <w:p w14:paraId="52DC84DB" w14:textId="3F5990E2" w:rsidR="0066393A" w:rsidRPr="000B6949" w:rsidRDefault="00A76A1F" w:rsidP="0066393A">
      <w:pPr>
        <w:pStyle w:val="Heading2"/>
      </w:pPr>
      <w:bookmarkStart w:id="127" w:name="_Toc68091879"/>
      <w:r>
        <w:t>Introduction</w:t>
      </w:r>
      <w:bookmarkEnd w:id="127"/>
    </w:p>
    <w:p w14:paraId="69549A30" w14:textId="068B1A42" w:rsidR="00EB7BE5" w:rsidRDefault="00F9700E" w:rsidP="00F9700E">
      <w:r>
        <w:t xml:space="preserve">The </w:t>
      </w:r>
      <w:bookmarkStart w:id="128" w:name="_Hlk63974183"/>
      <w:r w:rsidR="00F37E8A">
        <w:t>identification/</w:t>
      </w:r>
      <w:r>
        <w:t xml:space="preserve">determination of E&amp;S risks and impacts </w:t>
      </w:r>
      <w:bookmarkEnd w:id="128"/>
      <w:r>
        <w:t xml:space="preserve">of the </w:t>
      </w:r>
      <w:r w:rsidR="00F37E8A">
        <w:t>DWN Programme</w:t>
      </w:r>
      <w:r>
        <w:t xml:space="preserve"> will require specific consideration of the type and scale of the activities </w:t>
      </w:r>
      <w:r w:rsidR="00EB7BE5">
        <w:t xml:space="preserve">for each intervention </w:t>
      </w:r>
      <w:r>
        <w:t xml:space="preserve">and the nature and sensitivity of receptors at the </w:t>
      </w:r>
      <w:r w:rsidR="00EB7BE5">
        <w:t xml:space="preserve">selected </w:t>
      </w:r>
      <w:r>
        <w:t xml:space="preserve">locality. </w:t>
      </w:r>
      <w:r w:rsidR="00EB7BE5">
        <w:t>The approach</w:t>
      </w:r>
      <w:r w:rsidR="00A90EEC">
        <w:t xml:space="preserve"> to identify, appraise, manage and monitor E&amp;S risks and impacts </w:t>
      </w:r>
      <w:r w:rsidR="00080CBF">
        <w:t xml:space="preserve">of different intervention types </w:t>
      </w:r>
      <w:r w:rsidR="00A90EEC">
        <w:t xml:space="preserve">are addressed in subsequent sections of the ESMF.  </w:t>
      </w:r>
      <w:r>
        <w:t xml:space="preserve">However, the development of new residential areas and the related infrastructure </w:t>
      </w:r>
      <w:r w:rsidR="00EB7BE5">
        <w:t xml:space="preserve">can </w:t>
      </w:r>
      <w:r w:rsidR="00A90EEC">
        <w:t>typically result in</w:t>
      </w:r>
      <w:r>
        <w:t xml:space="preserve"> </w:t>
      </w:r>
      <w:r w:rsidR="00EB7BE5">
        <w:t xml:space="preserve">a </w:t>
      </w:r>
      <w:r>
        <w:t>reasonably predictable</w:t>
      </w:r>
      <w:r w:rsidR="00A90EEC" w:rsidRPr="00A90EEC">
        <w:t xml:space="preserve"> </w:t>
      </w:r>
      <w:r w:rsidR="00EB7BE5">
        <w:t>basket</w:t>
      </w:r>
      <w:r w:rsidR="00F37E8A">
        <w:t xml:space="preserve"> of risks and potential</w:t>
      </w:r>
      <w:r w:rsidR="00EB7BE5">
        <w:t xml:space="preserve"> </w:t>
      </w:r>
      <w:r w:rsidR="00A90EEC">
        <w:t>impacts</w:t>
      </w:r>
      <w:r>
        <w:t xml:space="preserve">. </w:t>
      </w:r>
      <w:r w:rsidR="00EB7BE5">
        <w:t xml:space="preserve">Through comprehension of the likely </w:t>
      </w:r>
      <w:r w:rsidR="00F37E8A">
        <w:t xml:space="preserve">risks and </w:t>
      </w:r>
      <w:r w:rsidR="00EB7BE5">
        <w:t xml:space="preserve">impacts, DWN will </w:t>
      </w:r>
      <w:r w:rsidR="00486F0F">
        <w:t xml:space="preserve">be </w:t>
      </w:r>
      <w:r w:rsidR="00EB7BE5">
        <w:t>better informed to facilitate the incorporation of appropriate avoidance and minimisation measures</w:t>
      </w:r>
      <w:r w:rsidR="00F37E8A">
        <w:t xml:space="preserve"> in management documents and systems</w:t>
      </w:r>
      <w:r w:rsidR="00EB7BE5">
        <w:t xml:space="preserve">. </w:t>
      </w:r>
      <w:r w:rsidR="003C545C">
        <w:t xml:space="preserve">In this regard the </w:t>
      </w:r>
      <w:r w:rsidR="00F37E8A">
        <w:t>objective</w:t>
      </w:r>
      <w:r w:rsidR="003C545C">
        <w:t xml:space="preserve"> of DWN and the wider project team should be to maximise the benefits that are derived while avoiding or minimising the effects of adverse impacts.</w:t>
      </w:r>
    </w:p>
    <w:p w14:paraId="035BCCDC" w14:textId="398D1285" w:rsidR="000A0449" w:rsidRDefault="00F9700E" w:rsidP="00F9700E">
      <w:r>
        <w:t xml:space="preserve">The purpose of this section of the ESMF is </w:t>
      </w:r>
      <w:r w:rsidR="001D5C7B">
        <w:t>firstly,</w:t>
      </w:r>
      <w:r w:rsidR="00080CBF">
        <w:t xml:space="preserve"> </w:t>
      </w:r>
      <w:r>
        <w:t>to the highlight the E&amp;S risk types that should be given consideration through planning, design</w:t>
      </w:r>
      <w:r w:rsidR="001D5C7B">
        <w:t xml:space="preserve">, </w:t>
      </w:r>
      <w:r>
        <w:t>construction</w:t>
      </w:r>
      <w:r w:rsidR="001D5C7B">
        <w:t>,</w:t>
      </w:r>
      <w:r>
        <w:t xml:space="preserve"> </w:t>
      </w:r>
      <w:r w:rsidR="001D5C7B">
        <w:t xml:space="preserve">and operation </w:t>
      </w:r>
      <w:r>
        <w:t>of interventions</w:t>
      </w:r>
      <w:r w:rsidR="001D5C7B">
        <w:t xml:space="preserve"> and secondly, to highlight the mitigation approach that could be adopted</w:t>
      </w:r>
      <w:r w:rsidR="00A90EEC">
        <w:t>.</w:t>
      </w:r>
      <w:r w:rsidR="001D5C7B">
        <w:t xml:space="preserve"> In all instances the selection of mitigation should follow the mitigation hierarchy (</w:t>
      </w:r>
      <w:r w:rsidR="000103CC">
        <w:t>s</w:t>
      </w:r>
      <w:r w:rsidR="00EE4196">
        <w:t>ee Table 4-1</w:t>
      </w:r>
      <w:r w:rsidR="001D5C7B">
        <w:t xml:space="preserve">) and where possible should </w:t>
      </w:r>
      <w:r w:rsidR="001D5C7B" w:rsidRPr="001D5C7B">
        <w:t>enhance positive</w:t>
      </w:r>
      <w:r w:rsidR="001D5C7B">
        <w:t xml:space="preserve"> impacts. </w:t>
      </w:r>
      <w:r w:rsidR="00F8503C">
        <w:t xml:space="preserve"> </w:t>
      </w:r>
    </w:p>
    <w:p w14:paraId="6693106D" w14:textId="75608049" w:rsidR="000A0449" w:rsidRPr="00CD0ECB" w:rsidRDefault="000A0449" w:rsidP="000A0449">
      <w:pPr>
        <w:pStyle w:val="Caption"/>
      </w:pPr>
      <w:bookmarkStart w:id="129" w:name="_Toc39328721"/>
      <w:bookmarkStart w:id="130" w:name="_Toc42524672"/>
      <w:bookmarkStart w:id="131" w:name="_Toc50071826"/>
      <w:bookmarkStart w:id="132" w:name="_Toc63279651"/>
      <w:bookmarkStart w:id="133" w:name="_Toc68091942"/>
      <w:r>
        <w:t xml:space="preserve">Table </w:t>
      </w:r>
      <w:r w:rsidR="005417E9">
        <w:fldChar w:fldCharType="begin"/>
      </w:r>
      <w:r w:rsidR="005417E9">
        <w:instrText xml:space="preserve"> STYLEREF 1 \s </w:instrText>
      </w:r>
      <w:r w:rsidR="005417E9">
        <w:fldChar w:fldCharType="separate"/>
      </w:r>
      <w:r w:rsidR="005417E9">
        <w:rPr>
          <w:noProof/>
        </w:rPr>
        <w:t>4</w:t>
      </w:r>
      <w:r w:rsidR="005417E9">
        <w:fldChar w:fldCharType="end"/>
      </w:r>
      <w:r w:rsidR="005417E9">
        <w:noBreakHyphen/>
      </w:r>
      <w:r w:rsidR="005417E9">
        <w:fldChar w:fldCharType="begin"/>
      </w:r>
      <w:r w:rsidR="005417E9">
        <w:instrText xml:space="preserve"> SEQ Table \* ARABIC \s 1 </w:instrText>
      </w:r>
      <w:r w:rsidR="005417E9">
        <w:fldChar w:fldCharType="separate"/>
      </w:r>
      <w:r w:rsidR="005417E9">
        <w:rPr>
          <w:noProof/>
        </w:rPr>
        <w:t>1</w:t>
      </w:r>
      <w:r w:rsidR="005417E9">
        <w:fldChar w:fldCharType="end"/>
      </w:r>
      <w:r w:rsidRPr="00CD0ECB">
        <w:rPr>
          <w:noProof/>
        </w:rPr>
        <w:t>:</w:t>
      </w:r>
      <w:r>
        <w:rPr>
          <w:noProof/>
        </w:rPr>
        <w:tab/>
      </w:r>
      <w:r w:rsidRPr="00CD0ECB">
        <w:rPr>
          <w:noProof/>
        </w:rPr>
        <w:t>Sequential application of the mitigation hierarchy</w:t>
      </w:r>
      <w:bookmarkEnd w:id="129"/>
      <w:bookmarkEnd w:id="130"/>
      <w:bookmarkEnd w:id="131"/>
      <w:bookmarkEnd w:id="132"/>
      <w:bookmarkEnd w:id="133"/>
    </w:p>
    <w:tbl>
      <w:tblPr>
        <w:tblStyle w:val="SLRTable"/>
        <w:tblW w:w="9890" w:type="dxa"/>
        <w:tblLook w:val="04A0" w:firstRow="1" w:lastRow="0" w:firstColumn="1" w:lastColumn="0" w:noHBand="0" w:noVBand="1"/>
      </w:tblPr>
      <w:tblGrid>
        <w:gridCol w:w="2117"/>
        <w:gridCol w:w="7773"/>
      </w:tblGrid>
      <w:tr w:rsidR="000A0449" w:rsidRPr="00CD0ECB" w14:paraId="3408668D" w14:textId="77777777" w:rsidTr="00020D30">
        <w:trPr>
          <w:cnfStyle w:val="100000000000" w:firstRow="1" w:lastRow="0" w:firstColumn="0" w:lastColumn="0" w:oddVBand="0" w:evenVBand="0" w:oddHBand="0" w:evenHBand="0" w:firstRowFirstColumn="0" w:firstRowLastColumn="0" w:lastRowFirstColumn="0" w:lastRowLastColumn="0"/>
        </w:trPr>
        <w:tc>
          <w:tcPr>
            <w:tcW w:w="2117" w:type="dxa"/>
          </w:tcPr>
          <w:p w14:paraId="32EA0728" w14:textId="77777777" w:rsidR="000A0449" w:rsidRPr="00597223" w:rsidRDefault="000A0449" w:rsidP="00EE4196">
            <w:pPr>
              <w:widowControl w:val="0"/>
              <w:spacing w:before="40" w:after="40"/>
              <w:jc w:val="left"/>
              <w:rPr>
                <w:b/>
                <w:color w:val="FFFFFF"/>
                <w:sz w:val="20"/>
                <w:szCs w:val="20"/>
              </w:rPr>
            </w:pPr>
            <w:r w:rsidRPr="00597223">
              <w:rPr>
                <w:rFonts w:eastAsia="Calibri"/>
                <w:b/>
                <w:iCs/>
                <w:color w:val="FFFFFF"/>
                <w:sz w:val="20"/>
                <w:szCs w:val="20"/>
              </w:rPr>
              <w:t>Avoid at Source</w:t>
            </w:r>
          </w:p>
        </w:tc>
        <w:tc>
          <w:tcPr>
            <w:tcW w:w="7773" w:type="dxa"/>
            <w:shd w:val="clear" w:color="auto" w:fill="auto"/>
          </w:tcPr>
          <w:p w14:paraId="5721500A" w14:textId="77777777" w:rsidR="000A0449" w:rsidRPr="00597223" w:rsidRDefault="000A0449" w:rsidP="00EE4196">
            <w:pPr>
              <w:autoSpaceDE w:val="0"/>
              <w:autoSpaceDN w:val="0"/>
              <w:adjustRightInd w:val="0"/>
              <w:spacing w:before="40" w:after="40"/>
              <w:jc w:val="left"/>
              <w:rPr>
                <w:color w:val="auto"/>
                <w:sz w:val="20"/>
                <w:szCs w:val="20"/>
              </w:rPr>
            </w:pPr>
            <w:r w:rsidRPr="00597223">
              <w:rPr>
                <w:rFonts w:eastAsia="Calibri"/>
                <w:bCs/>
                <w:color w:val="auto"/>
                <w:sz w:val="20"/>
                <w:szCs w:val="20"/>
              </w:rPr>
              <w:t>Avoiding or reducing at source is essentially ‘designing’ the Project so that a feature causing an impact is designed out (e.g. a waste stream is eliminated).</w:t>
            </w:r>
          </w:p>
        </w:tc>
      </w:tr>
      <w:tr w:rsidR="000A0449" w:rsidRPr="00CD0ECB" w14:paraId="06D89B0F" w14:textId="77777777" w:rsidTr="00020D30">
        <w:tc>
          <w:tcPr>
            <w:tcW w:w="2117" w:type="dxa"/>
            <w:shd w:val="clear" w:color="auto" w:fill="60BED1" w:themeFill="accent6" w:themeFillShade="BF"/>
          </w:tcPr>
          <w:p w14:paraId="4152FDAC" w14:textId="77777777" w:rsidR="000A0449" w:rsidRPr="00597223" w:rsidRDefault="000A0449" w:rsidP="00EE4196">
            <w:pPr>
              <w:widowControl w:val="0"/>
              <w:spacing w:before="40" w:after="40"/>
              <w:jc w:val="left"/>
              <w:rPr>
                <w:b/>
                <w:color w:val="FFFFFF"/>
                <w:sz w:val="20"/>
                <w:szCs w:val="20"/>
              </w:rPr>
            </w:pPr>
            <w:r w:rsidRPr="00597223">
              <w:rPr>
                <w:rFonts w:eastAsia="Calibri"/>
                <w:b/>
                <w:iCs/>
                <w:color w:val="FFFFFF"/>
                <w:sz w:val="20"/>
                <w:szCs w:val="20"/>
              </w:rPr>
              <w:t>Abate on Site</w:t>
            </w:r>
          </w:p>
        </w:tc>
        <w:tc>
          <w:tcPr>
            <w:tcW w:w="7773" w:type="dxa"/>
          </w:tcPr>
          <w:p w14:paraId="27DA9025" w14:textId="77777777" w:rsidR="000A0449" w:rsidRPr="00597223" w:rsidRDefault="000A0449" w:rsidP="00EE4196">
            <w:pPr>
              <w:autoSpaceDE w:val="0"/>
              <w:autoSpaceDN w:val="0"/>
              <w:adjustRightInd w:val="0"/>
              <w:spacing w:before="40" w:after="40"/>
              <w:jc w:val="left"/>
              <w:rPr>
                <w:color w:val="auto"/>
                <w:sz w:val="20"/>
                <w:szCs w:val="20"/>
              </w:rPr>
            </w:pPr>
            <w:r w:rsidRPr="00597223">
              <w:rPr>
                <w:rFonts w:eastAsia="Calibri"/>
                <w:bCs/>
                <w:color w:val="auto"/>
                <w:sz w:val="20"/>
                <w:szCs w:val="20"/>
              </w:rPr>
              <w:t>This involves adding something to the basic design or procedures to abate the impact (often called ‘end-of-pipe’) or altered (e.g. reduced waste volume) and is referred to as minimisation. Pollution controls fall within this category.</w:t>
            </w:r>
          </w:p>
        </w:tc>
      </w:tr>
      <w:tr w:rsidR="000A0449" w:rsidRPr="00CD0ECB" w14:paraId="0E0B5F0B" w14:textId="77777777" w:rsidTr="00020D30">
        <w:tc>
          <w:tcPr>
            <w:tcW w:w="2117" w:type="dxa"/>
            <w:shd w:val="clear" w:color="auto" w:fill="60BED1" w:themeFill="accent6" w:themeFillShade="BF"/>
          </w:tcPr>
          <w:p w14:paraId="3EC14A18" w14:textId="77777777" w:rsidR="000A0449" w:rsidRPr="00597223" w:rsidRDefault="000A0449" w:rsidP="00EE4196">
            <w:pPr>
              <w:widowControl w:val="0"/>
              <w:spacing w:before="40" w:after="40"/>
              <w:jc w:val="left"/>
              <w:rPr>
                <w:b/>
                <w:color w:val="FFFFFF"/>
                <w:sz w:val="20"/>
                <w:szCs w:val="20"/>
              </w:rPr>
            </w:pPr>
            <w:r w:rsidRPr="00597223">
              <w:rPr>
                <w:rFonts w:eastAsia="Calibri"/>
                <w:b/>
                <w:iCs/>
                <w:color w:val="FFFFFF"/>
                <w:sz w:val="20"/>
                <w:szCs w:val="20"/>
              </w:rPr>
              <w:t>Abate Offsite/at Receptor</w:t>
            </w:r>
          </w:p>
        </w:tc>
        <w:tc>
          <w:tcPr>
            <w:tcW w:w="7773" w:type="dxa"/>
          </w:tcPr>
          <w:p w14:paraId="184444AD" w14:textId="77777777" w:rsidR="000A0449" w:rsidRPr="00597223" w:rsidRDefault="000A0449" w:rsidP="00EE4196">
            <w:pPr>
              <w:autoSpaceDE w:val="0"/>
              <w:autoSpaceDN w:val="0"/>
              <w:adjustRightInd w:val="0"/>
              <w:spacing w:before="40" w:after="40"/>
              <w:jc w:val="left"/>
              <w:rPr>
                <w:color w:val="auto"/>
                <w:sz w:val="20"/>
                <w:szCs w:val="20"/>
              </w:rPr>
            </w:pPr>
            <w:r w:rsidRPr="00597223">
              <w:rPr>
                <w:rFonts w:eastAsia="Calibri"/>
                <w:bCs/>
                <w:color w:val="auto"/>
                <w:sz w:val="20"/>
                <w:szCs w:val="20"/>
              </w:rPr>
              <w:t>If an impact cannot be abated on-site then measures can be implemented off-site – an example disposing of waste generated at a proper waste facility. Measures may also be taken to protect a receptor.</w:t>
            </w:r>
          </w:p>
        </w:tc>
      </w:tr>
      <w:tr w:rsidR="000A0449" w:rsidRPr="00CD0ECB" w14:paraId="32508638" w14:textId="77777777" w:rsidTr="00020D30">
        <w:tc>
          <w:tcPr>
            <w:tcW w:w="2117" w:type="dxa"/>
            <w:shd w:val="clear" w:color="auto" w:fill="60BED1" w:themeFill="accent6" w:themeFillShade="BF"/>
          </w:tcPr>
          <w:p w14:paraId="6549D354" w14:textId="77777777" w:rsidR="000A0449" w:rsidRPr="00597223" w:rsidRDefault="000A0449" w:rsidP="00EE4196">
            <w:pPr>
              <w:keepNext/>
              <w:widowControl w:val="0"/>
              <w:spacing w:before="40" w:after="40"/>
              <w:jc w:val="left"/>
              <w:rPr>
                <w:b/>
                <w:color w:val="FFFFFF"/>
                <w:sz w:val="20"/>
                <w:szCs w:val="20"/>
              </w:rPr>
            </w:pPr>
            <w:r w:rsidRPr="00597223">
              <w:rPr>
                <w:rFonts w:eastAsia="Calibri"/>
                <w:b/>
                <w:iCs/>
                <w:color w:val="FFFFFF"/>
                <w:sz w:val="20"/>
                <w:szCs w:val="20"/>
              </w:rPr>
              <w:t xml:space="preserve">Repair or </w:t>
            </w:r>
            <w:proofErr w:type="gramStart"/>
            <w:r w:rsidRPr="00597223">
              <w:rPr>
                <w:rFonts w:eastAsia="Calibri"/>
                <w:b/>
                <w:iCs/>
                <w:color w:val="FFFFFF"/>
                <w:sz w:val="20"/>
                <w:szCs w:val="20"/>
              </w:rPr>
              <w:t>Restore</w:t>
            </w:r>
            <w:proofErr w:type="gramEnd"/>
          </w:p>
        </w:tc>
        <w:tc>
          <w:tcPr>
            <w:tcW w:w="7773" w:type="dxa"/>
          </w:tcPr>
          <w:p w14:paraId="5C3D2F68" w14:textId="77777777" w:rsidR="000A0449" w:rsidRPr="00597223" w:rsidRDefault="000A0449" w:rsidP="00EE4196">
            <w:pPr>
              <w:keepNext/>
              <w:autoSpaceDE w:val="0"/>
              <w:autoSpaceDN w:val="0"/>
              <w:adjustRightInd w:val="0"/>
              <w:spacing w:before="40" w:after="40"/>
              <w:jc w:val="left"/>
              <w:rPr>
                <w:color w:val="auto"/>
                <w:sz w:val="20"/>
                <w:szCs w:val="20"/>
              </w:rPr>
            </w:pPr>
            <w:r w:rsidRPr="00597223">
              <w:rPr>
                <w:rFonts w:eastAsia="Calibri"/>
                <w:bCs/>
                <w:color w:val="auto"/>
                <w:sz w:val="20"/>
                <w:szCs w:val="20"/>
              </w:rPr>
              <w:t>Some impacts involve unavoidable damage to a resource, e.g. loss of soil from construction. Repair essentially involves restoration and reinstatement type measures, such as topsoil recovery and use.</w:t>
            </w:r>
          </w:p>
        </w:tc>
      </w:tr>
      <w:tr w:rsidR="000A0449" w:rsidRPr="00CD0ECB" w14:paraId="73280A70" w14:textId="77777777" w:rsidTr="00020D30">
        <w:tc>
          <w:tcPr>
            <w:tcW w:w="2117" w:type="dxa"/>
            <w:shd w:val="clear" w:color="auto" w:fill="60BED1" w:themeFill="accent6" w:themeFillShade="BF"/>
          </w:tcPr>
          <w:p w14:paraId="5639D93A" w14:textId="77777777" w:rsidR="000A0449" w:rsidRPr="00597223" w:rsidRDefault="000A0449" w:rsidP="00EE4196">
            <w:pPr>
              <w:widowControl w:val="0"/>
              <w:spacing w:before="40" w:after="40"/>
              <w:jc w:val="left"/>
              <w:rPr>
                <w:b/>
                <w:color w:val="FFFFFF"/>
                <w:sz w:val="20"/>
                <w:szCs w:val="20"/>
              </w:rPr>
            </w:pPr>
            <w:r w:rsidRPr="00597223">
              <w:rPr>
                <w:rFonts w:eastAsia="Calibri"/>
                <w:b/>
                <w:iCs/>
                <w:color w:val="FFFFFF"/>
                <w:sz w:val="20"/>
                <w:szCs w:val="20"/>
              </w:rPr>
              <w:t xml:space="preserve">Compensate or </w:t>
            </w:r>
            <w:proofErr w:type="gramStart"/>
            <w:r w:rsidRPr="00597223">
              <w:rPr>
                <w:rFonts w:eastAsia="Calibri"/>
                <w:b/>
                <w:iCs/>
                <w:color w:val="FFFFFF"/>
                <w:sz w:val="20"/>
                <w:szCs w:val="20"/>
              </w:rPr>
              <w:t>Offset</w:t>
            </w:r>
            <w:proofErr w:type="gramEnd"/>
          </w:p>
        </w:tc>
        <w:tc>
          <w:tcPr>
            <w:tcW w:w="7773" w:type="dxa"/>
          </w:tcPr>
          <w:p w14:paraId="044F5978" w14:textId="77777777" w:rsidR="000A0449" w:rsidRPr="00597223" w:rsidRDefault="000A0449" w:rsidP="00EE4196">
            <w:pPr>
              <w:autoSpaceDE w:val="0"/>
              <w:autoSpaceDN w:val="0"/>
              <w:adjustRightInd w:val="0"/>
              <w:spacing w:before="40" w:after="40"/>
              <w:jc w:val="left"/>
              <w:rPr>
                <w:color w:val="auto"/>
                <w:sz w:val="20"/>
                <w:szCs w:val="20"/>
              </w:rPr>
            </w:pPr>
            <w:r w:rsidRPr="00597223">
              <w:rPr>
                <w:rFonts w:eastAsia="Calibri"/>
                <w:bCs/>
                <w:color w:val="auto"/>
                <w:sz w:val="20"/>
                <w:szCs w:val="20"/>
              </w:rPr>
              <w:t>Where other mitigation approaches are not possible or fully effective, then compensation, in some measure, for loss, damage and general intrusion might be appropriate. An example could be compensation for loss of earnings if an income were to be permanently impacted by a Project activity.</w:t>
            </w:r>
          </w:p>
        </w:tc>
      </w:tr>
    </w:tbl>
    <w:p w14:paraId="5003F4DF" w14:textId="77777777" w:rsidR="001F7F4D" w:rsidRDefault="001F7F4D" w:rsidP="001F7F4D">
      <w:pPr>
        <w:pStyle w:val="Heading2"/>
      </w:pPr>
      <w:bookmarkStart w:id="134" w:name="_Toc68091880"/>
      <w:r>
        <w:t>Typical risks and mitigations</w:t>
      </w:r>
      <w:bookmarkEnd w:id="134"/>
    </w:p>
    <w:p w14:paraId="70E1B978" w14:textId="51B9126F" w:rsidR="001E5245" w:rsidRDefault="00EE4196" w:rsidP="00F9700E">
      <w:r>
        <w:t>E</w:t>
      </w:r>
      <w:r w:rsidR="003C545C">
        <w:t>xamples</w:t>
      </w:r>
      <w:r w:rsidR="001D5C7B">
        <w:t xml:space="preserve"> of E&amp;S risks typical </w:t>
      </w:r>
      <w:r w:rsidR="001E5245">
        <w:t xml:space="preserve">of, </w:t>
      </w:r>
      <w:r w:rsidR="001D5C7B">
        <w:t>and mitigation that could be considered</w:t>
      </w:r>
      <w:r>
        <w:t xml:space="preserve"> </w:t>
      </w:r>
      <w:r w:rsidR="001E5245">
        <w:t xml:space="preserve">for, the Programme interventions </w:t>
      </w:r>
      <w:r>
        <w:t xml:space="preserve">are </w:t>
      </w:r>
      <w:r w:rsidR="001E5245">
        <w:t>presented</w:t>
      </w:r>
      <w:r>
        <w:t xml:space="preserve"> in Table 4-</w:t>
      </w:r>
      <w:r w:rsidR="004645BE">
        <w:t>2</w:t>
      </w:r>
      <w:r w:rsidR="003C545C">
        <w:t xml:space="preserve">. </w:t>
      </w:r>
      <w:r w:rsidR="001E5245">
        <w:t xml:space="preserve">In order to develop a full understanding of the E&amp;S risks for each intervention, the mandated E&amp;S risk identification and assessment steps, </w:t>
      </w:r>
      <w:r w:rsidR="004645BE">
        <w:t>as per</w:t>
      </w:r>
      <w:r w:rsidR="001E5245">
        <w:t xml:space="preserve"> Section 5, must be completed</w:t>
      </w:r>
      <w:r>
        <w:t>.</w:t>
      </w:r>
    </w:p>
    <w:p w14:paraId="7BFA9EF0" w14:textId="77777777" w:rsidR="001E5245" w:rsidRDefault="001E5245">
      <w:pPr>
        <w:spacing w:before="0" w:after="0"/>
        <w:jc w:val="left"/>
      </w:pPr>
      <w:r>
        <w:br w:type="page"/>
      </w:r>
    </w:p>
    <w:p w14:paraId="716951A5" w14:textId="140DE64A" w:rsidR="003C545C" w:rsidRDefault="003C545C" w:rsidP="003C545C">
      <w:pPr>
        <w:pStyle w:val="Caption"/>
      </w:pPr>
      <w:bookmarkStart w:id="135" w:name="_Toc68091943"/>
      <w:r>
        <w:lastRenderedPageBreak/>
        <w:t xml:space="preserve">Table </w:t>
      </w:r>
      <w:r w:rsidR="005417E9">
        <w:fldChar w:fldCharType="begin"/>
      </w:r>
      <w:r w:rsidR="005417E9">
        <w:instrText xml:space="preserve"> STYLEREF 1 \s </w:instrText>
      </w:r>
      <w:r w:rsidR="005417E9">
        <w:fldChar w:fldCharType="separate"/>
      </w:r>
      <w:r w:rsidR="005417E9">
        <w:rPr>
          <w:noProof/>
        </w:rPr>
        <w:t>4</w:t>
      </w:r>
      <w:r w:rsidR="005417E9">
        <w:fldChar w:fldCharType="end"/>
      </w:r>
      <w:r w:rsidR="005417E9">
        <w:noBreakHyphen/>
      </w:r>
      <w:r w:rsidR="005417E9">
        <w:fldChar w:fldCharType="begin"/>
      </w:r>
      <w:r w:rsidR="005417E9">
        <w:instrText xml:space="preserve"> SEQ Table \* ARABIC \s 1 </w:instrText>
      </w:r>
      <w:r w:rsidR="005417E9">
        <w:fldChar w:fldCharType="separate"/>
      </w:r>
      <w:r w:rsidR="005417E9">
        <w:rPr>
          <w:noProof/>
        </w:rPr>
        <w:t>2</w:t>
      </w:r>
      <w:r w:rsidR="005417E9">
        <w:fldChar w:fldCharType="end"/>
      </w:r>
      <w:r>
        <w:t>:</w:t>
      </w:r>
      <w:r>
        <w:tab/>
        <w:t xml:space="preserve">Risks </w:t>
      </w:r>
      <w:r w:rsidRPr="00714A55">
        <w:t xml:space="preserve">and </w:t>
      </w:r>
      <w:r w:rsidR="00F37E8A" w:rsidRPr="00714A55">
        <w:t xml:space="preserve">Potenital </w:t>
      </w:r>
      <w:r w:rsidRPr="00714A55">
        <w:t>ImpactS and MitiGation</w:t>
      </w:r>
      <w:bookmarkEnd w:id="135"/>
    </w:p>
    <w:tbl>
      <w:tblPr>
        <w:tblStyle w:val="SLRTable"/>
        <w:tblW w:w="0" w:type="auto"/>
        <w:tblLook w:val="04A0" w:firstRow="1" w:lastRow="0" w:firstColumn="1" w:lastColumn="0" w:noHBand="0" w:noVBand="1"/>
      </w:tblPr>
      <w:tblGrid>
        <w:gridCol w:w="3109"/>
        <w:gridCol w:w="6781"/>
      </w:tblGrid>
      <w:tr w:rsidR="00597223" w:rsidRPr="00091C8C" w14:paraId="4051797C" w14:textId="77777777" w:rsidTr="00020D30">
        <w:trPr>
          <w:cnfStyle w:val="100000000000" w:firstRow="1" w:lastRow="0" w:firstColumn="0" w:lastColumn="0" w:oddVBand="0" w:evenVBand="0" w:oddHBand="0" w:evenHBand="0" w:firstRowFirstColumn="0" w:firstRowLastColumn="0" w:lastRowFirstColumn="0" w:lastRowLastColumn="0"/>
          <w:trHeight w:hRule="exact" w:val="487"/>
        </w:trPr>
        <w:tc>
          <w:tcPr>
            <w:tcW w:w="3109" w:type="dxa"/>
          </w:tcPr>
          <w:p w14:paraId="0482A889" w14:textId="77777777" w:rsidR="00597223" w:rsidRPr="00091C8C" w:rsidRDefault="00597223" w:rsidP="00597223">
            <w:pPr>
              <w:spacing w:before="0" w:after="0"/>
              <w:rPr>
                <w:rFonts w:cstheme="majorHAnsi"/>
                <w:b/>
                <w:bCs/>
                <w:sz w:val="16"/>
                <w:szCs w:val="16"/>
              </w:rPr>
            </w:pPr>
            <w:r w:rsidRPr="00091C8C">
              <w:rPr>
                <w:rFonts w:cstheme="majorHAnsi"/>
                <w:b/>
                <w:bCs/>
                <w:sz w:val="16"/>
                <w:szCs w:val="16"/>
              </w:rPr>
              <w:t>Risks and Impacts</w:t>
            </w:r>
          </w:p>
        </w:tc>
        <w:tc>
          <w:tcPr>
            <w:tcW w:w="6781" w:type="dxa"/>
          </w:tcPr>
          <w:p w14:paraId="238855D4" w14:textId="77777777" w:rsidR="00597223" w:rsidRPr="00091C8C" w:rsidRDefault="00597223" w:rsidP="00597223">
            <w:pPr>
              <w:spacing w:before="0" w:after="0"/>
              <w:rPr>
                <w:rFonts w:cstheme="majorHAnsi"/>
                <w:b/>
                <w:bCs/>
                <w:sz w:val="16"/>
                <w:szCs w:val="16"/>
              </w:rPr>
            </w:pPr>
            <w:r w:rsidRPr="00091C8C">
              <w:rPr>
                <w:rFonts w:cstheme="majorHAnsi"/>
                <w:b/>
                <w:bCs/>
                <w:sz w:val="16"/>
                <w:szCs w:val="16"/>
              </w:rPr>
              <w:t>Mitigation</w:t>
            </w:r>
          </w:p>
        </w:tc>
      </w:tr>
      <w:tr w:rsidR="00597223" w:rsidRPr="00091C8C" w14:paraId="0F3A761F" w14:textId="77777777" w:rsidTr="00020D30">
        <w:trPr>
          <w:trHeight w:hRule="exact" w:val="488"/>
        </w:trPr>
        <w:tc>
          <w:tcPr>
            <w:tcW w:w="9890" w:type="dxa"/>
            <w:gridSpan w:val="2"/>
            <w:shd w:val="clear" w:color="auto" w:fill="C2F0FD" w:themeFill="accent4" w:themeFillTint="33"/>
          </w:tcPr>
          <w:p w14:paraId="10AE713A" w14:textId="77777777" w:rsidR="00597223" w:rsidRPr="00091C8C" w:rsidRDefault="00597223" w:rsidP="00597223">
            <w:pPr>
              <w:spacing w:before="0" w:after="0"/>
              <w:rPr>
                <w:rFonts w:cstheme="majorHAnsi"/>
                <w:color w:val="auto"/>
                <w:sz w:val="16"/>
                <w:szCs w:val="16"/>
              </w:rPr>
            </w:pPr>
            <w:r w:rsidRPr="00091C8C">
              <w:rPr>
                <w:rFonts w:cstheme="majorHAnsi"/>
                <w:b/>
                <w:bCs/>
                <w:color w:val="auto"/>
                <w:sz w:val="16"/>
                <w:szCs w:val="16"/>
              </w:rPr>
              <w:t>Biophysical</w:t>
            </w:r>
          </w:p>
        </w:tc>
      </w:tr>
      <w:tr w:rsidR="00597223" w:rsidRPr="00091C8C" w14:paraId="12769F0A" w14:textId="77777777" w:rsidTr="00020D30">
        <w:tc>
          <w:tcPr>
            <w:tcW w:w="3109" w:type="dxa"/>
          </w:tcPr>
          <w:p w14:paraId="50D231A4" w14:textId="77777777" w:rsidR="00597223" w:rsidRDefault="00597223" w:rsidP="00597223">
            <w:pPr>
              <w:spacing w:before="0"/>
              <w:rPr>
                <w:rFonts w:cstheme="majorHAnsi"/>
                <w:color w:val="auto"/>
                <w:sz w:val="16"/>
                <w:szCs w:val="16"/>
              </w:rPr>
            </w:pPr>
            <w:r w:rsidRPr="00091C8C">
              <w:rPr>
                <w:rFonts w:cstheme="majorHAnsi"/>
                <w:color w:val="auto"/>
                <w:sz w:val="16"/>
                <w:szCs w:val="16"/>
              </w:rPr>
              <w:t>Alteration of ecological/habitat connectivity and ecosystem services</w:t>
            </w:r>
          </w:p>
          <w:p w14:paraId="2AC74B21" w14:textId="77777777" w:rsidR="00597223" w:rsidRDefault="00597223" w:rsidP="00597223">
            <w:pPr>
              <w:spacing w:before="0"/>
              <w:rPr>
                <w:rFonts w:cstheme="majorHAnsi"/>
                <w:color w:val="auto"/>
                <w:sz w:val="16"/>
                <w:szCs w:val="16"/>
              </w:rPr>
            </w:pPr>
          </w:p>
          <w:p w14:paraId="3A99EFB4" w14:textId="77777777" w:rsidR="00597223" w:rsidRPr="00091C8C" w:rsidRDefault="00597223" w:rsidP="00597223">
            <w:pPr>
              <w:spacing w:before="0"/>
              <w:rPr>
                <w:rFonts w:cstheme="majorHAnsi"/>
                <w:color w:val="auto"/>
                <w:sz w:val="16"/>
                <w:szCs w:val="16"/>
              </w:rPr>
            </w:pPr>
            <w:r w:rsidRPr="00294627">
              <w:rPr>
                <w:rFonts w:cstheme="majorHAnsi"/>
                <w:i/>
                <w:iCs/>
                <w:color w:val="auto"/>
                <w:sz w:val="16"/>
                <w:szCs w:val="16"/>
              </w:rPr>
              <w:t>Assess if the site provides habitat, local connectivity or ecosystem services of significance</w:t>
            </w:r>
            <w:r w:rsidRPr="00091C8C">
              <w:rPr>
                <w:rFonts w:cstheme="majorHAnsi"/>
                <w:color w:val="auto"/>
                <w:sz w:val="16"/>
                <w:szCs w:val="16"/>
              </w:rPr>
              <w:t>.</w:t>
            </w:r>
          </w:p>
        </w:tc>
        <w:tc>
          <w:tcPr>
            <w:tcW w:w="6781" w:type="dxa"/>
          </w:tcPr>
          <w:p w14:paraId="3E8DA781" w14:textId="77777777" w:rsidR="00597223" w:rsidRDefault="00597223" w:rsidP="00597223">
            <w:pPr>
              <w:spacing w:before="0"/>
              <w:rPr>
                <w:rFonts w:cstheme="majorHAnsi"/>
                <w:color w:val="auto"/>
                <w:sz w:val="16"/>
                <w:szCs w:val="16"/>
              </w:rPr>
            </w:pPr>
            <w:r w:rsidRPr="001D5C7B">
              <w:rPr>
                <w:rFonts w:cstheme="majorHAnsi"/>
                <w:b/>
                <w:bCs/>
                <w:color w:val="auto"/>
                <w:sz w:val="16"/>
                <w:szCs w:val="16"/>
                <w:u w:val="single"/>
              </w:rPr>
              <w:t>Avoidance:</w:t>
            </w:r>
            <w:r w:rsidRPr="00091C8C">
              <w:rPr>
                <w:rFonts w:cstheme="majorHAnsi"/>
                <w:color w:val="auto"/>
                <w:sz w:val="16"/>
                <w:szCs w:val="16"/>
              </w:rPr>
              <w:t xml:space="preserve"> Avoid protected areas</w:t>
            </w:r>
            <w:r>
              <w:rPr>
                <w:rFonts w:cstheme="majorHAnsi"/>
                <w:color w:val="auto"/>
                <w:sz w:val="16"/>
                <w:szCs w:val="16"/>
              </w:rPr>
              <w:t xml:space="preserve"> and critical habitat</w:t>
            </w:r>
            <w:r w:rsidRPr="00091C8C">
              <w:rPr>
                <w:rFonts w:cstheme="majorHAnsi"/>
                <w:color w:val="auto"/>
                <w:sz w:val="16"/>
                <w:szCs w:val="16"/>
              </w:rPr>
              <w:t xml:space="preserve">. </w:t>
            </w:r>
          </w:p>
          <w:p w14:paraId="5B5FD4E8" w14:textId="77777777" w:rsidR="00597223" w:rsidRDefault="00597223" w:rsidP="00597223">
            <w:pPr>
              <w:spacing w:before="0"/>
              <w:rPr>
                <w:rFonts w:cstheme="majorHAnsi"/>
                <w:color w:val="auto"/>
                <w:sz w:val="16"/>
                <w:szCs w:val="16"/>
              </w:rPr>
            </w:pPr>
            <w:r w:rsidRPr="00091C8C">
              <w:rPr>
                <w:rFonts w:cstheme="majorHAnsi"/>
                <w:color w:val="auto"/>
                <w:sz w:val="16"/>
                <w:szCs w:val="16"/>
              </w:rPr>
              <w:t>Decline to develop a portion or all of the land parcel.</w:t>
            </w:r>
          </w:p>
          <w:p w14:paraId="0677A858" w14:textId="77777777" w:rsidR="00597223" w:rsidRDefault="00597223" w:rsidP="00597223">
            <w:pPr>
              <w:spacing w:before="0"/>
              <w:rPr>
                <w:rFonts w:cstheme="majorHAnsi"/>
                <w:color w:val="auto"/>
                <w:sz w:val="16"/>
                <w:szCs w:val="16"/>
              </w:rPr>
            </w:pPr>
            <w:r w:rsidRPr="001D5C7B">
              <w:rPr>
                <w:rFonts w:cstheme="majorHAnsi"/>
                <w:b/>
                <w:bCs/>
                <w:color w:val="auto"/>
                <w:sz w:val="16"/>
                <w:szCs w:val="16"/>
                <w:u w:val="single"/>
              </w:rPr>
              <w:t>Mitigation:</w:t>
            </w:r>
            <w:r w:rsidRPr="00091C8C">
              <w:rPr>
                <w:rFonts w:cstheme="majorHAnsi"/>
                <w:color w:val="auto"/>
                <w:sz w:val="16"/>
                <w:szCs w:val="16"/>
              </w:rPr>
              <w:t xml:space="preserve"> Adjust the layout to retain, or enhance the significant aspects of these components (i.e. corridors, green belts, buffers etc).</w:t>
            </w:r>
          </w:p>
          <w:p w14:paraId="3781E633" w14:textId="77777777" w:rsidR="00597223" w:rsidRPr="00091C8C" w:rsidRDefault="00597223" w:rsidP="00597223">
            <w:pPr>
              <w:spacing w:before="0"/>
              <w:rPr>
                <w:rFonts w:cstheme="majorHAnsi"/>
                <w:color w:val="auto"/>
                <w:sz w:val="16"/>
                <w:szCs w:val="16"/>
              </w:rPr>
            </w:pPr>
            <w:r>
              <w:rPr>
                <w:rFonts w:cstheme="majorHAnsi"/>
                <w:color w:val="auto"/>
                <w:sz w:val="16"/>
                <w:szCs w:val="16"/>
              </w:rPr>
              <w:t>Plan to rehabilitate disturbed ecosystems.</w:t>
            </w:r>
          </w:p>
          <w:p w14:paraId="0D690F24" w14:textId="77777777" w:rsidR="00597223" w:rsidRPr="000A0449" w:rsidRDefault="00597223" w:rsidP="00597223">
            <w:pPr>
              <w:spacing w:before="0"/>
              <w:rPr>
                <w:rFonts w:cstheme="majorHAnsi"/>
                <w:b/>
                <w:bCs/>
                <w:color w:val="auto"/>
                <w:sz w:val="16"/>
                <w:szCs w:val="16"/>
                <w:u w:val="single"/>
              </w:rPr>
            </w:pPr>
            <w:r>
              <w:rPr>
                <w:rFonts w:cstheme="majorHAnsi"/>
                <w:b/>
                <w:bCs/>
                <w:color w:val="auto"/>
                <w:sz w:val="16"/>
                <w:szCs w:val="16"/>
                <w:u w:val="single"/>
              </w:rPr>
              <w:t>Repair</w:t>
            </w:r>
            <w:r w:rsidRPr="001D5C7B">
              <w:rPr>
                <w:rFonts w:cstheme="majorHAnsi"/>
                <w:b/>
                <w:bCs/>
                <w:color w:val="auto"/>
                <w:sz w:val="16"/>
                <w:szCs w:val="16"/>
                <w:u w:val="single"/>
              </w:rPr>
              <w:t>:</w:t>
            </w:r>
            <w:r w:rsidRPr="009B10DD">
              <w:rPr>
                <w:rFonts w:cstheme="majorHAnsi"/>
                <w:color w:val="auto"/>
                <w:sz w:val="16"/>
                <w:szCs w:val="16"/>
              </w:rPr>
              <w:t xml:space="preserve"> </w:t>
            </w:r>
            <w:r>
              <w:rPr>
                <w:rFonts w:cstheme="majorHAnsi"/>
                <w:color w:val="auto"/>
                <w:sz w:val="16"/>
                <w:szCs w:val="16"/>
              </w:rPr>
              <w:t>Rehabilitate disturbed ecosystems.</w:t>
            </w:r>
          </w:p>
        </w:tc>
      </w:tr>
      <w:tr w:rsidR="00597223" w:rsidRPr="00091C8C" w14:paraId="4D75FF25" w14:textId="77777777" w:rsidTr="00020D30">
        <w:tc>
          <w:tcPr>
            <w:tcW w:w="3109" w:type="dxa"/>
          </w:tcPr>
          <w:p w14:paraId="6BBFF6A1" w14:textId="77777777" w:rsidR="00597223" w:rsidRDefault="00597223" w:rsidP="00597223">
            <w:pPr>
              <w:spacing w:before="0"/>
              <w:rPr>
                <w:rFonts w:cstheme="majorHAnsi"/>
                <w:color w:val="auto"/>
                <w:sz w:val="16"/>
                <w:szCs w:val="16"/>
              </w:rPr>
            </w:pPr>
            <w:r w:rsidRPr="00091C8C">
              <w:rPr>
                <w:rFonts w:cstheme="majorHAnsi"/>
                <w:color w:val="auto"/>
                <w:sz w:val="16"/>
                <w:szCs w:val="16"/>
              </w:rPr>
              <w:t xml:space="preserve">Loss of vegetation </w:t>
            </w:r>
          </w:p>
          <w:p w14:paraId="3FF07735" w14:textId="77777777" w:rsidR="00294627" w:rsidRDefault="00294627" w:rsidP="00597223">
            <w:pPr>
              <w:spacing w:before="0"/>
              <w:rPr>
                <w:rFonts w:cstheme="majorHAnsi"/>
                <w:i/>
                <w:iCs/>
                <w:color w:val="auto"/>
                <w:sz w:val="16"/>
                <w:szCs w:val="16"/>
              </w:rPr>
            </w:pPr>
          </w:p>
          <w:p w14:paraId="3E6580F0" w14:textId="45D9647A" w:rsidR="00597223" w:rsidRPr="00294627" w:rsidRDefault="00597223" w:rsidP="00597223">
            <w:pPr>
              <w:spacing w:before="0"/>
              <w:rPr>
                <w:rFonts w:cstheme="majorHAnsi"/>
                <w:i/>
                <w:iCs/>
                <w:color w:val="auto"/>
                <w:sz w:val="16"/>
                <w:szCs w:val="16"/>
              </w:rPr>
            </w:pPr>
            <w:r w:rsidRPr="00294627">
              <w:rPr>
                <w:rFonts w:cstheme="majorHAnsi"/>
                <w:i/>
                <w:iCs/>
                <w:color w:val="auto"/>
                <w:sz w:val="16"/>
                <w:szCs w:val="16"/>
              </w:rPr>
              <w:t>Assess if the site contains vegetation of significance.</w:t>
            </w:r>
          </w:p>
        </w:tc>
        <w:tc>
          <w:tcPr>
            <w:tcW w:w="6781" w:type="dxa"/>
          </w:tcPr>
          <w:p w14:paraId="57105A2B" w14:textId="77777777" w:rsidR="00597223" w:rsidRPr="00091C8C" w:rsidRDefault="00597223" w:rsidP="00597223">
            <w:pPr>
              <w:spacing w:before="0"/>
              <w:rPr>
                <w:rFonts w:cstheme="majorHAnsi"/>
                <w:color w:val="auto"/>
                <w:sz w:val="16"/>
                <w:szCs w:val="16"/>
              </w:rPr>
            </w:pPr>
            <w:r w:rsidRPr="001D5C7B">
              <w:rPr>
                <w:rFonts w:cstheme="majorHAnsi"/>
                <w:b/>
                <w:bCs/>
                <w:color w:val="auto"/>
                <w:sz w:val="16"/>
                <w:szCs w:val="16"/>
                <w:u w:val="single"/>
              </w:rPr>
              <w:t>Avoidance:</w:t>
            </w:r>
            <w:r w:rsidRPr="00091C8C">
              <w:rPr>
                <w:rFonts w:cstheme="majorHAnsi"/>
                <w:color w:val="auto"/>
                <w:sz w:val="16"/>
                <w:szCs w:val="16"/>
              </w:rPr>
              <w:t xml:space="preserve"> Adjust the layout to retain, or enhance significant vegetation.</w:t>
            </w:r>
          </w:p>
          <w:p w14:paraId="295FFB70" w14:textId="77777777" w:rsidR="00597223" w:rsidRDefault="00597223" w:rsidP="00597223">
            <w:pPr>
              <w:spacing w:before="0"/>
              <w:rPr>
                <w:rFonts w:cstheme="majorHAnsi"/>
                <w:color w:val="auto"/>
                <w:sz w:val="16"/>
                <w:szCs w:val="16"/>
              </w:rPr>
            </w:pPr>
            <w:r w:rsidRPr="00091C8C">
              <w:rPr>
                <w:rFonts w:cstheme="majorHAnsi"/>
                <w:color w:val="auto"/>
                <w:sz w:val="16"/>
                <w:szCs w:val="16"/>
              </w:rPr>
              <w:t>Decline to develop a portion or all of the land parcel</w:t>
            </w:r>
            <w:r>
              <w:rPr>
                <w:rFonts w:cstheme="majorHAnsi"/>
                <w:color w:val="auto"/>
                <w:sz w:val="16"/>
                <w:szCs w:val="16"/>
              </w:rPr>
              <w:t>.</w:t>
            </w:r>
          </w:p>
          <w:p w14:paraId="623DCD07" w14:textId="77777777" w:rsidR="00597223" w:rsidRDefault="00597223" w:rsidP="00597223">
            <w:pPr>
              <w:spacing w:before="0"/>
              <w:rPr>
                <w:rFonts w:cstheme="majorHAnsi"/>
                <w:color w:val="auto"/>
                <w:sz w:val="16"/>
                <w:szCs w:val="16"/>
              </w:rPr>
            </w:pPr>
            <w:r w:rsidRPr="001D5C7B">
              <w:rPr>
                <w:rFonts w:cstheme="majorHAnsi"/>
                <w:b/>
                <w:bCs/>
                <w:color w:val="auto"/>
                <w:sz w:val="16"/>
                <w:szCs w:val="16"/>
                <w:u w:val="single"/>
              </w:rPr>
              <w:t>Mitigation:</w:t>
            </w:r>
            <w:r w:rsidRPr="00091C8C">
              <w:rPr>
                <w:rFonts w:cstheme="majorHAnsi"/>
                <w:color w:val="auto"/>
                <w:sz w:val="16"/>
                <w:szCs w:val="16"/>
              </w:rPr>
              <w:t xml:space="preserve"> Provide for management of significant vegetation during construction. </w:t>
            </w:r>
          </w:p>
          <w:p w14:paraId="77EF8179" w14:textId="77777777" w:rsidR="00597223" w:rsidRPr="00091C8C" w:rsidRDefault="00597223" w:rsidP="00597223">
            <w:pPr>
              <w:spacing w:before="0"/>
              <w:rPr>
                <w:rFonts w:cstheme="majorHAnsi"/>
                <w:color w:val="auto"/>
                <w:sz w:val="16"/>
                <w:szCs w:val="16"/>
              </w:rPr>
            </w:pPr>
            <w:r w:rsidRPr="00091C8C">
              <w:rPr>
                <w:rFonts w:cstheme="majorHAnsi"/>
                <w:color w:val="auto"/>
                <w:sz w:val="16"/>
                <w:szCs w:val="16"/>
              </w:rPr>
              <w:t>Provide for a ‘search and rescue’ procedure in the case of the discovery of vegetation of significance within development footprint.</w:t>
            </w:r>
          </w:p>
          <w:p w14:paraId="3A46E96E" w14:textId="77777777" w:rsidR="00597223" w:rsidRPr="00687E73" w:rsidRDefault="00597223" w:rsidP="00597223">
            <w:pPr>
              <w:spacing w:before="0"/>
              <w:rPr>
                <w:rFonts w:cstheme="majorHAnsi"/>
                <w:b/>
                <w:bCs/>
                <w:color w:val="auto"/>
                <w:sz w:val="16"/>
                <w:szCs w:val="16"/>
                <w:u w:val="single"/>
              </w:rPr>
            </w:pPr>
            <w:r>
              <w:rPr>
                <w:rFonts w:cstheme="majorHAnsi"/>
                <w:b/>
                <w:bCs/>
                <w:color w:val="auto"/>
                <w:sz w:val="16"/>
                <w:szCs w:val="16"/>
                <w:u w:val="single"/>
              </w:rPr>
              <w:t>Repair</w:t>
            </w:r>
            <w:r w:rsidRPr="001D5C7B">
              <w:rPr>
                <w:rFonts w:cstheme="majorHAnsi"/>
                <w:b/>
                <w:bCs/>
                <w:color w:val="auto"/>
                <w:sz w:val="16"/>
                <w:szCs w:val="16"/>
                <w:u w:val="single"/>
              </w:rPr>
              <w:t xml:space="preserve">: </w:t>
            </w:r>
            <w:r w:rsidRPr="00091C8C">
              <w:rPr>
                <w:rFonts w:cstheme="majorHAnsi"/>
                <w:color w:val="auto"/>
                <w:sz w:val="16"/>
                <w:szCs w:val="16"/>
              </w:rPr>
              <w:t>Provide for the establishment of green belts, use of locally appropriate species etc.</w:t>
            </w:r>
          </w:p>
        </w:tc>
      </w:tr>
      <w:tr w:rsidR="00597223" w:rsidRPr="00091C8C" w14:paraId="32FED659" w14:textId="77777777" w:rsidTr="00020D30">
        <w:tc>
          <w:tcPr>
            <w:tcW w:w="3109" w:type="dxa"/>
          </w:tcPr>
          <w:p w14:paraId="42CA14A5" w14:textId="77777777" w:rsidR="00597223" w:rsidRDefault="00597223" w:rsidP="00597223">
            <w:pPr>
              <w:spacing w:before="0"/>
              <w:rPr>
                <w:rFonts w:cstheme="majorHAnsi"/>
                <w:color w:val="auto"/>
                <w:sz w:val="16"/>
                <w:szCs w:val="16"/>
              </w:rPr>
            </w:pPr>
            <w:r w:rsidRPr="00091C8C">
              <w:rPr>
                <w:rFonts w:cstheme="majorHAnsi"/>
                <w:color w:val="auto"/>
                <w:sz w:val="16"/>
                <w:szCs w:val="16"/>
              </w:rPr>
              <w:t>Loss and/or contamination of soil</w:t>
            </w:r>
          </w:p>
          <w:p w14:paraId="0E4E628A" w14:textId="77777777" w:rsidR="00294627" w:rsidRDefault="00294627" w:rsidP="00597223">
            <w:pPr>
              <w:spacing w:before="0"/>
              <w:rPr>
                <w:rFonts w:cstheme="majorHAnsi"/>
                <w:i/>
                <w:iCs/>
                <w:color w:val="auto"/>
                <w:sz w:val="16"/>
                <w:szCs w:val="16"/>
              </w:rPr>
            </w:pPr>
          </w:p>
          <w:p w14:paraId="5D86CE7D" w14:textId="071A12C2" w:rsidR="00597223" w:rsidRPr="00294627" w:rsidRDefault="00597223" w:rsidP="00597223">
            <w:pPr>
              <w:spacing w:before="0"/>
              <w:rPr>
                <w:rFonts w:cstheme="majorHAnsi"/>
                <w:i/>
                <w:iCs/>
                <w:color w:val="auto"/>
                <w:sz w:val="16"/>
                <w:szCs w:val="16"/>
              </w:rPr>
            </w:pPr>
            <w:r w:rsidRPr="00294627">
              <w:rPr>
                <w:rFonts w:cstheme="majorHAnsi"/>
                <w:i/>
                <w:iCs/>
                <w:color w:val="auto"/>
                <w:sz w:val="16"/>
                <w:szCs w:val="16"/>
              </w:rPr>
              <w:t>Assess if the site contains important or vulnerable soil resources.</w:t>
            </w:r>
          </w:p>
        </w:tc>
        <w:tc>
          <w:tcPr>
            <w:tcW w:w="6781" w:type="dxa"/>
          </w:tcPr>
          <w:p w14:paraId="17AC755E" w14:textId="77777777" w:rsidR="00597223" w:rsidRPr="00091C8C" w:rsidRDefault="00597223" w:rsidP="00597223">
            <w:pPr>
              <w:spacing w:before="0"/>
              <w:rPr>
                <w:rFonts w:cstheme="majorHAnsi"/>
                <w:color w:val="auto"/>
                <w:sz w:val="16"/>
                <w:szCs w:val="16"/>
              </w:rPr>
            </w:pPr>
            <w:r w:rsidRPr="001D5C7B">
              <w:rPr>
                <w:rFonts w:cstheme="majorHAnsi"/>
                <w:b/>
                <w:bCs/>
                <w:color w:val="auto"/>
                <w:sz w:val="16"/>
                <w:szCs w:val="16"/>
                <w:u w:val="single"/>
              </w:rPr>
              <w:t>Avoidance:</w:t>
            </w:r>
            <w:r w:rsidRPr="000D4F4F">
              <w:rPr>
                <w:rFonts w:cstheme="majorHAnsi"/>
                <w:b/>
                <w:bCs/>
                <w:color w:val="auto"/>
                <w:sz w:val="16"/>
                <w:szCs w:val="16"/>
              </w:rPr>
              <w:t xml:space="preserve"> </w:t>
            </w:r>
            <w:r w:rsidRPr="00091C8C">
              <w:rPr>
                <w:rFonts w:cstheme="majorHAnsi"/>
                <w:color w:val="auto"/>
                <w:sz w:val="16"/>
                <w:szCs w:val="16"/>
              </w:rPr>
              <w:t>Adjust the layout to retain the significant soils.</w:t>
            </w:r>
          </w:p>
          <w:p w14:paraId="4E1F5676" w14:textId="77777777" w:rsidR="00597223" w:rsidRPr="00451F4B" w:rsidRDefault="00597223" w:rsidP="00597223">
            <w:pPr>
              <w:spacing w:before="0"/>
              <w:rPr>
                <w:rFonts w:cstheme="majorHAnsi"/>
                <w:color w:val="auto"/>
                <w:sz w:val="16"/>
                <w:szCs w:val="16"/>
              </w:rPr>
            </w:pPr>
            <w:r w:rsidRPr="007C67FA">
              <w:rPr>
                <w:rFonts w:cstheme="majorHAnsi"/>
                <w:color w:val="auto"/>
                <w:sz w:val="16"/>
                <w:szCs w:val="16"/>
              </w:rPr>
              <w:t>Identify potential soil contamination sources and/ or pathways.</w:t>
            </w:r>
            <w:r w:rsidRPr="00451F4B">
              <w:rPr>
                <w:rFonts w:cstheme="majorHAnsi"/>
                <w:color w:val="auto"/>
                <w:sz w:val="16"/>
                <w:szCs w:val="16"/>
              </w:rPr>
              <w:t xml:space="preserve"> </w:t>
            </w:r>
          </w:p>
          <w:p w14:paraId="2344D95E" w14:textId="77777777" w:rsidR="00597223" w:rsidRPr="00091C8C" w:rsidRDefault="00597223" w:rsidP="00597223">
            <w:pPr>
              <w:spacing w:before="0"/>
              <w:rPr>
                <w:rFonts w:cstheme="majorHAnsi"/>
                <w:color w:val="auto"/>
                <w:sz w:val="16"/>
                <w:szCs w:val="16"/>
              </w:rPr>
            </w:pPr>
            <w:r w:rsidRPr="001D5C7B">
              <w:rPr>
                <w:rFonts w:cstheme="majorHAnsi"/>
                <w:b/>
                <w:bCs/>
                <w:color w:val="auto"/>
                <w:sz w:val="16"/>
                <w:szCs w:val="16"/>
                <w:u w:val="single"/>
              </w:rPr>
              <w:t>Mitigation:</w:t>
            </w:r>
            <w:r w:rsidRPr="00091C8C">
              <w:rPr>
                <w:rFonts w:cstheme="majorHAnsi"/>
                <w:color w:val="auto"/>
                <w:sz w:val="16"/>
                <w:szCs w:val="16"/>
              </w:rPr>
              <w:t xml:space="preserve"> Provide for management measures to prevent soil erosion.</w:t>
            </w:r>
          </w:p>
          <w:p w14:paraId="23539F3A" w14:textId="77777777" w:rsidR="00597223" w:rsidRPr="00091C8C" w:rsidRDefault="00597223" w:rsidP="00597223">
            <w:pPr>
              <w:spacing w:before="0"/>
              <w:rPr>
                <w:rFonts w:cstheme="majorHAnsi"/>
                <w:color w:val="auto"/>
                <w:sz w:val="16"/>
                <w:szCs w:val="16"/>
              </w:rPr>
            </w:pPr>
            <w:r w:rsidRPr="00091C8C">
              <w:rPr>
                <w:rFonts w:cstheme="majorHAnsi"/>
                <w:color w:val="auto"/>
                <w:sz w:val="16"/>
                <w:szCs w:val="16"/>
              </w:rPr>
              <w:t>Provide for the managed recovery, stockpiling and reuse of topsoil.</w:t>
            </w:r>
          </w:p>
          <w:p w14:paraId="5A1030C3" w14:textId="77777777" w:rsidR="00597223" w:rsidRPr="001D5C7B" w:rsidRDefault="00597223" w:rsidP="00597223">
            <w:pPr>
              <w:spacing w:before="0"/>
              <w:rPr>
                <w:rFonts w:cstheme="majorHAnsi"/>
                <w:b/>
                <w:bCs/>
                <w:color w:val="auto"/>
                <w:sz w:val="16"/>
                <w:szCs w:val="16"/>
                <w:u w:val="single"/>
              </w:rPr>
            </w:pPr>
            <w:r w:rsidRPr="00091C8C">
              <w:rPr>
                <w:rFonts w:cstheme="majorHAnsi"/>
                <w:color w:val="auto"/>
                <w:sz w:val="16"/>
                <w:szCs w:val="16"/>
              </w:rPr>
              <w:t>Provide for management to prevent spillages of contaminating materials.</w:t>
            </w:r>
          </w:p>
          <w:p w14:paraId="3A2B87A0" w14:textId="77777777" w:rsidR="00597223" w:rsidRPr="00687E73" w:rsidRDefault="00597223" w:rsidP="00597223">
            <w:pPr>
              <w:spacing w:before="0"/>
              <w:rPr>
                <w:rFonts w:cstheme="majorHAnsi"/>
                <w:b/>
                <w:bCs/>
                <w:color w:val="auto"/>
                <w:sz w:val="16"/>
                <w:szCs w:val="16"/>
                <w:u w:val="single"/>
              </w:rPr>
            </w:pPr>
            <w:r>
              <w:rPr>
                <w:rFonts w:cstheme="majorHAnsi"/>
                <w:b/>
                <w:bCs/>
                <w:color w:val="auto"/>
                <w:sz w:val="16"/>
                <w:szCs w:val="16"/>
                <w:u w:val="single"/>
              </w:rPr>
              <w:t>Repair</w:t>
            </w:r>
            <w:r w:rsidRPr="001D5C7B">
              <w:rPr>
                <w:rFonts w:cstheme="majorHAnsi"/>
                <w:b/>
                <w:bCs/>
                <w:color w:val="auto"/>
                <w:sz w:val="16"/>
                <w:szCs w:val="16"/>
                <w:u w:val="single"/>
              </w:rPr>
              <w:t>:</w:t>
            </w:r>
            <w:r w:rsidRPr="00687E73">
              <w:rPr>
                <w:rFonts w:cstheme="majorHAnsi"/>
                <w:color w:val="auto"/>
                <w:sz w:val="16"/>
                <w:szCs w:val="16"/>
              </w:rPr>
              <w:t xml:space="preserve"> </w:t>
            </w:r>
            <w:r>
              <w:rPr>
                <w:rFonts w:cstheme="majorHAnsi"/>
                <w:color w:val="auto"/>
                <w:sz w:val="16"/>
                <w:szCs w:val="16"/>
              </w:rPr>
              <w:t>I</w:t>
            </w:r>
            <w:r w:rsidRPr="00687E73">
              <w:rPr>
                <w:rFonts w:cstheme="majorHAnsi"/>
                <w:color w:val="auto"/>
                <w:sz w:val="16"/>
                <w:szCs w:val="16"/>
              </w:rPr>
              <w:t>mplement a spill response strategy</w:t>
            </w:r>
            <w:r>
              <w:rPr>
                <w:rFonts w:cstheme="majorHAnsi"/>
                <w:color w:val="auto"/>
                <w:sz w:val="16"/>
                <w:szCs w:val="16"/>
              </w:rPr>
              <w:t>.</w:t>
            </w:r>
          </w:p>
        </w:tc>
      </w:tr>
      <w:tr w:rsidR="00597223" w:rsidRPr="00091C8C" w14:paraId="103D80EC" w14:textId="77777777" w:rsidTr="00020D30">
        <w:tc>
          <w:tcPr>
            <w:tcW w:w="3109" w:type="dxa"/>
          </w:tcPr>
          <w:p w14:paraId="7571EA46" w14:textId="77777777" w:rsidR="00597223" w:rsidRDefault="00597223" w:rsidP="00597223">
            <w:pPr>
              <w:spacing w:before="0"/>
              <w:rPr>
                <w:rFonts w:cstheme="majorHAnsi"/>
                <w:color w:val="auto"/>
                <w:sz w:val="16"/>
                <w:szCs w:val="16"/>
              </w:rPr>
            </w:pPr>
            <w:r w:rsidRPr="00091C8C">
              <w:rPr>
                <w:rFonts w:cstheme="majorHAnsi"/>
                <w:color w:val="auto"/>
                <w:sz w:val="16"/>
                <w:szCs w:val="16"/>
              </w:rPr>
              <w:t>Loss of fauna</w:t>
            </w:r>
          </w:p>
          <w:p w14:paraId="6B998D94" w14:textId="77777777" w:rsidR="00294627" w:rsidRDefault="00294627" w:rsidP="00597223">
            <w:pPr>
              <w:spacing w:before="0"/>
              <w:rPr>
                <w:rFonts w:cstheme="majorHAnsi"/>
                <w:color w:val="auto"/>
                <w:sz w:val="16"/>
                <w:szCs w:val="16"/>
              </w:rPr>
            </w:pPr>
          </w:p>
          <w:p w14:paraId="2E356662" w14:textId="7BC26494" w:rsidR="00597223" w:rsidRPr="00294627" w:rsidRDefault="00597223" w:rsidP="00597223">
            <w:pPr>
              <w:spacing w:before="0"/>
              <w:rPr>
                <w:rFonts w:cstheme="majorHAnsi"/>
                <w:i/>
                <w:iCs/>
                <w:color w:val="auto"/>
                <w:sz w:val="16"/>
                <w:szCs w:val="16"/>
              </w:rPr>
            </w:pPr>
            <w:r w:rsidRPr="00294627">
              <w:rPr>
                <w:rFonts w:cstheme="majorHAnsi"/>
                <w:i/>
                <w:iCs/>
                <w:color w:val="auto"/>
                <w:sz w:val="16"/>
                <w:szCs w:val="16"/>
              </w:rPr>
              <w:t>Assess if the site hosts, or provides corridors for, fauna of significance.</w:t>
            </w:r>
          </w:p>
          <w:p w14:paraId="51A58741" w14:textId="77777777" w:rsidR="00597223" w:rsidRPr="00091C8C" w:rsidRDefault="00597223" w:rsidP="00597223">
            <w:pPr>
              <w:spacing w:before="0"/>
              <w:rPr>
                <w:rFonts w:cstheme="majorHAnsi"/>
                <w:color w:val="auto"/>
                <w:sz w:val="16"/>
                <w:szCs w:val="16"/>
              </w:rPr>
            </w:pPr>
          </w:p>
        </w:tc>
        <w:tc>
          <w:tcPr>
            <w:tcW w:w="6781" w:type="dxa"/>
          </w:tcPr>
          <w:p w14:paraId="5642B7A8" w14:textId="77777777" w:rsidR="00597223" w:rsidRDefault="00597223" w:rsidP="00597223">
            <w:pPr>
              <w:spacing w:before="0"/>
              <w:rPr>
                <w:rFonts w:cstheme="majorHAnsi"/>
                <w:color w:val="auto"/>
                <w:sz w:val="16"/>
                <w:szCs w:val="16"/>
              </w:rPr>
            </w:pPr>
            <w:r w:rsidRPr="001D5C7B">
              <w:rPr>
                <w:rFonts w:cstheme="majorHAnsi"/>
                <w:b/>
                <w:bCs/>
                <w:color w:val="auto"/>
                <w:sz w:val="16"/>
                <w:szCs w:val="16"/>
                <w:u w:val="single"/>
              </w:rPr>
              <w:t>Avoidance:</w:t>
            </w:r>
            <w:r>
              <w:rPr>
                <w:rFonts w:cstheme="majorHAnsi"/>
                <w:b/>
                <w:bCs/>
                <w:color w:val="auto"/>
                <w:sz w:val="16"/>
                <w:szCs w:val="16"/>
                <w:u w:val="single"/>
              </w:rPr>
              <w:t xml:space="preserve"> </w:t>
            </w:r>
            <w:r w:rsidRPr="00091C8C">
              <w:rPr>
                <w:rFonts w:cstheme="majorHAnsi"/>
                <w:color w:val="auto"/>
                <w:sz w:val="16"/>
                <w:szCs w:val="16"/>
              </w:rPr>
              <w:t>Adjust the layout to</w:t>
            </w:r>
            <w:r>
              <w:rPr>
                <w:rFonts w:cstheme="majorHAnsi"/>
                <w:color w:val="auto"/>
                <w:sz w:val="16"/>
                <w:szCs w:val="16"/>
              </w:rPr>
              <w:t xml:space="preserve"> avoid sensitive ecosystems.</w:t>
            </w:r>
          </w:p>
          <w:p w14:paraId="588C8936" w14:textId="77777777" w:rsidR="00597223" w:rsidRDefault="00597223" w:rsidP="00597223">
            <w:pPr>
              <w:spacing w:before="0"/>
              <w:rPr>
                <w:rFonts w:cstheme="majorHAnsi"/>
                <w:color w:val="auto"/>
                <w:sz w:val="16"/>
                <w:szCs w:val="16"/>
              </w:rPr>
            </w:pPr>
            <w:r w:rsidRPr="00091C8C">
              <w:rPr>
                <w:rFonts w:cstheme="majorHAnsi"/>
                <w:color w:val="auto"/>
                <w:sz w:val="16"/>
                <w:szCs w:val="16"/>
              </w:rPr>
              <w:t>Adjust the layout to retain, or enhance the significant fauna.</w:t>
            </w:r>
          </w:p>
          <w:p w14:paraId="2278CD03" w14:textId="77777777" w:rsidR="00597223" w:rsidRPr="00091C8C" w:rsidRDefault="00597223" w:rsidP="00597223">
            <w:pPr>
              <w:spacing w:before="0"/>
              <w:rPr>
                <w:rFonts w:cstheme="majorHAnsi"/>
                <w:color w:val="auto"/>
                <w:sz w:val="16"/>
                <w:szCs w:val="16"/>
              </w:rPr>
            </w:pPr>
            <w:r w:rsidRPr="00091C8C">
              <w:rPr>
                <w:rFonts w:cstheme="majorHAnsi"/>
                <w:color w:val="auto"/>
                <w:sz w:val="16"/>
                <w:szCs w:val="16"/>
              </w:rPr>
              <w:t>Decline to develop a portion or all of the land parcel.</w:t>
            </w:r>
          </w:p>
          <w:p w14:paraId="0F5DB141" w14:textId="77777777" w:rsidR="00597223" w:rsidRPr="00091C8C" w:rsidRDefault="00597223" w:rsidP="00597223">
            <w:pPr>
              <w:spacing w:before="0"/>
              <w:rPr>
                <w:rFonts w:cstheme="majorHAnsi"/>
                <w:color w:val="auto"/>
                <w:sz w:val="16"/>
                <w:szCs w:val="16"/>
              </w:rPr>
            </w:pPr>
            <w:r w:rsidRPr="001D5C7B">
              <w:rPr>
                <w:rFonts w:cstheme="majorHAnsi"/>
                <w:b/>
                <w:bCs/>
                <w:color w:val="auto"/>
                <w:sz w:val="16"/>
                <w:szCs w:val="16"/>
                <w:u w:val="single"/>
              </w:rPr>
              <w:t>Mitigation:</w:t>
            </w:r>
            <w:r>
              <w:rPr>
                <w:rFonts w:cstheme="majorHAnsi"/>
                <w:b/>
                <w:bCs/>
                <w:color w:val="auto"/>
                <w:sz w:val="16"/>
                <w:szCs w:val="16"/>
                <w:u w:val="single"/>
              </w:rPr>
              <w:t xml:space="preserve"> </w:t>
            </w:r>
            <w:r w:rsidRPr="00091C8C">
              <w:rPr>
                <w:rFonts w:cstheme="majorHAnsi"/>
                <w:color w:val="auto"/>
                <w:sz w:val="16"/>
                <w:szCs w:val="16"/>
              </w:rPr>
              <w:t>Provide for management of contractors not to interfere with or harm fauna.</w:t>
            </w:r>
          </w:p>
          <w:p w14:paraId="1865B0D4" w14:textId="77777777" w:rsidR="00597223" w:rsidRPr="007C67FA" w:rsidRDefault="00597223" w:rsidP="00597223">
            <w:pPr>
              <w:spacing w:before="0"/>
              <w:rPr>
                <w:rFonts w:cstheme="majorHAnsi"/>
                <w:color w:val="auto"/>
                <w:sz w:val="16"/>
                <w:szCs w:val="16"/>
              </w:rPr>
            </w:pPr>
            <w:r w:rsidRPr="00091C8C">
              <w:rPr>
                <w:rFonts w:cstheme="majorHAnsi"/>
                <w:color w:val="auto"/>
                <w:sz w:val="16"/>
                <w:szCs w:val="16"/>
              </w:rPr>
              <w:t>Provide for a ‘search and rescue’ procedure in the case of the discovery of fauna of significance.</w:t>
            </w:r>
          </w:p>
        </w:tc>
      </w:tr>
      <w:tr w:rsidR="00597223" w:rsidRPr="00091C8C" w14:paraId="2E5774FE" w14:textId="77777777" w:rsidTr="00020D30">
        <w:tc>
          <w:tcPr>
            <w:tcW w:w="3109" w:type="dxa"/>
          </w:tcPr>
          <w:p w14:paraId="2287914A" w14:textId="77777777" w:rsidR="00597223" w:rsidRDefault="00597223" w:rsidP="00597223">
            <w:pPr>
              <w:spacing w:before="0"/>
              <w:rPr>
                <w:rFonts w:cstheme="majorHAnsi"/>
                <w:color w:val="auto"/>
                <w:sz w:val="16"/>
                <w:szCs w:val="16"/>
              </w:rPr>
            </w:pPr>
            <w:r w:rsidRPr="00091C8C">
              <w:rPr>
                <w:rFonts w:cstheme="majorHAnsi"/>
                <w:color w:val="auto"/>
                <w:sz w:val="16"/>
                <w:szCs w:val="16"/>
              </w:rPr>
              <w:t xml:space="preserve">Alteration of a watercourse and/or stormwater flows </w:t>
            </w:r>
          </w:p>
          <w:p w14:paraId="3AFF8D76" w14:textId="77777777" w:rsidR="00294627" w:rsidRDefault="00294627" w:rsidP="00597223">
            <w:pPr>
              <w:spacing w:before="0"/>
              <w:rPr>
                <w:rFonts w:cstheme="majorHAnsi"/>
                <w:color w:val="auto"/>
                <w:sz w:val="16"/>
                <w:szCs w:val="16"/>
              </w:rPr>
            </w:pPr>
          </w:p>
          <w:p w14:paraId="45DD7629" w14:textId="7CD964DE" w:rsidR="00597223" w:rsidRPr="00091C8C" w:rsidRDefault="00597223" w:rsidP="00597223">
            <w:pPr>
              <w:spacing w:before="0"/>
              <w:rPr>
                <w:rFonts w:cstheme="majorHAnsi"/>
                <w:color w:val="auto"/>
                <w:sz w:val="16"/>
                <w:szCs w:val="16"/>
              </w:rPr>
            </w:pPr>
            <w:r w:rsidRPr="00294627">
              <w:rPr>
                <w:rFonts w:cstheme="majorHAnsi"/>
                <w:i/>
                <w:iCs/>
                <w:color w:val="auto"/>
                <w:sz w:val="16"/>
                <w:szCs w:val="16"/>
              </w:rPr>
              <w:t>Assess if the site includes or is adjacent to a watercourse and determine the flood lines</w:t>
            </w:r>
            <w:r w:rsidRPr="00091C8C">
              <w:rPr>
                <w:rFonts w:cstheme="majorHAnsi"/>
                <w:color w:val="auto"/>
                <w:sz w:val="16"/>
                <w:szCs w:val="16"/>
              </w:rPr>
              <w:t>.</w:t>
            </w:r>
          </w:p>
          <w:p w14:paraId="5C0AD829" w14:textId="77777777" w:rsidR="00597223" w:rsidRPr="00091C8C" w:rsidRDefault="00597223" w:rsidP="00597223">
            <w:pPr>
              <w:spacing w:before="0"/>
              <w:rPr>
                <w:rFonts w:cstheme="majorHAnsi"/>
                <w:color w:val="auto"/>
                <w:sz w:val="16"/>
                <w:szCs w:val="16"/>
              </w:rPr>
            </w:pPr>
          </w:p>
        </w:tc>
        <w:tc>
          <w:tcPr>
            <w:tcW w:w="6781" w:type="dxa"/>
          </w:tcPr>
          <w:p w14:paraId="271391DC" w14:textId="77777777" w:rsidR="00597223" w:rsidRPr="00091C8C" w:rsidRDefault="00597223" w:rsidP="00597223">
            <w:pPr>
              <w:spacing w:before="0"/>
              <w:rPr>
                <w:rFonts w:cstheme="majorHAnsi"/>
                <w:color w:val="auto"/>
                <w:sz w:val="16"/>
                <w:szCs w:val="16"/>
              </w:rPr>
            </w:pPr>
            <w:r w:rsidRPr="001D5C7B">
              <w:rPr>
                <w:rFonts w:cstheme="majorHAnsi"/>
                <w:b/>
                <w:bCs/>
                <w:color w:val="auto"/>
                <w:sz w:val="16"/>
                <w:szCs w:val="16"/>
                <w:u w:val="single"/>
              </w:rPr>
              <w:t>Avoidance:</w:t>
            </w:r>
            <w:r>
              <w:rPr>
                <w:rFonts w:cstheme="majorHAnsi"/>
                <w:b/>
                <w:bCs/>
                <w:color w:val="auto"/>
                <w:sz w:val="16"/>
                <w:szCs w:val="16"/>
                <w:u w:val="single"/>
              </w:rPr>
              <w:t xml:space="preserve"> </w:t>
            </w:r>
            <w:r w:rsidRPr="00091C8C">
              <w:rPr>
                <w:rFonts w:cstheme="majorHAnsi"/>
                <w:color w:val="auto"/>
                <w:sz w:val="16"/>
                <w:szCs w:val="16"/>
              </w:rPr>
              <w:t>Adjust the layout to provide for water flow during high flow conditions.</w:t>
            </w:r>
          </w:p>
          <w:p w14:paraId="34CF6D27" w14:textId="77777777" w:rsidR="00597223" w:rsidRPr="00091C8C" w:rsidRDefault="00597223" w:rsidP="00597223">
            <w:pPr>
              <w:spacing w:before="0"/>
              <w:rPr>
                <w:rFonts w:cstheme="majorHAnsi"/>
                <w:color w:val="auto"/>
                <w:sz w:val="16"/>
                <w:szCs w:val="16"/>
              </w:rPr>
            </w:pPr>
            <w:r w:rsidRPr="00091C8C">
              <w:rPr>
                <w:rFonts w:cstheme="majorHAnsi"/>
                <w:color w:val="auto"/>
                <w:sz w:val="16"/>
                <w:szCs w:val="16"/>
              </w:rPr>
              <w:t>Adjust the layout to facilitate stormwater flows under anticipated conditions.</w:t>
            </w:r>
          </w:p>
          <w:p w14:paraId="149B4EE8" w14:textId="77777777" w:rsidR="00597223" w:rsidRPr="001D5C7B" w:rsidRDefault="00597223" w:rsidP="00597223">
            <w:pPr>
              <w:spacing w:before="0"/>
              <w:rPr>
                <w:rFonts w:cstheme="majorHAnsi"/>
                <w:b/>
                <w:bCs/>
                <w:color w:val="auto"/>
                <w:sz w:val="16"/>
                <w:szCs w:val="16"/>
                <w:u w:val="single"/>
              </w:rPr>
            </w:pPr>
            <w:r w:rsidRPr="00091C8C">
              <w:rPr>
                <w:rFonts w:cstheme="majorHAnsi"/>
                <w:color w:val="auto"/>
                <w:sz w:val="16"/>
                <w:szCs w:val="16"/>
              </w:rPr>
              <w:t>Provide for stormwater management</w:t>
            </w:r>
            <w:r>
              <w:rPr>
                <w:rFonts w:cstheme="majorHAnsi"/>
                <w:color w:val="auto"/>
                <w:sz w:val="16"/>
                <w:szCs w:val="16"/>
              </w:rPr>
              <w:t xml:space="preserve">, ensuring that </w:t>
            </w:r>
            <w:r w:rsidRPr="00091C8C">
              <w:rPr>
                <w:rFonts w:cstheme="majorHAnsi"/>
                <w:color w:val="auto"/>
                <w:sz w:val="16"/>
                <w:szCs w:val="16"/>
              </w:rPr>
              <w:t>altered flows do not affect downstream recipients.</w:t>
            </w:r>
          </w:p>
          <w:p w14:paraId="252ED6AD" w14:textId="77777777" w:rsidR="00597223" w:rsidRDefault="00597223" w:rsidP="00597223">
            <w:pPr>
              <w:spacing w:before="0"/>
              <w:rPr>
                <w:rFonts w:cstheme="majorHAnsi"/>
                <w:color w:val="auto"/>
                <w:sz w:val="16"/>
                <w:szCs w:val="16"/>
              </w:rPr>
            </w:pPr>
            <w:r w:rsidRPr="001D5C7B">
              <w:rPr>
                <w:rFonts w:cstheme="majorHAnsi"/>
                <w:b/>
                <w:bCs/>
                <w:color w:val="auto"/>
                <w:sz w:val="16"/>
                <w:szCs w:val="16"/>
                <w:u w:val="single"/>
              </w:rPr>
              <w:t>Mitigation:</w:t>
            </w:r>
            <w:r w:rsidRPr="00772504">
              <w:rPr>
                <w:rFonts w:cstheme="majorHAnsi"/>
                <w:color w:val="auto"/>
                <w:sz w:val="16"/>
                <w:szCs w:val="16"/>
              </w:rPr>
              <w:t xml:space="preserve"> Determine the stormwater</w:t>
            </w:r>
            <w:r>
              <w:rPr>
                <w:rFonts w:cstheme="majorHAnsi"/>
                <w:color w:val="auto"/>
                <w:sz w:val="16"/>
                <w:szCs w:val="16"/>
              </w:rPr>
              <w:t xml:space="preserve"> </w:t>
            </w:r>
            <w:r w:rsidRPr="00772504">
              <w:rPr>
                <w:rFonts w:cstheme="majorHAnsi"/>
                <w:color w:val="auto"/>
                <w:sz w:val="16"/>
                <w:szCs w:val="16"/>
              </w:rPr>
              <w:t>patterns of movement</w:t>
            </w:r>
            <w:r>
              <w:rPr>
                <w:rFonts w:cstheme="majorHAnsi"/>
                <w:color w:val="auto"/>
                <w:sz w:val="16"/>
                <w:szCs w:val="16"/>
              </w:rPr>
              <w:t>.</w:t>
            </w:r>
          </w:p>
          <w:p w14:paraId="10EE6DC3" w14:textId="77777777" w:rsidR="00597223" w:rsidRDefault="00597223" w:rsidP="00597223">
            <w:pPr>
              <w:spacing w:before="0"/>
              <w:rPr>
                <w:rFonts w:cstheme="majorHAnsi"/>
                <w:color w:val="auto"/>
                <w:sz w:val="16"/>
                <w:szCs w:val="16"/>
              </w:rPr>
            </w:pPr>
            <w:r>
              <w:rPr>
                <w:rFonts w:cstheme="majorHAnsi"/>
                <w:color w:val="auto"/>
                <w:sz w:val="16"/>
                <w:szCs w:val="16"/>
              </w:rPr>
              <w:t>Manage the movement of stormwater on and around the site.</w:t>
            </w:r>
          </w:p>
          <w:p w14:paraId="25F58D2F" w14:textId="77777777" w:rsidR="00597223" w:rsidRPr="00091C8C" w:rsidRDefault="00597223" w:rsidP="00597223">
            <w:pPr>
              <w:spacing w:before="0"/>
              <w:rPr>
                <w:rFonts w:cstheme="majorHAnsi"/>
                <w:color w:val="auto"/>
                <w:sz w:val="16"/>
                <w:szCs w:val="16"/>
              </w:rPr>
            </w:pPr>
            <w:r w:rsidRPr="00091C8C">
              <w:rPr>
                <w:rFonts w:cstheme="majorHAnsi"/>
                <w:color w:val="auto"/>
                <w:sz w:val="16"/>
                <w:szCs w:val="16"/>
              </w:rPr>
              <w:t xml:space="preserve">Provide for stormwater management </w:t>
            </w:r>
            <w:r>
              <w:rPr>
                <w:rFonts w:cstheme="majorHAnsi"/>
                <w:color w:val="auto"/>
                <w:sz w:val="16"/>
                <w:szCs w:val="16"/>
              </w:rPr>
              <w:t>mitigating soil erosion.</w:t>
            </w:r>
          </w:p>
          <w:p w14:paraId="58361884" w14:textId="77777777" w:rsidR="00597223" w:rsidRPr="00772504" w:rsidRDefault="00597223" w:rsidP="00597223">
            <w:pPr>
              <w:spacing w:before="0"/>
              <w:rPr>
                <w:rFonts w:cstheme="majorHAnsi"/>
                <w:b/>
                <w:bCs/>
                <w:color w:val="auto"/>
                <w:sz w:val="16"/>
                <w:szCs w:val="16"/>
                <w:u w:val="single"/>
              </w:rPr>
            </w:pPr>
            <w:r>
              <w:rPr>
                <w:rFonts w:cstheme="majorHAnsi"/>
                <w:b/>
                <w:bCs/>
                <w:color w:val="auto"/>
                <w:sz w:val="16"/>
                <w:szCs w:val="16"/>
                <w:u w:val="single"/>
              </w:rPr>
              <w:t>Repair</w:t>
            </w:r>
            <w:r w:rsidRPr="001D5C7B">
              <w:rPr>
                <w:rFonts w:cstheme="majorHAnsi"/>
                <w:b/>
                <w:bCs/>
                <w:color w:val="auto"/>
                <w:sz w:val="16"/>
                <w:szCs w:val="16"/>
                <w:u w:val="single"/>
              </w:rPr>
              <w:t>:</w:t>
            </w:r>
            <w:r w:rsidRPr="00772504">
              <w:rPr>
                <w:rFonts w:cstheme="majorHAnsi"/>
                <w:color w:val="auto"/>
                <w:sz w:val="16"/>
                <w:szCs w:val="16"/>
              </w:rPr>
              <w:t xml:space="preserve"> Rehabilitate affected watercourses</w:t>
            </w:r>
            <w:r>
              <w:rPr>
                <w:rFonts w:cstheme="majorHAnsi"/>
                <w:color w:val="auto"/>
                <w:sz w:val="16"/>
                <w:szCs w:val="16"/>
              </w:rPr>
              <w:t>.</w:t>
            </w:r>
          </w:p>
        </w:tc>
      </w:tr>
      <w:tr w:rsidR="00597223" w:rsidRPr="00091C8C" w14:paraId="4C0FC512" w14:textId="77777777" w:rsidTr="00020D30">
        <w:tc>
          <w:tcPr>
            <w:tcW w:w="3109" w:type="dxa"/>
          </w:tcPr>
          <w:p w14:paraId="6C300378" w14:textId="77777777" w:rsidR="00597223" w:rsidRDefault="00597223" w:rsidP="00597223">
            <w:pPr>
              <w:spacing w:before="0"/>
              <w:rPr>
                <w:rFonts w:cstheme="majorHAnsi"/>
                <w:color w:val="auto"/>
                <w:sz w:val="16"/>
                <w:szCs w:val="16"/>
              </w:rPr>
            </w:pPr>
            <w:r w:rsidRPr="00091C8C">
              <w:rPr>
                <w:rFonts w:cstheme="majorHAnsi"/>
                <w:color w:val="auto"/>
                <w:sz w:val="16"/>
                <w:szCs w:val="16"/>
              </w:rPr>
              <w:lastRenderedPageBreak/>
              <w:t>Reduction in water quality</w:t>
            </w:r>
          </w:p>
          <w:p w14:paraId="2F368287" w14:textId="77777777" w:rsidR="00294627" w:rsidRDefault="00294627" w:rsidP="00597223">
            <w:pPr>
              <w:spacing w:before="0"/>
              <w:rPr>
                <w:rFonts w:cstheme="majorHAnsi"/>
                <w:color w:val="auto"/>
                <w:sz w:val="16"/>
                <w:szCs w:val="16"/>
              </w:rPr>
            </w:pPr>
          </w:p>
          <w:p w14:paraId="09021293" w14:textId="78E2C899" w:rsidR="00597223" w:rsidRPr="00294627" w:rsidRDefault="00597223" w:rsidP="00597223">
            <w:pPr>
              <w:spacing w:before="0"/>
              <w:rPr>
                <w:rFonts w:cstheme="majorHAnsi"/>
                <w:i/>
                <w:iCs/>
                <w:color w:val="auto"/>
                <w:sz w:val="16"/>
                <w:szCs w:val="16"/>
              </w:rPr>
            </w:pPr>
            <w:r w:rsidRPr="00294627">
              <w:rPr>
                <w:rFonts w:cstheme="majorHAnsi"/>
                <w:i/>
                <w:iCs/>
                <w:color w:val="auto"/>
                <w:sz w:val="16"/>
                <w:szCs w:val="16"/>
              </w:rPr>
              <w:t>Assess if the site has surface or groundwater resources and determine the quality.</w:t>
            </w:r>
          </w:p>
          <w:p w14:paraId="2F8F4E2C" w14:textId="77777777" w:rsidR="00597223" w:rsidRPr="00091C8C" w:rsidRDefault="00597223" w:rsidP="00597223">
            <w:pPr>
              <w:spacing w:before="0"/>
              <w:rPr>
                <w:rFonts w:cstheme="majorHAnsi"/>
                <w:color w:val="auto"/>
                <w:sz w:val="16"/>
                <w:szCs w:val="16"/>
              </w:rPr>
            </w:pPr>
          </w:p>
        </w:tc>
        <w:tc>
          <w:tcPr>
            <w:tcW w:w="6781" w:type="dxa"/>
          </w:tcPr>
          <w:p w14:paraId="27B6AD60" w14:textId="77777777" w:rsidR="00597223" w:rsidRDefault="00597223" w:rsidP="00597223">
            <w:pPr>
              <w:spacing w:before="0"/>
              <w:rPr>
                <w:rFonts w:cstheme="majorHAnsi"/>
                <w:color w:val="auto"/>
                <w:sz w:val="16"/>
                <w:szCs w:val="16"/>
              </w:rPr>
            </w:pPr>
            <w:r w:rsidRPr="001D5C7B">
              <w:rPr>
                <w:rFonts w:cstheme="majorHAnsi"/>
                <w:b/>
                <w:bCs/>
                <w:color w:val="auto"/>
                <w:sz w:val="16"/>
                <w:szCs w:val="16"/>
                <w:u w:val="single"/>
              </w:rPr>
              <w:t>Avoidance:</w:t>
            </w:r>
            <w:r w:rsidRPr="00772504">
              <w:rPr>
                <w:rFonts w:cstheme="majorHAnsi"/>
                <w:b/>
                <w:bCs/>
                <w:color w:val="auto"/>
                <w:sz w:val="16"/>
                <w:szCs w:val="16"/>
              </w:rPr>
              <w:t xml:space="preserve"> </w:t>
            </w:r>
            <w:r w:rsidRPr="00091C8C">
              <w:rPr>
                <w:rFonts w:cstheme="majorHAnsi"/>
                <w:color w:val="auto"/>
                <w:sz w:val="16"/>
                <w:szCs w:val="16"/>
              </w:rPr>
              <w:t>Adjust the layout to provide for the protection of water resources.</w:t>
            </w:r>
          </w:p>
          <w:p w14:paraId="262608FA" w14:textId="77777777" w:rsidR="00597223" w:rsidRDefault="00597223" w:rsidP="00597223">
            <w:pPr>
              <w:spacing w:before="0"/>
              <w:rPr>
                <w:rFonts w:cstheme="majorHAnsi"/>
                <w:color w:val="auto"/>
                <w:sz w:val="16"/>
                <w:szCs w:val="16"/>
              </w:rPr>
            </w:pPr>
            <w:r w:rsidRPr="001D5C7B">
              <w:rPr>
                <w:rFonts w:cstheme="majorHAnsi"/>
                <w:b/>
                <w:bCs/>
                <w:color w:val="auto"/>
                <w:sz w:val="16"/>
                <w:szCs w:val="16"/>
                <w:u w:val="single"/>
              </w:rPr>
              <w:t>Mitigation:</w:t>
            </w:r>
            <w:r>
              <w:rPr>
                <w:rFonts w:cstheme="majorHAnsi"/>
                <w:b/>
                <w:bCs/>
                <w:color w:val="auto"/>
                <w:sz w:val="16"/>
                <w:szCs w:val="16"/>
                <w:u w:val="single"/>
              </w:rPr>
              <w:t xml:space="preserve"> </w:t>
            </w:r>
            <w:r w:rsidRPr="00091C8C">
              <w:rPr>
                <w:rFonts w:cstheme="majorHAnsi"/>
                <w:color w:val="auto"/>
                <w:sz w:val="16"/>
                <w:szCs w:val="16"/>
              </w:rPr>
              <w:t>Provide for the management of soils, materials, chemicals, hydrocarbons and wastes so that they do not impact water quality.</w:t>
            </w:r>
          </w:p>
          <w:p w14:paraId="1C333524" w14:textId="77777777" w:rsidR="00597223" w:rsidRPr="00091C8C" w:rsidRDefault="00597223" w:rsidP="00597223">
            <w:pPr>
              <w:spacing w:before="0"/>
              <w:rPr>
                <w:rFonts w:cstheme="majorHAnsi"/>
                <w:color w:val="auto"/>
                <w:sz w:val="16"/>
                <w:szCs w:val="16"/>
              </w:rPr>
            </w:pPr>
            <w:r w:rsidRPr="00091C8C">
              <w:rPr>
                <w:rFonts w:cstheme="majorHAnsi"/>
                <w:color w:val="auto"/>
                <w:sz w:val="16"/>
                <w:szCs w:val="16"/>
              </w:rPr>
              <w:t>Provide for the management of construction water (wash, grey and sewage) so that that they do not impact water quality.</w:t>
            </w:r>
          </w:p>
          <w:p w14:paraId="738A6324" w14:textId="77777777" w:rsidR="00597223" w:rsidRDefault="00597223" w:rsidP="00597223">
            <w:pPr>
              <w:spacing w:before="0"/>
              <w:rPr>
                <w:rFonts w:cstheme="majorHAnsi"/>
                <w:color w:val="auto"/>
                <w:sz w:val="16"/>
                <w:szCs w:val="16"/>
              </w:rPr>
            </w:pPr>
            <w:r w:rsidRPr="00091C8C">
              <w:rPr>
                <w:rFonts w:cstheme="majorHAnsi"/>
                <w:color w:val="auto"/>
                <w:sz w:val="16"/>
                <w:szCs w:val="16"/>
              </w:rPr>
              <w:t xml:space="preserve">Provide for stormwater management so that erosion does not impact water quality. </w:t>
            </w:r>
          </w:p>
          <w:p w14:paraId="1F0A5DB5" w14:textId="77777777" w:rsidR="00597223" w:rsidRPr="00772504" w:rsidRDefault="00597223" w:rsidP="00597223">
            <w:pPr>
              <w:spacing w:before="0"/>
              <w:rPr>
                <w:rFonts w:cstheme="majorHAnsi"/>
                <w:color w:val="auto"/>
                <w:sz w:val="16"/>
                <w:szCs w:val="16"/>
              </w:rPr>
            </w:pPr>
            <w:r w:rsidRPr="00091C8C">
              <w:rPr>
                <w:rFonts w:cstheme="majorHAnsi"/>
                <w:color w:val="auto"/>
                <w:sz w:val="16"/>
                <w:szCs w:val="16"/>
              </w:rPr>
              <w:t>Provide for appropriate sanitation solutions to prevent sewage from impacting water quality.</w:t>
            </w:r>
          </w:p>
          <w:p w14:paraId="6BB9A585" w14:textId="77777777" w:rsidR="00597223" w:rsidRPr="00821231" w:rsidRDefault="00597223" w:rsidP="00597223">
            <w:pPr>
              <w:spacing w:before="0"/>
              <w:rPr>
                <w:rFonts w:cstheme="majorHAnsi"/>
                <w:b/>
                <w:bCs/>
                <w:color w:val="auto"/>
                <w:sz w:val="16"/>
                <w:szCs w:val="16"/>
                <w:u w:val="single"/>
              </w:rPr>
            </w:pPr>
            <w:r>
              <w:rPr>
                <w:rFonts w:cstheme="majorHAnsi"/>
                <w:b/>
                <w:bCs/>
                <w:color w:val="auto"/>
                <w:sz w:val="16"/>
                <w:szCs w:val="16"/>
                <w:u w:val="single"/>
              </w:rPr>
              <w:t>Repair</w:t>
            </w:r>
            <w:r w:rsidRPr="001D5C7B">
              <w:rPr>
                <w:rFonts w:cstheme="majorHAnsi"/>
                <w:b/>
                <w:bCs/>
                <w:color w:val="auto"/>
                <w:sz w:val="16"/>
                <w:szCs w:val="16"/>
                <w:u w:val="single"/>
              </w:rPr>
              <w:t xml:space="preserve">: </w:t>
            </w:r>
            <w:r>
              <w:rPr>
                <w:rFonts w:cstheme="majorHAnsi"/>
                <w:color w:val="auto"/>
                <w:sz w:val="16"/>
                <w:szCs w:val="16"/>
              </w:rPr>
              <w:t>I</w:t>
            </w:r>
            <w:r w:rsidRPr="00687E73">
              <w:rPr>
                <w:rFonts w:cstheme="majorHAnsi"/>
                <w:color w:val="auto"/>
                <w:sz w:val="16"/>
                <w:szCs w:val="16"/>
              </w:rPr>
              <w:t>mplement a spill response strategy</w:t>
            </w:r>
            <w:r>
              <w:rPr>
                <w:rFonts w:cstheme="majorHAnsi"/>
                <w:color w:val="auto"/>
                <w:sz w:val="16"/>
                <w:szCs w:val="16"/>
              </w:rPr>
              <w:t>.</w:t>
            </w:r>
          </w:p>
        </w:tc>
      </w:tr>
      <w:tr w:rsidR="00597223" w:rsidRPr="00091C8C" w14:paraId="48D29C38" w14:textId="77777777" w:rsidTr="00020D30">
        <w:tc>
          <w:tcPr>
            <w:tcW w:w="3109" w:type="dxa"/>
          </w:tcPr>
          <w:p w14:paraId="140810CB" w14:textId="77777777" w:rsidR="00597223" w:rsidRDefault="00597223" w:rsidP="00597223">
            <w:pPr>
              <w:spacing w:before="0"/>
              <w:rPr>
                <w:rFonts w:cstheme="majorHAnsi"/>
                <w:color w:val="auto"/>
                <w:sz w:val="16"/>
                <w:szCs w:val="16"/>
              </w:rPr>
            </w:pPr>
            <w:r w:rsidRPr="00091C8C">
              <w:rPr>
                <w:rFonts w:cstheme="majorHAnsi"/>
                <w:color w:val="auto"/>
                <w:sz w:val="16"/>
                <w:szCs w:val="16"/>
              </w:rPr>
              <w:t>Loss of aquatic habitat</w:t>
            </w:r>
          </w:p>
          <w:p w14:paraId="2D91FE88" w14:textId="77777777" w:rsidR="00294627" w:rsidRDefault="00294627" w:rsidP="00597223">
            <w:pPr>
              <w:spacing w:before="0"/>
              <w:rPr>
                <w:rFonts w:cstheme="majorHAnsi"/>
                <w:color w:val="auto"/>
                <w:sz w:val="16"/>
                <w:szCs w:val="16"/>
              </w:rPr>
            </w:pPr>
          </w:p>
          <w:p w14:paraId="1478F9A4" w14:textId="593A5314" w:rsidR="00597223" w:rsidRPr="00294627" w:rsidRDefault="00597223" w:rsidP="00597223">
            <w:pPr>
              <w:spacing w:before="0"/>
              <w:rPr>
                <w:rFonts w:cstheme="majorHAnsi"/>
                <w:i/>
                <w:iCs/>
                <w:color w:val="auto"/>
                <w:sz w:val="16"/>
                <w:szCs w:val="16"/>
              </w:rPr>
            </w:pPr>
            <w:r w:rsidRPr="00294627">
              <w:rPr>
                <w:rFonts w:cstheme="majorHAnsi"/>
                <w:i/>
                <w:iCs/>
                <w:color w:val="auto"/>
                <w:sz w:val="16"/>
                <w:szCs w:val="16"/>
              </w:rPr>
              <w:t>Assess if the site contains aquatic habitat of significance.</w:t>
            </w:r>
          </w:p>
          <w:p w14:paraId="000DBD68" w14:textId="77777777" w:rsidR="00597223" w:rsidRPr="00091C8C" w:rsidRDefault="00597223" w:rsidP="00597223">
            <w:pPr>
              <w:spacing w:before="0"/>
              <w:rPr>
                <w:rFonts w:cstheme="majorHAnsi"/>
                <w:color w:val="auto"/>
                <w:sz w:val="16"/>
                <w:szCs w:val="16"/>
              </w:rPr>
            </w:pPr>
          </w:p>
        </w:tc>
        <w:tc>
          <w:tcPr>
            <w:tcW w:w="6781" w:type="dxa"/>
          </w:tcPr>
          <w:p w14:paraId="2A27F46E" w14:textId="77777777" w:rsidR="00597223" w:rsidRPr="00091C8C" w:rsidRDefault="00597223" w:rsidP="00597223">
            <w:pPr>
              <w:spacing w:before="0"/>
              <w:rPr>
                <w:rFonts w:cstheme="majorHAnsi"/>
                <w:color w:val="auto"/>
                <w:sz w:val="16"/>
                <w:szCs w:val="16"/>
              </w:rPr>
            </w:pPr>
            <w:r w:rsidRPr="001D5C7B">
              <w:rPr>
                <w:rFonts w:cstheme="majorHAnsi"/>
                <w:b/>
                <w:bCs/>
                <w:color w:val="auto"/>
                <w:sz w:val="16"/>
                <w:szCs w:val="16"/>
                <w:u w:val="single"/>
              </w:rPr>
              <w:t>Avoidance:</w:t>
            </w:r>
            <w:r>
              <w:rPr>
                <w:rFonts w:cstheme="majorHAnsi"/>
                <w:b/>
                <w:bCs/>
                <w:color w:val="auto"/>
                <w:sz w:val="16"/>
                <w:szCs w:val="16"/>
                <w:u w:val="single"/>
              </w:rPr>
              <w:t xml:space="preserve"> </w:t>
            </w:r>
            <w:r w:rsidRPr="00091C8C">
              <w:rPr>
                <w:rFonts w:cstheme="majorHAnsi"/>
                <w:color w:val="auto"/>
                <w:sz w:val="16"/>
                <w:szCs w:val="16"/>
              </w:rPr>
              <w:t>Adjust the layout to retain, or enhance the significant aquatic habitat.</w:t>
            </w:r>
          </w:p>
          <w:p w14:paraId="59D8FBE6" w14:textId="77777777" w:rsidR="00597223" w:rsidRDefault="00597223" w:rsidP="00597223">
            <w:pPr>
              <w:spacing w:before="0"/>
              <w:rPr>
                <w:rFonts w:cstheme="majorHAnsi"/>
                <w:color w:val="auto"/>
                <w:sz w:val="16"/>
                <w:szCs w:val="16"/>
              </w:rPr>
            </w:pPr>
            <w:r w:rsidRPr="00091C8C">
              <w:rPr>
                <w:rFonts w:cstheme="majorHAnsi"/>
                <w:color w:val="auto"/>
                <w:sz w:val="16"/>
                <w:szCs w:val="16"/>
              </w:rPr>
              <w:t>Decline to develop a portion or all of the land parcel.</w:t>
            </w:r>
          </w:p>
          <w:p w14:paraId="74448928" w14:textId="77777777" w:rsidR="00597223" w:rsidRDefault="00597223" w:rsidP="00597223">
            <w:pPr>
              <w:spacing w:before="0"/>
              <w:rPr>
                <w:rFonts w:cstheme="majorHAnsi"/>
                <w:color w:val="auto"/>
                <w:sz w:val="16"/>
                <w:szCs w:val="16"/>
              </w:rPr>
            </w:pPr>
            <w:r>
              <w:rPr>
                <w:rFonts w:cstheme="majorHAnsi"/>
                <w:color w:val="auto"/>
                <w:sz w:val="16"/>
                <w:szCs w:val="16"/>
              </w:rPr>
              <w:t>Schedule workings in watercourse during appropriate timing (seasons).</w:t>
            </w:r>
          </w:p>
          <w:p w14:paraId="044EC53C" w14:textId="77777777" w:rsidR="00597223" w:rsidRPr="00091C8C" w:rsidRDefault="00597223" w:rsidP="00597223">
            <w:pPr>
              <w:spacing w:before="0"/>
              <w:rPr>
                <w:rFonts w:cstheme="majorHAnsi"/>
                <w:color w:val="auto"/>
                <w:sz w:val="16"/>
                <w:szCs w:val="16"/>
              </w:rPr>
            </w:pPr>
            <w:r w:rsidRPr="00091C8C">
              <w:rPr>
                <w:rFonts w:cstheme="majorHAnsi"/>
                <w:color w:val="auto"/>
                <w:sz w:val="16"/>
                <w:szCs w:val="16"/>
              </w:rPr>
              <w:t>Restrict the timing and duration of activities in proximity to watercourses</w:t>
            </w:r>
            <w:r>
              <w:rPr>
                <w:rFonts w:cstheme="majorHAnsi"/>
                <w:color w:val="auto"/>
                <w:sz w:val="16"/>
                <w:szCs w:val="16"/>
              </w:rPr>
              <w:t>.</w:t>
            </w:r>
          </w:p>
          <w:p w14:paraId="5CF15275" w14:textId="77777777" w:rsidR="00597223" w:rsidRDefault="00597223" w:rsidP="00597223">
            <w:pPr>
              <w:spacing w:before="0"/>
              <w:rPr>
                <w:rFonts w:cstheme="majorHAnsi"/>
                <w:color w:val="auto"/>
                <w:sz w:val="16"/>
                <w:szCs w:val="16"/>
              </w:rPr>
            </w:pPr>
            <w:r w:rsidRPr="001D5C7B">
              <w:rPr>
                <w:rFonts w:cstheme="majorHAnsi"/>
                <w:b/>
                <w:bCs/>
                <w:color w:val="auto"/>
                <w:sz w:val="16"/>
                <w:szCs w:val="16"/>
                <w:u w:val="single"/>
              </w:rPr>
              <w:t>Mitigation:</w:t>
            </w:r>
            <w:r w:rsidRPr="00091C8C">
              <w:rPr>
                <w:rFonts w:cstheme="majorHAnsi"/>
                <w:color w:val="auto"/>
                <w:sz w:val="16"/>
                <w:szCs w:val="16"/>
              </w:rPr>
              <w:t xml:space="preserve"> Provide for the management of soils, construction water, wastes and chemicals.</w:t>
            </w:r>
          </w:p>
          <w:p w14:paraId="30F52D2B" w14:textId="77777777" w:rsidR="00597223" w:rsidRPr="007C67FA" w:rsidRDefault="00597223" w:rsidP="00597223">
            <w:pPr>
              <w:spacing w:before="0"/>
              <w:rPr>
                <w:rFonts w:cstheme="majorHAnsi"/>
                <w:color w:val="auto"/>
                <w:sz w:val="16"/>
                <w:szCs w:val="16"/>
              </w:rPr>
            </w:pPr>
            <w:r w:rsidRPr="00091C8C">
              <w:rPr>
                <w:rFonts w:cstheme="majorHAnsi"/>
                <w:color w:val="auto"/>
                <w:sz w:val="16"/>
                <w:szCs w:val="16"/>
              </w:rPr>
              <w:t>Provide for management of significant aquatic habitat during construction.</w:t>
            </w:r>
          </w:p>
        </w:tc>
      </w:tr>
      <w:tr w:rsidR="00597223" w:rsidRPr="00091C8C" w14:paraId="046B46A7" w14:textId="77777777" w:rsidTr="00020D30">
        <w:tc>
          <w:tcPr>
            <w:tcW w:w="3109" w:type="dxa"/>
          </w:tcPr>
          <w:p w14:paraId="52BFE2C4" w14:textId="77777777" w:rsidR="00597223" w:rsidRDefault="00597223" w:rsidP="00597223">
            <w:pPr>
              <w:spacing w:before="0"/>
              <w:rPr>
                <w:rFonts w:cstheme="majorHAnsi"/>
                <w:color w:val="auto"/>
                <w:sz w:val="16"/>
                <w:szCs w:val="16"/>
              </w:rPr>
            </w:pPr>
            <w:r w:rsidRPr="00091C8C">
              <w:rPr>
                <w:rFonts w:cstheme="majorHAnsi"/>
                <w:color w:val="auto"/>
                <w:sz w:val="16"/>
                <w:szCs w:val="16"/>
              </w:rPr>
              <w:t>Introduction of alien and invasive plant species</w:t>
            </w:r>
          </w:p>
          <w:p w14:paraId="76E8E15E" w14:textId="77777777" w:rsidR="00294627" w:rsidRDefault="00294627" w:rsidP="00597223">
            <w:pPr>
              <w:spacing w:before="0"/>
              <w:rPr>
                <w:rFonts w:cstheme="majorHAnsi"/>
                <w:color w:val="auto"/>
                <w:sz w:val="16"/>
                <w:szCs w:val="16"/>
              </w:rPr>
            </w:pPr>
          </w:p>
          <w:p w14:paraId="266B4B8D" w14:textId="54DE8032" w:rsidR="00597223" w:rsidRPr="00294627" w:rsidRDefault="00597223" w:rsidP="00597223">
            <w:pPr>
              <w:spacing w:before="0"/>
              <w:rPr>
                <w:rFonts w:cstheme="majorHAnsi"/>
                <w:i/>
                <w:iCs/>
                <w:color w:val="auto"/>
                <w:sz w:val="16"/>
                <w:szCs w:val="16"/>
              </w:rPr>
            </w:pPr>
            <w:r w:rsidRPr="00294627">
              <w:rPr>
                <w:rFonts w:cstheme="majorHAnsi"/>
                <w:i/>
                <w:iCs/>
                <w:color w:val="auto"/>
                <w:sz w:val="16"/>
                <w:szCs w:val="16"/>
              </w:rPr>
              <w:t>Assess if the site contains alien and invasive plant species.</w:t>
            </w:r>
          </w:p>
        </w:tc>
        <w:tc>
          <w:tcPr>
            <w:tcW w:w="6781" w:type="dxa"/>
          </w:tcPr>
          <w:p w14:paraId="7D3E2B99" w14:textId="77777777" w:rsidR="00597223" w:rsidRPr="0078351C" w:rsidRDefault="00597223" w:rsidP="00597223">
            <w:pPr>
              <w:spacing w:before="0"/>
              <w:rPr>
                <w:rFonts w:cstheme="majorHAnsi"/>
                <w:color w:val="auto"/>
                <w:sz w:val="16"/>
                <w:szCs w:val="16"/>
              </w:rPr>
            </w:pPr>
            <w:r w:rsidRPr="001D5C7B">
              <w:rPr>
                <w:rFonts w:cstheme="majorHAnsi"/>
                <w:b/>
                <w:bCs/>
                <w:color w:val="auto"/>
                <w:sz w:val="16"/>
                <w:szCs w:val="16"/>
                <w:u w:val="single"/>
              </w:rPr>
              <w:t>Avoidance:</w:t>
            </w:r>
            <w:r w:rsidRPr="004645BE">
              <w:rPr>
                <w:rFonts w:cstheme="majorHAnsi"/>
                <w:b/>
                <w:bCs/>
                <w:color w:val="auto"/>
                <w:sz w:val="16"/>
                <w:szCs w:val="16"/>
              </w:rPr>
              <w:t xml:space="preserve"> </w:t>
            </w:r>
            <w:r w:rsidRPr="00091C8C">
              <w:rPr>
                <w:rFonts w:cstheme="majorHAnsi"/>
                <w:color w:val="auto"/>
                <w:sz w:val="16"/>
                <w:szCs w:val="16"/>
              </w:rPr>
              <w:t>Incorporate management and removal of alien and invasive plant species during construction.</w:t>
            </w:r>
          </w:p>
          <w:p w14:paraId="551B8271" w14:textId="77777777" w:rsidR="00597223" w:rsidRDefault="00597223" w:rsidP="00597223">
            <w:pPr>
              <w:spacing w:before="0"/>
              <w:rPr>
                <w:rFonts w:cstheme="majorHAnsi"/>
                <w:color w:val="auto"/>
                <w:sz w:val="16"/>
                <w:szCs w:val="16"/>
              </w:rPr>
            </w:pPr>
            <w:r w:rsidRPr="001D5C7B">
              <w:rPr>
                <w:rFonts w:cstheme="majorHAnsi"/>
                <w:b/>
                <w:bCs/>
                <w:color w:val="auto"/>
                <w:sz w:val="16"/>
                <w:szCs w:val="16"/>
                <w:u w:val="single"/>
              </w:rPr>
              <w:t>Mitigation:</w:t>
            </w:r>
            <w:r>
              <w:rPr>
                <w:rFonts w:cstheme="majorHAnsi"/>
                <w:b/>
                <w:bCs/>
                <w:color w:val="auto"/>
                <w:sz w:val="16"/>
                <w:szCs w:val="16"/>
                <w:u w:val="single"/>
              </w:rPr>
              <w:t xml:space="preserve"> </w:t>
            </w:r>
            <w:r w:rsidRPr="00091C8C">
              <w:rPr>
                <w:rFonts w:cstheme="majorHAnsi"/>
                <w:color w:val="auto"/>
                <w:sz w:val="16"/>
                <w:szCs w:val="16"/>
              </w:rPr>
              <w:t>Provide for management of introduced materials to limit chance of alien and invasive plant introduction.</w:t>
            </w:r>
          </w:p>
          <w:p w14:paraId="1B681E9E" w14:textId="77777777" w:rsidR="00597223" w:rsidRPr="007C67FA" w:rsidRDefault="00597223" w:rsidP="00597223">
            <w:pPr>
              <w:spacing w:before="0"/>
              <w:rPr>
                <w:rFonts w:cstheme="majorHAnsi"/>
                <w:b/>
                <w:bCs/>
                <w:color w:val="auto"/>
                <w:sz w:val="16"/>
                <w:szCs w:val="16"/>
                <w:u w:val="single"/>
              </w:rPr>
            </w:pPr>
            <w:r>
              <w:rPr>
                <w:rFonts w:cstheme="majorHAnsi"/>
                <w:b/>
                <w:bCs/>
                <w:color w:val="auto"/>
                <w:sz w:val="16"/>
                <w:szCs w:val="16"/>
                <w:u w:val="single"/>
              </w:rPr>
              <w:t>Repair</w:t>
            </w:r>
            <w:r w:rsidRPr="001D5C7B">
              <w:rPr>
                <w:rFonts w:cstheme="majorHAnsi"/>
                <w:b/>
                <w:bCs/>
                <w:color w:val="auto"/>
                <w:sz w:val="16"/>
                <w:szCs w:val="16"/>
                <w:u w:val="single"/>
              </w:rPr>
              <w:t>:</w:t>
            </w:r>
            <w:r w:rsidRPr="000D4F4F">
              <w:rPr>
                <w:rFonts w:cstheme="majorHAnsi"/>
                <w:color w:val="auto"/>
                <w:sz w:val="16"/>
                <w:szCs w:val="16"/>
              </w:rPr>
              <w:t xml:space="preserve"> Implement an alien and invasive plant management plan.</w:t>
            </w:r>
          </w:p>
        </w:tc>
      </w:tr>
      <w:tr w:rsidR="00597223" w:rsidRPr="00091C8C" w14:paraId="1D8AC58B" w14:textId="77777777" w:rsidTr="00020D30">
        <w:tc>
          <w:tcPr>
            <w:tcW w:w="3109" w:type="dxa"/>
          </w:tcPr>
          <w:p w14:paraId="26C4A188" w14:textId="77777777" w:rsidR="00597223" w:rsidRDefault="00597223" w:rsidP="00597223">
            <w:pPr>
              <w:spacing w:before="0"/>
              <w:rPr>
                <w:rFonts w:cstheme="majorHAnsi"/>
                <w:color w:val="auto"/>
                <w:sz w:val="16"/>
                <w:szCs w:val="16"/>
              </w:rPr>
            </w:pPr>
            <w:r w:rsidRPr="00091C8C">
              <w:rPr>
                <w:rFonts w:cstheme="majorHAnsi"/>
                <w:color w:val="auto"/>
                <w:sz w:val="16"/>
                <w:szCs w:val="16"/>
              </w:rPr>
              <w:t xml:space="preserve">Poor waste management </w:t>
            </w:r>
          </w:p>
          <w:p w14:paraId="22823170" w14:textId="6075A570" w:rsidR="00294627" w:rsidRPr="00294627" w:rsidRDefault="00294627" w:rsidP="00597223">
            <w:pPr>
              <w:spacing w:before="0"/>
              <w:rPr>
                <w:rFonts w:cstheme="majorHAnsi"/>
                <w:i/>
                <w:iCs/>
                <w:color w:val="auto"/>
                <w:sz w:val="16"/>
                <w:szCs w:val="16"/>
              </w:rPr>
            </w:pPr>
            <w:r w:rsidRPr="00294627">
              <w:rPr>
                <w:rFonts w:cstheme="majorHAnsi"/>
                <w:i/>
                <w:iCs/>
                <w:color w:val="auto"/>
                <w:sz w:val="16"/>
                <w:szCs w:val="16"/>
              </w:rPr>
              <w:t>Identify the nature and volume of wastes likely to be produced.</w:t>
            </w:r>
          </w:p>
        </w:tc>
        <w:tc>
          <w:tcPr>
            <w:tcW w:w="6781" w:type="dxa"/>
          </w:tcPr>
          <w:p w14:paraId="40FF7B66" w14:textId="04E11284" w:rsidR="00294627" w:rsidRPr="0078351C" w:rsidRDefault="00597223" w:rsidP="00597223">
            <w:pPr>
              <w:spacing w:before="0"/>
              <w:rPr>
                <w:rFonts w:cstheme="majorHAnsi"/>
                <w:color w:val="auto"/>
                <w:sz w:val="16"/>
                <w:szCs w:val="16"/>
              </w:rPr>
            </w:pPr>
            <w:r w:rsidRPr="001D5C7B">
              <w:rPr>
                <w:rFonts w:cstheme="majorHAnsi"/>
                <w:b/>
                <w:bCs/>
                <w:color w:val="auto"/>
                <w:sz w:val="16"/>
                <w:szCs w:val="16"/>
                <w:u w:val="single"/>
              </w:rPr>
              <w:t>Avoidance:</w:t>
            </w:r>
            <w:r w:rsidR="00294627">
              <w:rPr>
                <w:rFonts w:cstheme="majorHAnsi"/>
                <w:color w:val="auto"/>
                <w:sz w:val="16"/>
                <w:szCs w:val="16"/>
              </w:rPr>
              <w:t xml:space="preserve"> Minimise the generation of waste</w:t>
            </w:r>
          </w:p>
          <w:p w14:paraId="65725FE8" w14:textId="77777777" w:rsidR="00294627" w:rsidRDefault="00597223" w:rsidP="00294627">
            <w:pPr>
              <w:spacing w:before="0"/>
              <w:rPr>
                <w:rFonts w:cstheme="majorHAnsi"/>
                <w:color w:val="auto"/>
                <w:sz w:val="16"/>
                <w:szCs w:val="16"/>
              </w:rPr>
            </w:pPr>
            <w:r w:rsidRPr="001D5C7B">
              <w:rPr>
                <w:rFonts w:cstheme="majorHAnsi"/>
                <w:b/>
                <w:bCs/>
                <w:color w:val="auto"/>
                <w:sz w:val="16"/>
                <w:szCs w:val="16"/>
                <w:u w:val="single"/>
              </w:rPr>
              <w:t>Mitigation:</w:t>
            </w:r>
            <w:r w:rsidRPr="00294627">
              <w:rPr>
                <w:rFonts w:cstheme="majorHAnsi"/>
                <w:color w:val="auto"/>
                <w:sz w:val="16"/>
                <w:szCs w:val="16"/>
              </w:rPr>
              <w:t xml:space="preserve"> </w:t>
            </w:r>
            <w:r w:rsidR="00294627">
              <w:rPr>
                <w:rFonts w:cstheme="majorHAnsi"/>
                <w:color w:val="auto"/>
                <w:sz w:val="16"/>
                <w:szCs w:val="16"/>
              </w:rPr>
              <w:t>P</w:t>
            </w:r>
            <w:r w:rsidR="00294627" w:rsidRPr="00091C8C">
              <w:rPr>
                <w:rFonts w:cstheme="majorHAnsi"/>
                <w:color w:val="auto"/>
                <w:sz w:val="16"/>
                <w:szCs w:val="16"/>
              </w:rPr>
              <w:t>rovide for the responsible management of construction wastes in terms of the waste hierarchy.</w:t>
            </w:r>
          </w:p>
          <w:p w14:paraId="7EA78851" w14:textId="498FFE16" w:rsidR="00597223" w:rsidRDefault="00294627" w:rsidP="00294627">
            <w:pPr>
              <w:spacing w:before="0"/>
              <w:rPr>
                <w:rFonts w:cstheme="majorHAnsi"/>
                <w:b/>
                <w:bCs/>
                <w:color w:val="auto"/>
                <w:sz w:val="16"/>
                <w:szCs w:val="16"/>
                <w:u w:val="single"/>
              </w:rPr>
            </w:pPr>
            <w:r>
              <w:rPr>
                <w:rFonts w:cstheme="majorHAnsi"/>
                <w:color w:val="auto"/>
                <w:sz w:val="16"/>
                <w:szCs w:val="16"/>
              </w:rPr>
              <w:t>Maintain records of safe waste disposal.</w:t>
            </w:r>
          </w:p>
          <w:p w14:paraId="1C5FAD5F" w14:textId="23967E6D" w:rsidR="00294627" w:rsidRPr="007C67FA" w:rsidRDefault="00294627" w:rsidP="00597223">
            <w:pPr>
              <w:spacing w:before="0"/>
              <w:rPr>
                <w:rFonts w:cstheme="majorHAnsi"/>
                <w:b/>
                <w:bCs/>
                <w:color w:val="auto"/>
                <w:sz w:val="16"/>
                <w:szCs w:val="16"/>
                <w:u w:val="single"/>
              </w:rPr>
            </w:pPr>
            <w:r>
              <w:rPr>
                <w:rFonts w:cstheme="majorHAnsi"/>
                <w:b/>
                <w:bCs/>
                <w:color w:val="auto"/>
                <w:sz w:val="16"/>
                <w:szCs w:val="16"/>
                <w:u w:val="single"/>
              </w:rPr>
              <w:t>Repair</w:t>
            </w:r>
            <w:r w:rsidRPr="001D5C7B">
              <w:rPr>
                <w:rFonts w:cstheme="majorHAnsi"/>
                <w:b/>
                <w:bCs/>
                <w:color w:val="auto"/>
                <w:sz w:val="16"/>
                <w:szCs w:val="16"/>
                <w:u w:val="single"/>
              </w:rPr>
              <w:t>:</w:t>
            </w:r>
            <w:r w:rsidRPr="000D4F4F">
              <w:rPr>
                <w:rFonts w:cstheme="majorHAnsi"/>
                <w:color w:val="auto"/>
                <w:sz w:val="16"/>
                <w:szCs w:val="16"/>
              </w:rPr>
              <w:t xml:space="preserve"> </w:t>
            </w:r>
            <w:r>
              <w:rPr>
                <w:rFonts w:cstheme="majorHAnsi"/>
                <w:color w:val="auto"/>
                <w:sz w:val="16"/>
                <w:szCs w:val="16"/>
              </w:rPr>
              <w:t>I</w:t>
            </w:r>
            <w:r w:rsidRPr="00294627">
              <w:rPr>
                <w:rFonts w:cstheme="majorHAnsi"/>
                <w:color w:val="auto"/>
                <w:sz w:val="16"/>
                <w:szCs w:val="16"/>
              </w:rPr>
              <w:t>mplement</w:t>
            </w:r>
            <w:r>
              <w:rPr>
                <w:rFonts w:cstheme="majorHAnsi"/>
                <w:color w:val="auto"/>
                <w:sz w:val="16"/>
                <w:szCs w:val="16"/>
              </w:rPr>
              <w:t xml:space="preserve"> response/clean up in the event any waste is poorly spilt.</w:t>
            </w:r>
          </w:p>
        </w:tc>
      </w:tr>
      <w:tr w:rsidR="00597223" w:rsidRPr="00091C8C" w14:paraId="3EB1020D" w14:textId="77777777" w:rsidTr="00020D30">
        <w:tc>
          <w:tcPr>
            <w:tcW w:w="3109" w:type="dxa"/>
          </w:tcPr>
          <w:p w14:paraId="6FC92987" w14:textId="77777777" w:rsidR="00597223" w:rsidRPr="00091C8C" w:rsidRDefault="00597223" w:rsidP="00597223">
            <w:pPr>
              <w:spacing w:before="0"/>
              <w:rPr>
                <w:rFonts w:cstheme="majorHAnsi"/>
                <w:color w:val="auto"/>
                <w:sz w:val="16"/>
                <w:szCs w:val="16"/>
              </w:rPr>
            </w:pPr>
            <w:r w:rsidRPr="00091C8C">
              <w:rPr>
                <w:rFonts w:cstheme="majorHAnsi"/>
                <w:color w:val="auto"/>
                <w:sz w:val="16"/>
                <w:szCs w:val="16"/>
              </w:rPr>
              <w:t>General environmental impacts</w:t>
            </w:r>
          </w:p>
        </w:tc>
        <w:tc>
          <w:tcPr>
            <w:tcW w:w="6781" w:type="dxa"/>
          </w:tcPr>
          <w:p w14:paraId="6391E786" w14:textId="66FC5E4A" w:rsidR="00294627" w:rsidRDefault="00597223" w:rsidP="00597223">
            <w:pPr>
              <w:spacing w:before="0"/>
              <w:rPr>
                <w:rFonts w:cstheme="majorHAnsi"/>
                <w:color w:val="auto"/>
                <w:sz w:val="16"/>
                <w:szCs w:val="16"/>
              </w:rPr>
            </w:pPr>
            <w:r w:rsidRPr="001D5C7B">
              <w:rPr>
                <w:rFonts w:cstheme="majorHAnsi"/>
                <w:b/>
                <w:bCs/>
                <w:color w:val="auto"/>
                <w:sz w:val="16"/>
                <w:szCs w:val="16"/>
                <w:u w:val="single"/>
              </w:rPr>
              <w:t>Avoidance</w:t>
            </w:r>
            <w:r>
              <w:rPr>
                <w:rFonts w:cstheme="majorHAnsi"/>
                <w:b/>
                <w:bCs/>
                <w:color w:val="auto"/>
                <w:sz w:val="16"/>
                <w:szCs w:val="16"/>
                <w:u w:val="single"/>
              </w:rPr>
              <w:t xml:space="preserve">: </w:t>
            </w:r>
            <w:r w:rsidR="00294627">
              <w:rPr>
                <w:rFonts w:cstheme="majorHAnsi"/>
                <w:color w:val="auto"/>
                <w:sz w:val="16"/>
                <w:szCs w:val="16"/>
              </w:rPr>
              <w:t xml:space="preserve">Ensure that contractors are contractually obliged to manage E&amp;S risks </w:t>
            </w:r>
          </w:p>
          <w:p w14:paraId="134B1D8D" w14:textId="04C01E9C" w:rsidR="00597223" w:rsidRPr="00091C8C" w:rsidRDefault="00294627" w:rsidP="00597223">
            <w:pPr>
              <w:spacing w:before="0"/>
              <w:rPr>
                <w:rFonts w:cstheme="majorHAnsi"/>
                <w:color w:val="auto"/>
                <w:sz w:val="16"/>
                <w:szCs w:val="16"/>
              </w:rPr>
            </w:pPr>
            <w:r>
              <w:rPr>
                <w:rFonts w:cstheme="majorHAnsi"/>
                <w:color w:val="auto"/>
                <w:sz w:val="16"/>
                <w:szCs w:val="16"/>
              </w:rPr>
              <w:t>P</w:t>
            </w:r>
            <w:r w:rsidR="00597223" w:rsidRPr="00091C8C">
              <w:rPr>
                <w:rFonts w:cstheme="majorHAnsi"/>
                <w:color w:val="auto"/>
                <w:sz w:val="16"/>
                <w:szCs w:val="16"/>
              </w:rPr>
              <w:t xml:space="preserve">rovide for raising of awareness amongst workers on </w:t>
            </w:r>
            <w:r>
              <w:rPr>
                <w:rFonts w:cstheme="majorHAnsi"/>
                <w:color w:val="auto"/>
                <w:sz w:val="16"/>
                <w:szCs w:val="16"/>
              </w:rPr>
              <w:t>E&amp;S</w:t>
            </w:r>
            <w:r w:rsidR="00597223" w:rsidRPr="00091C8C">
              <w:rPr>
                <w:rFonts w:cstheme="majorHAnsi"/>
                <w:color w:val="auto"/>
                <w:sz w:val="16"/>
                <w:szCs w:val="16"/>
              </w:rPr>
              <w:t xml:space="preserve"> risks</w:t>
            </w:r>
          </w:p>
          <w:p w14:paraId="43B9674A" w14:textId="77777777" w:rsidR="00597223" w:rsidRDefault="00597223" w:rsidP="00597223">
            <w:pPr>
              <w:spacing w:before="0"/>
              <w:rPr>
                <w:rFonts w:cstheme="majorHAnsi"/>
                <w:color w:val="auto"/>
                <w:sz w:val="16"/>
                <w:szCs w:val="16"/>
              </w:rPr>
            </w:pPr>
            <w:r w:rsidRPr="001D5C7B">
              <w:rPr>
                <w:rFonts w:cstheme="majorHAnsi"/>
                <w:b/>
                <w:bCs/>
                <w:color w:val="auto"/>
                <w:sz w:val="16"/>
                <w:szCs w:val="16"/>
                <w:u w:val="single"/>
              </w:rPr>
              <w:t>Mitigation</w:t>
            </w:r>
            <w:r>
              <w:rPr>
                <w:rFonts w:cstheme="majorHAnsi"/>
                <w:b/>
                <w:bCs/>
                <w:color w:val="auto"/>
                <w:sz w:val="16"/>
                <w:szCs w:val="16"/>
                <w:u w:val="single"/>
              </w:rPr>
              <w:t xml:space="preserve">: </w:t>
            </w:r>
            <w:r w:rsidRPr="00091C8C">
              <w:rPr>
                <w:rFonts w:cstheme="majorHAnsi"/>
                <w:color w:val="auto"/>
                <w:sz w:val="16"/>
                <w:szCs w:val="16"/>
              </w:rPr>
              <w:t>Provide for training of workers responsible for tasks that have higher risks</w:t>
            </w:r>
          </w:p>
          <w:p w14:paraId="3ABC5D25" w14:textId="77777777" w:rsidR="00597223" w:rsidRDefault="00597223" w:rsidP="00597223">
            <w:pPr>
              <w:spacing w:before="0"/>
              <w:rPr>
                <w:rFonts w:cstheme="majorHAnsi"/>
                <w:color w:val="auto"/>
                <w:sz w:val="16"/>
                <w:szCs w:val="16"/>
              </w:rPr>
            </w:pPr>
            <w:r>
              <w:rPr>
                <w:rFonts w:cstheme="majorHAnsi"/>
                <w:b/>
                <w:bCs/>
                <w:color w:val="auto"/>
                <w:sz w:val="16"/>
                <w:szCs w:val="16"/>
                <w:u w:val="single"/>
              </w:rPr>
              <w:t>Repair</w:t>
            </w:r>
            <w:r w:rsidRPr="001D5C7B">
              <w:rPr>
                <w:rFonts w:cstheme="majorHAnsi"/>
                <w:b/>
                <w:bCs/>
                <w:color w:val="auto"/>
                <w:sz w:val="16"/>
                <w:szCs w:val="16"/>
                <w:u w:val="single"/>
              </w:rPr>
              <w:t xml:space="preserve">: </w:t>
            </w:r>
            <w:r>
              <w:rPr>
                <w:rFonts w:cstheme="majorHAnsi"/>
                <w:color w:val="auto"/>
                <w:sz w:val="16"/>
                <w:szCs w:val="16"/>
              </w:rPr>
              <w:t>Provide for Emergency Preparedness and Response</w:t>
            </w:r>
          </w:p>
          <w:p w14:paraId="55D13B2D" w14:textId="77777777" w:rsidR="00597223" w:rsidRDefault="00597223" w:rsidP="00597223">
            <w:pPr>
              <w:spacing w:before="0"/>
              <w:rPr>
                <w:rFonts w:cstheme="majorHAnsi"/>
                <w:color w:val="auto"/>
                <w:sz w:val="16"/>
                <w:szCs w:val="16"/>
              </w:rPr>
            </w:pPr>
            <w:r>
              <w:rPr>
                <w:rFonts w:cstheme="majorHAnsi"/>
                <w:color w:val="auto"/>
                <w:sz w:val="16"/>
                <w:szCs w:val="16"/>
              </w:rPr>
              <w:t>Provide for reporting of E&amp;S incidents</w:t>
            </w:r>
          </w:p>
          <w:p w14:paraId="674E376B" w14:textId="0E5D484D" w:rsidR="00AC707F" w:rsidRPr="007C67FA" w:rsidRDefault="00AC707F" w:rsidP="00597223">
            <w:pPr>
              <w:spacing w:before="0"/>
              <w:rPr>
                <w:rFonts w:cstheme="majorHAnsi"/>
                <w:color w:val="auto"/>
                <w:sz w:val="16"/>
                <w:szCs w:val="16"/>
              </w:rPr>
            </w:pPr>
            <w:r>
              <w:rPr>
                <w:rFonts w:cstheme="majorHAnsi"/>
                <w:color w:val="auto"/>
                <w:sz w:val="16"/>
                <w:szCs w:val="16"/>
              </w:rPr>
              <w:t>Operation of grievance mechanism for stakeholders to lodge concerns.</w:t>
            </w:r>
          </w:p>
        </w:tc>
      </w:tr>
      <w:tr w:rsidR="00597223" w:rsidRPr="00091C8C" w14:paraId="06929BBF" w14:textId="77777777" w:rsidTr="00020D30">
        <w:tc>
          <w:tcPr>
            <w:tcW w:w="9890" w:type="dxa"/>
            <w:gridSpan w:val="2"/>
            <w:shd w:val="clear" w:color="auto" w:fill="C2F0FD" w:themeFill="accent4" w:themeFillTint="33"/>
          </w:tcPr>
          <w:p w14:paraId="27A88211" w14:textId="77777777" w:rsidR="00597223" w:rsidRPr="00091C8C" w:rsidRDefault="00597223" w:rsidP="00597223">
            <w:pPr>
              <w:spacing w:before="0"/>
              <w:rPr>
                <w:rFonts w:cstheme="majorHAnsi"/>
                <w:color w:val="auto"/>
                <w:sz w:val="16"/>
                <w:szCs w:val="16"/>
              </w:rPr>
            </w:pPr>
            <w:r w:rsidRPr="00091C8C">
              <w:rPr>
                <w:rFonts w:cstheme="majorHAnsi"/>
                <w:b/>
                <w:bCs/>
                <w:color w:val="auto"/>
                <w:sz w:val="16"/>
                <w:szCs w:val="16"/>
              </w:rPr>
              <w:t>Socio-Economic</w:t>
            </w:r>
          </w:p>
        </w:tc>
      </w:tr>
      <w:tr w:rsidR="00597223" w:rsidRPr="00091C8C" w14:paraId="609BE733" w14:textId="77777777" w:rsidTr="00020D30">
        <w:tc>
          <w:tcPr>
            <w:tcW w:w="3109" w:type="dxa"/>
          </w:tcPr>
          <w:p w14:paraId="416DB27F" w14:textId="77777777" w:rsidR="00597223" w:rsidRDefault="00597223" w:rsidP="00597223">
            <w:pPr>
              <w:spacing w:before="0"/>
              <w:rPr>
                <w:rFonts w:cstheme="majorHAnsi"/>
                <w:color w:val="auto"/>
                <w:sz w:val="16"/>
                <w:szCs w:val="16"/>
              </w:rPr>
            </w:pPr>
            <w:r w:rsidRPr="00091C8C">
              <w:rPr>
                <w:rFonts w:cstheme="majorHAnsi"/>
                <w:color w:val="auto"/>
                <w:sz w:val="16"/>
                <w:szCs w:val="16"/>
              </w:rPr>
              <w:t xml:space="preserve">Conversion of land use </w:t>
            </w:r>
          </w:p>
          <w:p w14:paraId="28659040" w14:textId="77777777" w:rsidR="00597223" w:rsidRPr="00294627" w:rsidRDefault="00597223" w:rsidP="00597223">
            <w:pPr>
              <w:spacing w:before="0"/>
              <w:rPr>
                <w:rFonts w:cstheme="majorHAnsi"/>
                <w:i/>
                <w:iCs/>
                <w:color w:val="auto"/>
                <w:sz w:val="16"/>
                <w:szCs w:val="16"/>
              </w:rPr>
            </w:pPr>
            <w:r w:rsidRPr="00294627">
              <w:rPr>
                <w:rFonts w:cstheme="majorHAnsi"/>
                <w:i/>
                <w:iCs/>
                <w:color w:val="auto"/>
                <w:sz w:val="16"/>
                <w:szCs w:val="16"/>
              </w:rPr>
              <w:t>Assess the current use of the site and determine the users (agriculture, recreation, commuters, sense of place).</w:t>
            </w:r>
          </w:p>
          <w:p w14:paraId="5B5BA01F" w14:textId="77777777" w:rsidR="00597223" w:rsidRPr="007F6308" w:rsidRDefault="00597223" w:rsidP="00597223">
            <w:pPr>
              <w:spacing w:before="0"/>
              <w:rPr>
                <w:rFonts w:cstheme="majorHAnsi"/>
                <w:color w:val="auto"/>
                <w:sz w:val="16"/>
                <w:szCs w:val="16"/>
              </w:rPr>
            </w:pPr>
            <w:r w:rsidRPr="00294627">
              <w:rPr>
                <w:rFonts w:cstheme="majorHAnsi"/>
                <w:i/>
                <w:iCs/>
                <w:color w:val="auto"/>
                <w:sz w:val="16"/>
                <w:szCs w:val="16"/>
              </w:rPr>
              <w:t>Asses the adjacent use and users.</w:t>
            </w:r>
          </w:p>
        </w:tc>
        <w:tc>
          <w:tcPr>
            <w:tcW w:w="6781" w:type="dxa"/>
          </w:tcPr>
          <w:p w14:paraId="651A99EE" w14:textId="77777777" w:rsidR="00597223" w:rsidRDefault="00597223" w:rsidP="00597223">
            <w:pPr>
              <w:spacing w:before="0"/>
              <w:rPr>
                <w:rFonts w:cstheme="majorHAnsi"/>
                <w:color w:val="auto"/>
                <w:sz w:val="16"/>
                <w:szCs w:val="16"/>
              </w:rPr>
            </w:pPr>
            <w:r w:rsidRPr="001D5C7B">
              <w:rPr>
                <w:rFonts w:cstheme="majorHAnsi"/>
                <w:b/>
                <w:bCs/>
                <w:color w:val="auto"/>
                <w:sz w:val="16"/>
                <w:szCs w:val="16"/>
                <w:u w:val="single"/>
              </w:rPr>
              <w:t>Avoidance:</w:t>
            </w:r>
            <w:r>
              <w:rPr>
                <w:rFonts w:cstheme="majorHAnsi"/>
                <w:b/>
                <w:bCs/>
                <w:color w:val="auto"/>
                <w:sz w:val="16"/>
                <w:szCs w:val="16"/>
                <w:u w:val="single"/>
              </w:rPr>
              <w:t xml:space="preserve"> </w:t>
            </w:r>
            <w:r w:rsidRPr="00091C8C">
              <w:rPr>
                <w:rFonts w:cstheme="majorHAnsi"/>
                <w:color w:val="auto"/>
                <w:sz w:val="16"/>
                <w:szCs w:val="16"/>
              </w:rPr>
              <w:t>Adjust the layout to retain, or enhance the significant aspects of these components (i.e. corridors, green belts, buffers etc).</w:t>
            </w:r>
          </w:p>
          <w:p w14:paraId="4890230A" w14:textId="77777777" w:rsidR="00597223" w:rsidRDefault="00597223" w:rsidP="00597223">
            <w:pPr>
              <w:spacing w:before="0"/>
              <w:rPr>
                <w:rFonts w:cstheme="majorHAnsi"/>
                <w:color w:val="auto"/>
                <w:sz w:val="16"/>
                <w:szCs w:val="16"/>
              </w:rPr>
            </w:pPr>
            <w:r w:rsidRPr="00091C8C">
              <w:rPr>
                <w:rFonts w:cstheme="majorHAnsi"/>
                <w:color w:val="auto"/>
                <w:sz w:val="16"/>
                <w:szCs w:val="16"/>
              </w:rPr>
              <w:t>Adjust the layout to limit current or future conflict with adjacent users</w:t>
            </w:r>
            <w:r>
              <w:rPr>
                <w:rFonts w:cstheme="majorHAnsi"/>
                <w:color w:val="auto"/>
                <w:sz w:val="16"/>
                <w:szCs w:val="16"/>
              </w:rPr>
              <w:t>.</w:t>
            </w:r>
          </w:p>
          <w:p w14:paraId="3DF44F88" w14:textId="27B59D73" w:rsidR="00597223" w:rsidRPr="00294627" w:rsidRDefault="00597223" w:rsidP="00597223">
            <w:pPr>
              <w:spacing w:before="0"/>
              <w:rPr>
                <w:rFonts w:cstheme="majorHAnsi"/>
                <w:color w:val="auto"/>
                <w:sz w:val="16"/>
                <w:szCs w:val="16"/>
              </w:rPr>
            </w:pPr>
            <w:r w:rsidRPr="00091C8C">
              <w:rPr>
                <w:rFonts w:cstheme="majorHAnsi"/>
                <w:color w:val="auto"/>
                <w:sz w:val="16"/>
                <w:szCs w:val="16"/>
              </w:rPr>
              <w:t>Decline to develop a portion or all of the land parcel.</w:t>
            </w:r>
          </w:p>
        </w:tc>
      </w:tr>
      <w:tr w:rsidR="00597223" w:rsidRPr="00091C8C" w14:paraId="15BCEDE2" w14:textId="77777777" w:rsidTr="00020D30">
        <w:tc>
          <w:tcPr>
            <w:tcW w:w="3109" w:type="dxa"/>
          </w:tcPr>
          <w:p w14:paraId="580184B7" w14:textId="77777777" w:rsidR="00597223" w:rsidRDefault="00597223" w:rsidP="00597223">
            <w:pPr>
              <w:spacing w:before="0"/>
              <w:rPr>
                <w:rFonts w:cstheme="majorHAnsi"/>
                <w:color w:val="auto"/>
                <w:sz w:val="16"/>
                <w:szCs w:val="16"/>
              </w:rPr>
            </w:pPr>
            <w:r w:rsidRPr="00091C8C">
              <w:rPr>
                <w:rFonts w:cstheme="majorHAnsi"/>
                <w:color w:val="auto"/>
                <w:sz w:val="16"/>
                <w:szCs w:val="16"/>
              </w:rPr>
              <w:lastRenderedPageBreak/>
              <w:t>Conflict with town planning</w:t>
            </w:r>
          </w:p>
          <w:p w14:paraId="4D4D3D9E" w14:textId="77777777" w:rsidR="00597223" w:rsidRPr="00294627" w:rsidRDefault="00597223" w:rsidP="00597223">
            <w:pPr>
              <w:spacing w:before="0"/>
              <w:rPr>
                <w:rFonts w:cstheme="majorHAnsi"/>
                <w:i/>
                <w:iCs/>
                <w:color w:val="auto"/>
                <w:sz w:val="16"/>
                <w:szCs w:val="16"/>
              </w:rPr>
            </w:pPr>
            <w:r w:rsidRPr="00294627">
              <w:rPr>
                <w:rFonts w:cstheme="majorHAnsi"/>
                <w:i/>
                <w:iCs/>
                <w:color w:val="auto"/>
                <w:sz w:val="16"/>
                <w:szCs w:val="16"/>
              </w:rPr>
              <w:t>Review the local authority planning documents and confirm compatibility of the site with this planning.</w:t>
            </w:r>
          </w:p>
        </w:tc>
        <w:tc>
          <w:tcPr>
            <w:tcW w:w="6781" w:type="dxa"/>
          </w:tcPr>
          <w:p w14:paraId="1CCE1473" w14:textId="440501D1" w:rsidR="00597223" w:rsidRPr="00091C8C" w:rsidRDefault="00597223" w:rsidP="00597223">
            <w:pPr>
              <w:spacing w:before="0"/>
              <w:rPr>
                <w:rFonts w:cstheme="majorHAnsi"/>
                <w:color w:val="auto"/>
                <w:sz w:val="16"/>
                <w:szCs w:val="16"/>
              </w:rPr>
            </w:pPr>
            <w:r w:rsidRPr="001D5C7B">
              <w:rPr>
                <w:rFonts w:cstheme="majorHAnsi"/>
                <w:b/>
                <w:bCs/>
                <w:color w:val="auto"/>
                <w:sz w:val="16"/>
                <w:szCs w:val="16"/>
                <w:u w:val="single"/>
              </w:rPr>
              <w:t>Avoidance:</w:t>
            </w:r>
            <w:r w:rsidRPr="00091C8C">
              <w:rPr>
                <w:rFonts w:cstheme="majorHAnsi"/>
                <w:color w:val="auto"/>
                <w:sz w:val="16"/>
                <w:szCs w:val="16"/>
              </w:rPr>
              <w:t xml:space="preserve"> Adjust the layout to limit current or future conflict with adjacent users.</w:t>
            </w:r>
          </w:p>
          <w:p w14:paraId="28F33820" w14:textId="77777777" w:rsidR="00597223" w:rsidRPr="00827E4E" w:rsidRDefault="00597223" w:rsidP="00597223">
            <w:pPr>
              <w:spacing w:before="0"/>
              <w:rPr>
                <w:rFonts w:cstheme="majorHAnsi"/>
                <w:b/>
                <w:bCs/>
                <w:color w:val="auto"/>
                <w:sz w:val="16"/>
                <w:szCs w:val="16"/>
                <w:u w:val="single"/>
              </w:rPr>
            </w:pPr>
            <w:r w:rsidRPr="00091C8C">
              <w:rPr>
                <w:rFonts w:cstheme="majorHAnsi"/>
                <w:color w:val="auto"/>
                <w:sz w:val="16"/>
                <w:szCs w:val="16"/>
              </w:rPr>
              <w:t>Decline to develop a portion or all of the land parcel</w:t>
            </w:r>
          </w:p>
        </w:tc>
      </w:tr>
      <w:tr w:rsidR="00597223" w:rsidRPr="00091C8C" w14:paraId="7241A3A1" w14:textId="77777777" w:rsidTr="00020D30">
        <w:tc>
          <w:tcPr>
            <w:tcW w:w="3109" w:type="dxa"/>
          </w:tcPr>
          <w:p w14:paraId="0BFEAACE" w14:textId="77777777" w:rsidR="00597223" w:rsidRDefault="00597223" w:rsidP="00597223">
            <w:pPr>
              <w:spacing w:before="0"/>
              <w:rPr>
                <w:rFonts w:cstheme="majorHAnsi"/>
                <w:color w:val="auto"/>
                <w:sz w:val="16"/>
                <w:szCs w:val="16"/>
              </w:rPr>
            </w:pPr>
            <w:r w:rsidRPr="00091C8C">
              <w:rPr>
                <w:rFonts w:cstheme="majorHAnsi"/>
                <w:color w:val="auto"/>
                <w:sz w:val="16"/>
                <w:szCs w:val="16"/>
              </w:rPr>
              <w:t>Change in visual resource and sense of place</w:t>
            </w:r>
          </w:p>
          <w:p w14:paraId="43EB610D" w14:textId="77777777" w:rsidR="00597223" w:rsidRPr="00294627" w:rsidRDefault="00597223" w:rsidP="00597223">
            <w:pPr>
              <w:spacing w:before="0"/>
              <w:rPr>
                <w:rFonts w:cstheme="majorHAnsi"/>
                <w:i/>
                <w:iCs/>
                <w:color w:val="auto"/>
                <w:sz w:val="16"/>
                <w:szCs w:val="16"/>
              </w:rPr>
            </w:pPr>
            <w:r w:rsidRPr="00294627">
              <w:rPr>
                <w:rFonts w:cstheme="majorHAnsi"/>
                <w:i/>
                <w:iCs/>
                <w:color w:val="auto"/>
                <w:sz w:val="16"/>
                <w:szCs w:val="16"/>
              </w:rPr>
              <w:t>Assess the visual and sense of place value/relevance to local receptors.</w:t>
            </w:r>
          </w:p>
        </w:tc>
        <w:tc>
          <w:tcPr>
            <w:tcW w:w="6781" w:type="dxa"/>
          </w:tcPr>
          <w:p w14:paraId="37F6FCC0" w14:textId="77777777" w:rsidR="00597223" w:rsidRPr="00091C8C" w:rsidRDefault="00597223" w:rsidP="00597223">
            <w:pPr>
              <w:spacing w:before="0"/>
              <w:rPr>
                <w:rFonts w:cstheme="majorHAnsi"/>
                <w:color w:val="auto"/>
                <w:sz w:val="16"/>
                <w:szCs w:val="16"/>
              </w:rPr>
            </w:pPr>
            <w:r w:rsidRPr="001D5C7B">
              <w:rPr>
                <w:rFonts w:cstheme="majorHAnsi"/>
                <w:b/>
                <w:bCs/>
                <w:color w:val="auto"/>
                <w:sz w:val="16"/>
                <w:szCs w:val="16"/>
                <w:u w:val="single"/>
              </w:rPr>
              <w:t>Avoidance:</w:t>
            </w:r>
            <w:r>
              <w:rPr>
                <w:rFonts w:cstheme="majorHAnsi"/>
                <w:b/>
                <w:bCs/>
                <w:color w:val="auto"/>
                <w:sz w:val="16"/>
                <w:szCs w:val="16"/>
                <w:u w:val="single"/>
              </w:rPr>
              <w:t xml:space="preserve"> </w:t>
            </w:r>
            <w:r w:rsidRPr="00091C8C">
              <w:rPr>
                <w:rFonts w:cstheme="majorHAnsi"/>
                <w:color w:val="auto"/>
                <w:sz w:val="16"/>
                <w:szCs w:val="16"/>
              </w:rPr>
              <w:t>Adjust the layout to limit reductions and enhance improvements in the sense of place value.</w:t>
            </w:r>
          </w:p>
          <w:p w14:paraId="194B211A" w14:textId="77777777" w:rsidR="00597223" w:rsidRPr="00303ACF" w:rsidRDefault="00597223" w:rsidP="00597223">
            <w:pPr>
              <w:spacing w:before="0"/>
              <w:rPr>
                <w:rFonts w:cstheme="majorHAnsi"/>
                <w:b/>
                <w:bCs/>
                <w:color w:val="auto"/>
                <w:sz w:val="16"/>
                <w:szCs w:val="16"/>
                <w:u w:val="single"/>
              </w:rPr>
            </w:pPr>
            <w:r w:rsidRPr="001D5C7B">
              <w:rPr>
                <w:rFonts w:cstheme="majorHAnsi"/>
                <w:b/>
                <w:bCs/>
                <w:color w:val="auto"/>
                <w:sz w:val="16"/>
                <w:szCs w:val="16"/>
                <w:u w:val="single"/>
              </w:rPr>
              <w:t>Mitigation:</w:t>
            </w:r>
            <w:r>
              <w:rPr>
                <w:rFonts w:cstheme="majorHAnsi"/>
                <w:b/>
                <w:bCs/>
                <w:color w:val="auto"/>
                <w:sz w:val="16"/>
                <w:szCs w:val="16"/>
                <w:u w:val="single"/>
              </w:rPr>
              <w:t xml:space="preserve"> </w:t>
            </w:r>
            <w:r w:rsidRPr="00091C8C">
              <w:rPr>
                <w:rFonts w:cstheme="majorHAnsi"/>
                <w:color w:val="auto"/>
                <w:sz w:val="16"/>
                <w:szCs w:val="16"/>
              </w:rPr>
              <w:t>Provide for lighting design to minimise light pollution</w:t>
            </w:r>
            <w:r>
              <w:rPr>
                <w:rFonts w:cstheme="majorHAnsi"/>
                <w:color w:val="auto"/>
                <w:sz w:val="16"/>
                <w:szCs w:val="16"/>
              </w:rPr>
              <w:t>.</w:t>
            </w:r>
          </w:p>
        </w:tc>
      </w:tr>
      <w:tr w:rsidR="00597223" w:rsidRPr="00091C8C" w14:paraId="64FB3492" w14:textId="77777777" w:rsidTr="00020D30">
        <w:tc>
          <w:tcPr>
            <w:tcW w:w="3109" w:type="dxa"/>
          </w:tcPr>
          <w:p w14:paraId="2DA32582" w14:textId="77777777" w:rsidR="00294627" w:rsidRDefault="00597223" w:rsidP="00597223">
            <w:pPr>
              <w:spacing w:before="0"/>
              <w:rPr>
                <w:rFonts w:cstheme="majorHAnsi"/>
                <w:color w:val="auto"/>
                <w:sz w:val="16"/>
                <w:szCs w:val="16"/>
              </w:rPr>
            </w:pPr>
            <w:r w:rsidRPr="00091C8C">
              <w:rPr>
                <w:rFonts w:cstheme="majorHAnsi"/>
                <w:color w:val="auto"/>
                <w:sz w:val="16"/>
                <w:szCs w:val="16"/>
              </w:rPr>
              <w:t>Reduction in air quality</w:t>
            </w:r>
            <w:r w:rsidR="00294627" w:rsidRPr="00091C8C">
              <w:rPr>
                <w:rFonts w:cstheme="majorHAnsi"/>
                <w:color w:val="auto"/>
                <w:sz w:val="16"/>
                <w:szCs w:val="16"/>
              </w:rPr>
              <w:t xml:space="preserve"> </w:t>
            </w:r>
          </w:p>
          <w:p w14:paraId="5B2F58BD" w14:textId="55C2CF9A" w:rsidR="00597223" w:rsidRPr="00294627" w:rsidRDefault="00294627" w:rsidP="00597223">
            <w:pPr>
              <w:spacing w:before="0"/>
              <w:rPr>
                <w:rFonts w:cstheme="majorHAnsi"/>
                <w:i/>
                <w:iCs/>
                <w:color w:val="auto"/>
                <w:sz w:val="16"/>
                <w:szCs w:val="16"/>
              </w:rPr>
            </w:pPr>
            <w:r w:rsidRPr="00294627">
              <w:rPr>
                <w:rFonts w:cstheme="majorHAnsi"/>
                <w:i/>
                <w:iCs/>
                <w:color w:val="auto"/>
                <w:sz w:val="16"/>
                <w:szCs w:val="16"/>
              </w:rPr>
              <w:t>Determine direction of local prevailing winds and identify potentially sensitive air quality receptors.</w:t>
            </w:r>
          </w:p>
        </w:tc>
        <w:tc>
          <w:tcPr>
            <w:tcW w:w="6781" w:type="dxa"/>
          </w:tcPr>
          <w:p w14:paraId="77405BE1" w14:textId="7B11BCAC" w:rsidR="00294627" w:rsidRDefault="00597223" w:rsidP="00597223">
            <w:pPr>
              <w:spacing w:before="0"/>
              <w:rPr>
                <w:rFonts w:cstheme="majorHAnsi"/>
                <w:color w:val="auto"/>
                <w:sz w:val="16"/>
                <w:szCs w:val="16"/>
              </w:rPr>
            </w:pPr>
            <w:r w:rsidRPr="001D5C7B">
              <w:rPr>
                <w:rFonts w:cstheme="majorHAnsi"/>
                <w:b/>
                <w:bCs/>
                <w:color w:val="auto"/>
                <w:sz w:val="16"/>
                <w:szCs w:val="16"/>
                <w:u w:val="single"/>
              </w:rPr>
              <w:t>Avoidance:</w:t>
            </w:r>
            <w:r w:rsidRPr="00294627">
              <w:rPr>
                <w:rFonts w:cstheme="majorHAnsi"/>
                <w:b/>
                <w:bCs/>
                <w:color w:val="auto"/>
                <w:sz w:val="16"/>
                <w:szCs w:val="16"/>
              </w:rPr>
              <w:t xml:space="preserve"> </w:t>
            </w:r>
            <w:r w:rsidR="00294627" w:rsidRPr="00294627">
              <w:rPr>
                <w:rFonts w:cstheme="majorHAnsi"/>
                <w:color w:val="auto"/>
                <w:sz w:val="16"/>
                <w:szCs w:val="16"/>
              </w:rPr>
              <w:t>Prevent dust generation</w:t>
            </w:r>
            <w:r w:rsidR="00294627">
              <w:rPr>
                <w:rFonts w:cstheme="majorHAnsi"/>
                <w:color w:val="auto"/>
                <w:sz w:val="16"/>
                <w:szCs w:val="16"/>
              </w:rPr>
              <w:t xml:space="preserve"> or emissions, particularly in areas near receptors. </w:t>
            </w:r>
            <w:r w:rsidR="00294627" w:rsidRPr="00294627">
              <w:rPr>
                <w:rFonts w:cstheme="majorHAnsi"/>
                <w:color w:val="auto"/>
                <w:sz w:val="16"/>
                <w:szCs w:val="16"/>
              </w:rPr>
              <w:t xml:space="preserve"> </w:t>
            </w:r>
          </w:p>
          <w:p w14:paraId="426C313D" w14:textId="38A39964" w:rsidR="00597223" w:rsidRPr="00091C8C" w:rsidRDefault="00294627" w:rsidP="00597223">
            <w:pPr>
              <w:spacing w:before="0"/>
              <w:rPr>
                <w:rFonts w:cstheme="majorHAnsi"/>
                <w:color w:val="auto"/>
                <w:sz w:val="16"/>
                <w:szCs w:val="16"/>
              </w:rPr>
            </w:pPr>
            <w:r w:rsidRPr="00091C8C">
              <w:rPr>
                <w:rFonts w:cstheme="majorHAnsi"/>
                <w:color w:val="auto"/>
                <w:sz w:val="16"/>
                <w:szCs w:val="16"/>
              </w:rPr>
              <w:t>Prevent open burning of solid wastes.</w:t>
            </w:r>
          </w:p>
          <w:p w14:paraId="49F206C9" w14:textId="72800F16" w:rsidR="00597223" w:rsidRPr="00294627" w:rsidRDefault="00597223" w:rsidP="00597223">
            <w:pPr>
              <w:spacing w:before="0"/>
              <w:rPr>
                <w:rFonts w:cstheme="majorHAnsi"/>
                <w:color w:val="auto"/>
                <w:sz w:val="16"/>
                <w:szCs w:val="16"/>
              </w:rPr>
            </w:pPr>
            <w:r w:rsidRPr="001D5C7B">
              <w:rPr>
                <w:rFonts w:cstheme="majorHAnsi"/>
                <w:b/>
                <w:bCs/>
                <w:color w:val="auto"/>
                <w:sz w:val="16"/>
                <w:szCs w:val="16"/>
                <w:u w:val="single"/>
              </w:rPr>
              <w:t>Mitigation:</w:t>
            </w:r>
            <w:r>
              <w:rPr>
                <w:rFonts w:cstheme="majorHAnsi"/>
                <w:b/>
                <w:bCs/>
                <w:color w:val="auto"/>
                <w:sz w:val="16"/>
                <w:szCs w:val="16"/>
                <w:u w:val="single"/>
              </w:rPr>
              <w:t xml:space="preserve"> </w:t>
            </w:r>
            <w:r w:rsidRPr="00091C8C">
              <w:rPr>
                <w:rFonts w:cstheme="majorHAnsi"/>
                <w:color w:val="auto"/>
                <w:sz w:val="16"/>
                <w:szCs w:val="16"/>
              </w:rPr>
              <w:t xml:space="preserve">Provide for the minimisation and management of dust from </w:t>
            </w:r>
            <w:proofErr w:type="spellStart"/>
            <w:r w:rsidRPr="00091C8C">
              <w:rPr>
                <w:rFonts w:cstheme="majorHAnsi"/>
                <w:color w:val="auto"/>
                <w:sz w:val="16"/>
                <w:szCs w:val="16"/>
              </w:rPr>
              <w:t>wind blown</w:t>
            </w:r>
            <w:proofErr w:type="spellEnd"/>
            <w:r w:rsidRPr="00091C8C">
              <w:rPr>
                <w:rFonts w:cstheme="majorHAnsi"/>
                <w:color w:val="auto"/>
                <w:sz w:val="16"/>
                <w:szCs w:val="16"/>
              </w:rPr>
              <w:t>, material handling and vehicle entrainment sources during construction.</w:t>
            </w:r>
          </w:p>
        </w:tc>
      </w:tr>
      <w:tr w:rsidR="00597223" w:rsidRPr="00091C8C" w14:paraId="140DF000" w14:textId="77777777" w:rsidTr="00020D30">
        <w:tc>
          <w:tcPr>
            <w:tcW w:w="3109" w:type="dxa"/>
          </w:tcPr>
          <w:p w14:paraId="141C9FEE" w14:textId="77777777" w:rsidR="00597223" w:rsidRPr="00091C8C" w:rsidRDefault="00597223" w:rsidP="00597223">
            <w:pPr>
              <w:spacing w:before="0"/>
              <w:rPr>
                <w:rFonts w:cstheme="majorHAnsi"/>
                <w:color w:val="auto"/>
                <w:sz w:val="16"/>
                <w:szCs w:val="16"/>
              </w:rPr>
            </w:pPr>
            <w:r w:rsidRPr="00091C8C">
              <w:rPr>
                <w:rFonts w:cstheme="majorHAnsi"/>
                <w:color w:val="auto"/>
                <w:sz w:val="16"/>
                <w:szCs w:val="16"/>
              </w:rPr>
              <w:t>Increase in ambient noise or vibration</w:t>
            </w:r>
          </w:p>
        </w:tc>
        <w:tc>
          <w:tcPr>
            <w:tcW w:w="6781" w:type="dxa"/>
          </w:tcPr>
          <w:p w14:paraId="29302D9A" w14:textId="77777777" w:rsidR="00597223" w:rsidRDefault="00597223" w:rsidP="00597223">
            <w:pPr>
              <w:spacing w:before="0"/>
              <w:rPr>
                <w:rFonts w:cstheme="majorHAnsi"/>
                <w:color w:val="auto"/>
                <w:sz w:val="16"/>
                <w:szCs w:val="16"/>
              </w:rPr>
            </w:pPr>
            <w:r w:rsidRPr="001D5C7B">
              <w:rPr>
                <w:rFonts w:cstheme="majorHAnsi"/>
                <w:b/>
                <w:bCs/>
                <w:color w:val="auto"/>
                <w:sz w:val="16"/>
                <w:szCs w:val="16"/>
                <w:u w:val="single"/>
              </w:rPr>
              <w:t>Avoidance:</w:t>
            </w:r>
            <w:r w:rsidRPr="00294627">
              <w:rPr>
                <w:rFonts w:cstheme="majorHAnsi"/>
                <w:b/>
                <w:bCs/>
                <w:color w:val="auto"/>
                <w:sz w:val="16"/>
                <w:szCs w:val="16"/>
              </w:rPr>
              <w:t xml:space="preserve"> </w:t>
            </w:r>
            <w:r w:rsidRPr="00091C8C">
              <w:rPr>
                <w:rFonts w:cstheme="majorHAnsi"/>
                <w:color w:val="auto"/>
                <w:sz w:val="16"/>
                <w:szCs w:val="16"/>
              </w:rPr>
              <w:t>Determine direction of local prevailing winds and identify potentially sensitive noise receptors.</w:t>
            </w:r>
          </w:p>
          <w:p w14:paraId="38523301" w14:textId="77777777" w:rsidR="00597223" w:rsidRPr="00091C8C" w:rsidRDefault="00597223" w:rsidP="00597223">
            <w:pPr>
              <w:spacing w:before="0"/>
              <w:rPr>
                <w:rFonts w:cstheme="majorHAnsi"/>
                <w:color w:val="auto"/>
                <w:sz w:val="16"/>
                <w:szCs w:val="16"/>
              </w:rPr>
            </w:pPr>
            <w:r w:rsidRPr="001D5C7B">
              <w:rPr>
                <w:rFonts w:cstheme="majorHAnsi"/>
                <w:b/>
                <w:bCs/>
                <w:color w:val="auto"/>
                <w:sz w:val="16"/>
                <w:szCs w:val="16"/>
                <w:u w:val="single"/>
              </w:rPr>
              <w:t>Mitigation:</w:t>
            </w:r>
            <w:r>
              <w:rPr>
                <w:rFonts w:cstheme="majorHAnsi"/>
                <w:b/>
                <w:bCs/>
                <w:color w:val="auto"/>
                <w:sz w:val="16"/>
                <w:szCs w:val="16"/>
                <w:u w:val="single"/>
              </w:rPr>
              <w:t xml:space="preserve"> </w:t>
            </w:r>
            <w:r w:rsidRPr="00091C8C">
              <w:rPr>
                <w:rFonts w:cstheme="majorHAnsi"/>
                <w:color w:val="auto"/>
                <w:sz w:val="16"/>
                <w:szCs w:val="16"/>
              </w:rPr>
              <w:t>Provide for the minimisation and management of noise during construction.</w:t>
            </w:r>
          </w:p>
          <w:p w14:paraId="447B80D5" w14:textId="77777777" w:rsidR="00597223" w:rsidRPr="00091C8C" w:rsidRDefault="00597223" w:rsidP="00597223">
            <w:pPr>
              <w:spacing w:before="0"/>
              <w:rPr>
                <w:rFonts w:cstheme="majorHAnsi"/>
                <w:color w:val="auto"/>
                <w:sz w:val="16"/>
                <w:szCs w:val="16"/>
              </w:rPr>
            </w:pPr>
            <w:r w:rsidRPr="00091C8C">
              <w:rPr>
                <w:rFonts w:cstheme="majorHAnsi"/>
                <w:color w:val="auto"/>
                <w:sz w:val="16"/>
                <w:szCs w:val="16"/>
              </w:rPr>
              <w:t>Limit the period during which noisy activities are permitted.</w:t>
            </w:r>
          </w:p>
          <w:p w14:paraId="510A528E" w14:textId="77777777" w:rsidR="00597223" w:rsidRPr="000D4F4F" w:rsidRDefault="00597223" w:rsidP="00597223">
            <w:pPr>
              <w:spacing w:before="0"/>
              <w:rPr>
                <w:rFonts w:cstheme="majorHAnsi"/>
                <w:color w:val="auto"/>
                <w:sz w:val="16"/>
                <w:szCs w:val="16"/>
              </w:rPr>
            </w:pPr>
            <w:r w:rsidRPr="00091C8C">
              <w:rPr>
                <w:rFonts w:cstheme="majorHAnsi"/>
                <w:color w:val="auto"/>
                <w:sz w:val="16"/>
                <w:szCs w:val="16"/>
              </w:rPr>
              <w:t>Avoid or minimise  project transportation through community areas.</w:t>
            </w:r>
          </w:p>
        </w:tc>
      </w:tr>
      <w:tr w:rsidR="00597223" w:rsidRPr="00091C8C" w14:paraId="09E36EF1" w14:textId="77777777" w:rsidTr="00020D30">
        <w:tc>
          <w:tcPr>
            <w:tcW w:w="3109" w:type="dxa"/>
          </w:tcPr>
          <w:p w14:paraId="75BCDE61" w14:textId="77777777" w:rsidR="00597223" w:rsidRPr="00091C8C" w:rsidRDefault="00597223" w:rsidP="00597223">
            <w:pPr>
              <w:spacing w:before="0"/>
              <w:rPr>
                <w:rFonts w:cstheme="majorHAnsi"/>
                <w:color w:val="auto"/>
                <w:sz w:val="16"/>
                <w:szCs w:val="16"/>
              </w:rPr>
            </w:pPr>
            <w:r w:rsidRPr="00091C8C">
              <w:rPr>
                <w:rFonts w:cstheme="majorHAnsi"/>
                <w:color w:val="auto"/>
                <w:sz w:val="16"/>
                <w:szCs w:val="16"/>
              </w:rPr>
              <w:t>Generation of wastes</w:t>
            </w:r>
          </w:p>
        </w:tc>
        <w:tc>
          <w:tcPr>
            <w:tcW w:w="6781" w:type="dxa"/>
          </w:tcPr>
          <w:p w14:paraId="69AC19C9" w14:textId="77777777" w:rsidR="00597223" w:rsidRPr="000D4F4F" w:rsidRDefault="00597223" w:rsidP="00597223">
            <w:pPr>
              <w:spacing w:before="0"/>
              <w:rPr>
                <w:rFonts w:cstheme="majorHAnsi"/>
                <w:color w:val="auto"/>
                <w:sz w:val="16"/>
                <w:szCs w:val="16"/>
              </w:rPr>
            </w:pPr>
            <w:r w:rsidRPr="001D5C7B">
              <w:rPr>
                <w:rFonts w:cstheme="majorHAnsi"/>
                <w:b/>
                <w:bCs/>
                <w:color w:val="auto"/>
                <w:sz w:val="16"/>
                <w:szCs w:val="16"/>
                <w:u w:val="single"/>
              </w:rPr>
              <w:t>Avoidance:</w:t>
            </w:r>
            <w:r>
              <w:rPr>
                <w:rFonts w:cstheme="majorHAnsi"/>
                <w:b/>
                <w:bCs/>
                <w:color w:val="auto"/>
                <w:sz w:val="16"/>
                <w:szCs w:val="16"/>
                <w:u w:val="single"/>
              </w:rPr>
              <w:t xml:space="preserve"> </w:t>
            </w:r>
            <w:r w:rsidRPr="00091C8C">
              <w:rPr>
                <w:rFonts w:cstheme="majorHAnsi"/>
                <w:color w:val="auto"/>
                <w:sz w:val="16"/>
                <w:szCs w:val="16"/>
              </w:rPr>
              <w:t>Identify the nature and volume of wastes likely to be produced.</w:t>
            </w:r>
          </w:p>
          <w:p w14:paraId="0A661940" w14:textId="77777777" w:rsidR="00597223" w:rsidRPr="00AB63D3" w:rsidRDefault="00597223" w:rsidP="00597223">
            <w:pPr>
              <w:spacing w:before="0"/>
              <w:rPr>
                <w:rFonts w:cstheme="majorHAnsi"/>
                <w:b/>
                <w:bCs/>
                <w:color w:val="auto"/>
                <w:sz w:val="16"/>
                <w:szCs w:val="16"/>
                <w:u w:val="single"/>
              </w:rPr>
            </w:pPr>
            <w:r w:rsidRPr="001D5C7B">
              <w:rPr>
                <w:rFonts w:cstheme="majorHAnsi"/>
                <w:b/>
                <w:bCs/>
                <w:color w:val="auto"/>
                <w:sz w:val="16"/>
                <w:szCs w:val="16"/>
                <w:u w:val="single"/>
              </w:rPr>
              <w:t>Mitigation:</w:t>
            </w:r>
            <w:r w:rsidRPr="00294627">
              <w:rPr>
                <w:rFonts w:cstheme="majorHAnsi"/>
                <w:b/>
                <w:bCs/>
                <w:color w:val="auto"/>
                <w:sz w:val="16"/>
                <w:szCs w:val="16"/>
              </w:rPr>
              <w:t xml:space="preserve"> </w:t>
            </w:r>
            <w:r w:rsidRPr="00091C8C">
              <w:rPr>
                <w:rFonts w:cstheme="majorHAnsi"/>
                <w:color w:val="auto"/>
                <w:sz w:val="16"/>
                <w:szCs w:val="16"/>
              </w:rPr>
              <w:t>Provide for the responsible management of construction wastes in terms of the waste hierarchy</w:t>
            </w:r>
            <w:r>
              <w:rPr>
                <w:rFonts w:cstheme="majorHAnsi"/>
                <w:color w:val="auto"/>
                <w:sz w:val="16"/>
                <w:szCs w:val="16"/>
              </w:rPr>
              <w:t>.</w:t>
            </w:r>
          </w:p>
        </w:tc>
      </w:tr>
      <w:tr w:rsidR="00597223" w:rsidRPr="00091C8C" w14:paraId="5C2B4AA7" w14:textId="77777777" w:rsidTr="00020D30">
        <w:tc>
          <w:tcPr>
            <w:tcW w:w="3109" w:type="dxa"/>
          </w:tcPr>
          <w:p w14:paraId="1F202CE9" w14:textId="77777777" w:rsidR="00294627" w:rsidRDefault="00597223" w:rsidP="00597223">
            <w:pPr>
              <w:spacing w:before="0"/>
              <w:rPr>
                <w:rFonts w:cstheme="majorHAnsi"/>
                <w:color w:val="auto"/>
                <w:sz w:val="16"/>
                <w:szCs w:val="16"/>
              </w:rPr>
            </w:pPr>
            <w:r w:rsidRPr="00091C8C">
              <w:rPr>
                <w:rFonts w:cstheme="majorHAnsi"/>
                <w:color w:val="auto"/>
                <w:sz w:val="16"/>
                <w:szCs w:val="16"/>
              </w:rPr>
              <w:t>Increase in Traffic</w:t>
            </w:r>
            <w:r w:rsidR="00294627" w:rsidRPr="00091C8C">
              <w:rPr>
                <w:rFonts w:cstheme="majorHAnsi"/>
                <w:color w:val="auto"/>
                <w:sz w:val="16"/>
                <w:szCs w:val="16"/>
              </w:rPr>
              <w:t xml:space="preserve"> </w:t>
            </w:r>
          </w:p>
          <w:p w14:paraId="7523B9FC" w14:textId="1F79CFA8" w:rsidR="00597223" w:rsidRPr="00294627" w:rsidRDefault="00294627" w:rsidP="00597223">
            <w:pPr>
              <w:spacing w:before="0"/>
              <w:rPr>
                <w:rFonts w:cstheme="majorHAnsi"/>
                <w:i/>
                <w:iCs/>
                <w:color w:val="auto"/>
                <w:sz w:val="16"/>
                <w:szCs w:val="16"/>
              </w:rPr>
            </w:pPr>
            <w:r w:rsidRPr="00294627">
              <w:rPr>
                <w:rFonts w:cstheme="majorHAnsi"/>
                <w:i/>
                <w:iCs/>
                <w:color w:val="auto"/>
                <w:sz w:val="16"/>
                <w:szCs w:val="16"/>
              </w:rPr>
              <w:t>Ascertain local traffic levels in comparison with road infrastructure and service levels.</w:t>
            </w:r>
          </w:p>
        </w:tc>
        <w:tc>
          <w:tcPr>
            <w:tcW w:w="6781" w:type="dxa"/>
          </w:tcPr>
          <w:p w14:paraId="76A2FFB7" w14:textId="386CE336" w:rsidR="00597223" w:rsidRPr="00091C8C" w:rsidRDefault="00597223" w:rsidP="00597223">
            <w:pPr>
              <w:spacing w:before="0"/>
              <w:rPr>
                <w:rFonts w:cstheme="majorHAnsi"/>
                <w:color w:val="auto"/>
                <w:sz w:val="16"/>
                <w:szCs w:val="16"/>
              </w:rPr>
            </w:pPr>
            <w:r w:rsidRPr="001D5C7B">
              <w:rPr>
                <w:rFonts w:cstheme="majorHAnsi"/>
                <w:b/>
                <w:bCs/>
                <w:color w:val="auto"/>
                <w:sz w:val="16"/>
                <w:szCs w:val="16"/>
                <w:u w:val="single"/>
              </w:rPr>
              <w:t>Avoidance:</w:t>
            </w:r>
            <w:r>
              <w:rPr>
                <w:rFonts w:cstheme="majorHAnsi"/>
                <w:b/>
                <w:bCs/>
                <w:color w:val="auto"/>
                <w:sz w:val="16"/>
                <w:szCs w:val="16"/>
                <w:u w:val="single"/>
              </w:rPr>
              <w:t xml:space="preserve"> </w:t>
            </w:r>
            <w:r w:rsidR="00294627" w:rsidRPr="00091C8C">
              <w:rPr>
                <w:rFonts w:cstheme="majorHAnsi"/>
                <w:color w:val="auto"/>
                <w:sz w:val="16"/>
                <w:szCs w:val="16"/>
              </w:rPr>
              <w:t>Adjust location and configuration of the development access to limit traffic concerns.</w:t>
            </w:r>
          </w:p>
          <w:p w14:paraId="34441388" w14:textId="1D3BAF2B" w:rsidR="00597223" w:rsidRPr="00091C8C" w:rsidRDefault="00597223" w:rsidP="00597223">
            <w:pPr>
              <w:spacing w:before="0"/>
              <w:rPr>
                <w:rFonts w:cstheme="majorHAnsi"/>
                <w:color w:val="auto"/>
                <w:sz w:val="16"/>
                <w:szCs w:val="16"/>
              </w:rPr>
            </w:pPr>
            <w:r w:rsidRPr="001D5C7B">
              <w:rPr>
                <w:rFonts w:cstheme="majorHAnsi"/>
                <w:b/>
                <w:bCs/>
                <w:color w:val="auto"/>
                <w:sz w:val="16"/>
                <w:szCs w:val="16"/>
                <w:u w:val="single"/>
              </w:rPr>
              <w:t>Mitigation:</w:t>
            </w:r>
            <w:r w:rsidRPr="00AB63D3">
              <w:rPr>
                <w:rFonts w:cstheme="majorHAnsi"/>
                <w:b/>
                <w:bCs/>
                <w:color w:val="auto"/>
                <w:sz w:val="16"/>
                <w:szCs w:val="16"/>
              </w:rPr>
              <w:t xml:space="preserve"> </w:t>
            </w:r>
            <w:r w:rsidR="00294627">
              <w:rPr>
                <w:rFonts w:cstheme="majorHAnsi"/>
                <w:b/>
                <w:bCs/>
                <w:color w:val="auto"/>
                <w:sz w:val="16"/>
                <w:szCs w:val="16"/>
              </w:rPr>
              <w:t xml:space="preserve"> </w:t>
            </w:r>
            <w:r w:rsidRPr="00091C8C">
              <w:rPr>
                <w:rFonts w:cstheme="majorHAnsi"/>
                <w:color w:val="auto"/>
                <w:sz w:val="16"/>
                <w:szCs w:val="16"/>
              </w:rPr>
              <w:t>Provide for management of bulk material delivery times.</w:t>
            </w:r>
          </w:p>
          <w:p w14:paraId="32AE1A14" w14:textId="77777777" w:rsidR="00597223" w:rsidRPr="00AB63D3" w:rsidRDefault="00597223" w:rsidP="00597223">
            <w:pPr>
              <w:spacing w:before="0"/>
              <w:rPr>
                <w:rFonts w:cstheme="majorHAnsi"/>
                <w:b/>
                <w:bCs/>
                <w:color w:val="auto"/>
                <w:sz w:val="16"/>
                <w:szCs w:val="16"/>
                <w:u w:val="single"/>
              </w:rPr>
            </w:pPr>
            <w:r w:rsidRPr="00091C8C">
              <w:rPr>
                <w:rFonts w:cstheme="majorHAnsi"/>
                <w:color w:val="auto"/>
                <w:sz w:val="16"/>
                <w:szCs w:val="16"/>
              </w:rPr>
              <w:t>Provide for traffic control and accommodation.</w:t>
            </w:r>
          </w:p>
        </w:tc>
      </w:tr>
      <w:tr w:rsidR="00597223" w:rsidRPr="00091C8C" w14:paraId="1E21FDC0" w14:textId="77777777" w:rsidTr="00020D30">
        <w:tc>
          <w:tcPr>
            <w:tcW w:w="3109" w:type="dxa"/>
          </w:tcPr>
          <w:p w14:paraId="12590F75" w14:textId="7DB2C1DC" w:rsidR="00294627" w:rsidRDefault="00597223" w:rsidP="00294627">
            <w:pPr>
              <w:spacing w:before="0"/>
              <w:rPr>
                <w:rFonts w:cstheme="majorHAnsi"/>
                <w:color w:val="auto"/>
                <w:sz w:val="16"/>
                <w:szCs w:val="16"/>
              </w:rPr>
            </w:pPr>
            <w:r w:rsidRPr="00091C8C">
              <w:rPr>
                <w:rFonts w:cstheme="majorHAnsi"/>
                <w:color w:val="auto"/>
                <w:sz w:val="16"/>
                <w:szCs w:val="16"/>
              </w:rPr>
              <w:t xml:space="preserve">Public health and safety </w:t>
            </w:r>
          </w:p>
          <w:p w14:paraId="4DC40444" w14:textId="77777777" w:rsidR="00294627" w:rsidRDefault="00294627" w:rsidP="00294627">
            <w:pPr>
              <w:spacing w:before="0"/>
              <w:rPr>
                <w:rFonts w:cstheme="majorHAnsi"/>
                <w:color w:val="auto"/>
                <w:sz w:val="16"/>
                <w:szCs w:val="16"/>
              </w:rPr>
            </w:pPr>
          </w:p>
          <w:p w14:paraId="2238D6E4" w14:textId="6F2FA851" w:rsidR="00294627" w:rsidRPr="00294627" w:rsidRDefault="00294627" w:rsidP="00294627">
            <w:pPr>
              <w:spacing w:before="0"/>
              <w:rPr>
                <w:rFonts w:cstheme="majorHAnsi"/>
                <w:i/>
                <w:iCs/>
                <w:color w:val="auto"/>
                <w:sz w:val="16"/>
                <w:szCs w:val="16"/>
              </w:rPr>
            </w:pPr>
            <w:r w:rsidRPr="00294627">
              <w:rPr>
                <w:rFonts w:cstheme="majorHAnsi"/>
                <w:i/>
                <w:iCs/>
                <w:color w:val="auto"/>
                <w:sz w:val="16"/>
                <w:szCs w:val="16"/>
              </w:rPr>
              <w:t>Identify likely user groups on and adjacent to the land parcel.</w:t>
            </w:r>
          </w:p>
          <w:p w14:paraId="03DBDD43" w14:textId="79989F99" w:rsidR="00597223" w:rsidRPr="00091C8C" w:rsidRDefault="00597223" w:rsidP="00597223">
            <w:pPr>
              <w:spacing w:before="0"/>
              <w:rPr>
                <w:rFonts w:cstheme="majorHAnsi"/>
                <w:color w:val="auto"/>
                <w:sz w:val="16"/>
                <w:szCs w:val="16"/>
              </w:rPr>
            </w:pPr>
          </w:p>
        </w:tc>
        <w:tc>
          <w:tcPr>
            <w:tcW w:w="6781" w:type="dxa"/>
          </w:tcPr>
          <w:p w14:paraId="1BFF7088" w14:textId="62B56831" w:rsidR="00597223" w:rsidRPr="00091C8C" w:rsidRDefault="00597223" w:rsidP="00597223">
            <w:pPr>
              <w:spacing w:before="0"/>
              <w:rPr>
                <w:rFonts w:cstheme="majorHAnsi"/>
                <w:color w:val="auto"/>
                <w:sz w:val="16"/>
                <w:szCs w:val="16"/>
              </w:rPr>
            </w:pPr>
            <w:r w:rsidRPr="001D5C7B">
              <w:rPr>
                <w:rFonts w:cstheme="majorHAnsi"/>
                <w:b/>
                <w:bCs/>
                <w:color w:val="auto"/>
                <w:sz w:val="16"/>
                <w:szCs w:val="16"/>
                <w:u w:val="single"/>
              </w:rPr>
              <w:t>Avoidance:</w:t>
            </w:r>
            <w:r w:rsidR="004645BE" w:rsidRPr="004645BE">
              <w:rPr>
                <w:rFonts w:cstheme="majorHAnsi"/>
                <w:b/>
                <w:bCs/>
                <w:color w:val="auto"/>
                <w:sz w:val="16"/>
                <w:szCs w:val="16"/>
              </w:rPr>
              <w:t xml:space="preserve"> </w:t>
            </w:r>
            <w:r w:rsidRPr="00091C8C">
              <w:rPr>
                <w:rFonts w:cstheme="majorHAnsi"/>
                <w:color w:val="auto"/>
                <w:sz w:val="16"/>
                <w:szCs w:val="16"/>
              </w:rPr>
              <w:t>Provide for communication with these groups on the development and the H&amp;S risks.</w:t>
            </w:r>
          </w:p>
          <w:p w14:paraId="318CBF90" w14:textId="77777777" w:rsidR="00597223" w:rsidRPr="00091C8C" w:rsidRDefault="00597223" w:rsidP="00597223">
            <w:pPr>
              <w:spacing w:before="0"/>
              <w:rPr>
                <w:rFonts w:cstheme="majorHAnsi"/>
                <w:color w:val="auto"/>
                <w:sz w:val="16"/>
                <w:szCs w:val="16"/>
              </w:rPr>
            </w:pPr>
            <w:r w:rsidRPr="00091C8C">
              <w:rPr>
                <w:rFonts w:cstheme="majorHAnsi"/>
                <w:color w:val="auto"/>
                <w:sz w:val="16"/>
                <w:szCs w:val="16"/>
              </w:rPr>
              <w:t xml:space="preserve">Provide for access control to the development site or </w:t>
            </w:r>
            <w:proofErr w:type="gramStart"/>
            <w:r w:rsidRPr="00091C8C">
              <w:rPr>
                <w:rFonts w:cstheme="majorHAnsi"/>
                <w:color w:val="auto"/>
                <w:sz w:val="16"/>
                <w:szCs w:val="16"/>
              </w:rPr>
              <w:t>high risk</w:t>
            </w:r>
            <w:proofErr w:type="gramEnd"/>
            <w:r w:rsidRPr="00091C8C">
              <w:rPr>
                <w:rFonts w:cstheme="majorHAnsi"/>
                <w:color w:val="auto"/>
                <w:sz w:val="16"/>
                <w:szCs w:val="16"/>
              </w:rPr>
              <w:t xml:space="preserve"> areas.</w:t>
            </w:r>
          </w:p>
          <w:p w14:paraId="7F9DCCF4" w14:textId="77777777" w:rsidR="00597223" w:rsidRPr="00091C8C" w:rsidRDefault="00597223" w:rsidP="00597223">
            <w:pPr>
              <w:spacing w:before="0"/>
              <w:rPr>
                <w:rFonts w:cstheme="majorHAnsi"/>
                <w:color w:val="auto"/>
                <w:sz w:val="16"/>
                <w:szCs w:val="16"/>
              </w:rPr>
            </w:pPr>
            <w:r w:rsidRPr="00091C8C">
              <w:rPr>
                <w:rFonts w:cstheme="majorHAnsi"/>
                <w:color w:val="auto"/>
                <w:sz w:val="16"/>
                <w:szCs w:val="16"/>
              </w:rPr>
              <w:t>Provide for signage and active management of areas or activities of high risk to public safety</w:t>
            </w:r>
          </w:p>
          <w:p w14:paraId="63CC9E15" w14:textId="77777777" w:rsidR="00597223" w:rsidRPr="00091C8C" w:rsidRDefault="00597223" w:rsidP="00597223">
            <w:pPr>
              <w:spacing w:before="0"/>
              <w:rPr>
                <w:rFonts w:cstheme="majorHAnsi"/>
                <w:color w:val="auto"/>
                <w:sz w:val="16"/>
                <w:szCs w:val="16"/>
              </w:rPr>
            </w:pPr>
            <w:r w:rsidRPr="00091C8C">
              <w:rPr>
                <w:rFonts w:cstheme="majorHAnsi"/>
                <w:color w:val="auto"/>
                <w:sz w:val="16"/>
                <w:szCs w:val="16"/>
              </w:rPr>
              <w:t>Provide for contractor compliance with traffic safety on and off the site.</w:t>
            </w:r>
          </w:p>
          <w:p w14:paraId="5D398175" w14:textId="77777777" w:rsidR="00597223" w:rsidRDefault="00597223" w:rsidP="00597223">
            <w:pPr>
              <w:spacing w:before="0"/>
              <w:rPr>
                <w:rFonts w:cstheme="majorHAnsi"/>
                <w:color w:val="auto"/>
                <w:sz w:val="16"/>
                <w:szCs w:val="16"/>
              </w:rPr>
            </w:pPr>
            <w:r w:rsidRPr="00091C8C">
              <w:rPr>
                <w:rFonts w:cstheme="majorHAnsi"/>
                <w:color w:val="auto"/>
                <w:sz w:val="16"/>
                <w:szCs w:val="16"/>
              </w:rPr>
              <w:t>Provide for traffic control and accommodation.</w:t>
            </w:r>
          </w:p>
          <w:p w14:paraId="3BD965C5" w14:textId="6FAD2018" w:rsidR="00841418" w:rsidRPr="000D4F4F" w:rsidRDefault="00841418" w:rsidP="00597223">
            <w:pPr>
              <w:spacing w:before="0"/>
              <w:rPr>
                <w:rFonts w:cstheme="majorHAnsi"/>
                <w:b/>
                <w:bCs/>
                <w:color w:val="auto"/>
                <w:sz w:val="16"/>
                <w:szCs w:val="16"/>
                <w:u w:val="single"/>
              </w:rPr>
            </w:pPr>
            <w:r w:rsidRPr="00714A55">
              <w:rPr>
                <w:rFonts w:cstheme="majorHAnsi"/>
                <w:color w:val="auto"/>
                <w:sz w:val="16"/>
                <w:szCs w:val="16"/>
              </w:rPr>
              <w:t xml:space="preserve">Ensure that all </w:t>
            </w:r>
            <w:r>
              <w:rPr>
                <w:rFonts w:cstheme="majorHAnsi"/>
                <w:color w:val="auto"/>
                <w:sz w:val="16"/>
                <w:szCs w:val="16"/>
              </w:rPr>
              <w:t>stakeholders</w:t>
            </w:r>
            <w:r w:rsidRPr="00714A55">
              <w:rPr>
                <w:rFonts w:cstheme="majorHAnsi"/>
                <w:color w:val="auto"/>
                <w:sz w:val="16"/>
                <w:szCs w:val="16"/>
              </w:rPr>
              <w:t xml:space="preserve"> have access to and are</w:t>
            </w:r>
            <w:r>
              <w:rPr>
                <w:rFonts w:cstheme="majorHAnsi"/>
                <w:color w:val="auto"/>
                <w:sz w:val="16"/>
                <w:szCs w:val="16"/>
              </w:rPr>
              <w:t xml:space="preserve"> </w:t>
            </w:r>
            <w:r w:rsidRPr="00714A55">
              <w:rPr>
                <w:rFonts w:cstheme="majorHAnsi"/>
                <w:color w:val="auto"/>
                <w:sz w:val="16"/>
                <w:szCs w:val="16"/>
              </w:rPr>
              <w:t xml:space="preserve">aware </w:t>
            </w:r>
            <w:r>
              <w:rPr>
                <w:rFonts w:cstheme="majorHAnsi"/>
                <w:color w:val="auto"/>
                <w:sz w:val="16"/>
                <w:szCs w:val="16"/>
              </w:rPr>
              <w:t>of</w:t>
            </w:r>
            <w:r w:rsidRPr="00714A55">
              <w:rPr>
                <w:rFonts w:cstheme="majorHAnsi"/>
                <w:color w:val="auto"/>
                <w:sz w:val="16"/>
                <w:szCs w:val="16"/>
              </w:rPr>
              <w:t xml:space="preserve"> the Grievance Mechanism</w:t>
            </w:r>
          </w:p>
        </w:tc>
      </w:tr>
      <w:tr w:rsidR="00597223" w:rsidRPr="00091C8C" w14:paraId="6A2A7194" w14:textId="77777777" w:rsidTr="00020D30">
        <w:tc>
          <w:tcPr>
            <w:tcW w:w="3109" w:type="dxa"/>
          </w:tcPr>
          <w:p w14:paraId="01D7A34A" w14:textId="77777777" w:rsidR="00294627" w:rsidRDefault="00597223" w:rsidP="00597223">
            <w:pPr>
              <w:spacing w:before="0"/>
              <w:rPr>
                <w:rFonts w:cstheme="majorHAnsi"/>
                <w:color w:val="auto"/>
                <w:sz w:val="16"/>
                <w:szCs w:val="16"/>
              </w:rPr>
            </w:pPr>
            <w:r w:rsidRPr="00091C8C">
              <w:rPr>
                <w:rFonts w:cstheme="majorHAnsi"/>
                <w:color w:val="auto"/>
                <w:sz w:val="16"/>
                <w:szCs w:val="16"/>
              </w:rPr>
              <w:t>Sourcing and consumption of resources</w:t>
            </w:r>
            <w:r w:rsidR="00294627" w:rsidRPr="00091C8C">
              <w:rPr>
                <w:rFonts w:cstheme="majorHAnsi"/>
                <w:color w:val="auto"/>
                <w:sz w:val="16"/>
                <w:szCs w:val="16"/>
              </w:rPr>
              <w:t xml:space="preserve"> </w:t>
            </w:r>
          </w:p>
          <w:p w14:paraId="191077A8" w14:textId="0D90AA08" w:rsidR="00597223" w:rsidRPr="00294627" w:rsidRDefault="00294627" w:rsidP="00597223">
            <w:pPr>
              <w:spacing w:before="0"/>
              <w:rPr>
                <w:rFonts w:cstheme="majorHAnsi"/>
                <w:i/>
                <w:iCs/>
                <w:color w:val="auto"/>
                <w:sz w:val="16"/>
                <w:szCs w:val="16"/>
              </w:rPr>
            </w:pPr>
            <w:r w:rsidRPr="00294627">
              <w:rPr>
                <w:rFonts w:cstheme="majorHAnsi"/>
                <w:i/>
                <w:iCs/>
                <w:color w:val="auto"/>
                <w:sz w:val="16"/>
                <w:szCs w:val="16"/>
              </w:rPr>
              <w:t>Ascertain the material requirements and plan for sustainable acquisition and efficient use of the resources</w:t>
            </w:r>
          </w:p>
        </w:tc>
        <w:tc>
          <w:tcPr>
            <w:tcW w:w="6781" w:type="dxa"/>
          </w:tcPr>
          <w:p w14:paraId="3A26CB25" w14:textId="5B70DEBA" w:rsidR="00597223" w:rsidRPr="00091C8C" w:rsidRDefault="00597223" w:rsidP="00597223">
            <w:pPr>
              <w:spacing w:before="0"/>
              <w:rPr>
                <w:rFonts w:cstheme="majorHAnsi"/>
                <w:color w:val="auto"/>
                <w:sz w:val="16"/>
                <w:szCs w:val="16"/>
              </w:rPr>
            </w:pPr>
            <w:r w:rsidRPr="001D5C7B">
              <w:rPr>
                <w:rFonts w:cstheme="majorHAnsi"/>
                <w:b/>
                <w:bCs/>
                <w:color w:val="auto"/>
                <w:sz w:val="16"/>
                <w:szCs w:val="16"/>
                <w:u w:val="single"/>
              </w:rPr>
              <w:t>Avoidance:</w:t>
            </w:r>
            <w:r w:rsidR="00294627" w:rsidRPr="00294627">
              <w:rPr>
                <w:rFonts w:cstheme="majorHAnsi"/>
                <w:b/>
                <w:bCs/>
                <w:color w:val="auto"/>
                <w:sz w:val="16"/>
                <w:szCs w:val="16"/>
              </w:rPr>
              <w:t xml:space="preserve"> </w:t>
            </w:r>
            <w:r w:rsidRPr="00091C8C">
              <w:rPr>
                <w:rFonts w:cstheme="majorHAnsi"/>
                <w:color w:val="auto"/>
                <w:sz w:val="16"/>
                <w:szCs w:val="16"/>
              </w:rPr>
              <w:t>Plan for preferential use of locally suitable, green-technology based, alternate materials where this is sustainable and makes practical sense.</w:t>
            </w:r>
          </w:p>
          <w:p w14:paraId="7D4C10B9" w14:textId="77777777" w:rsidR="00597223" w:rsidRPr="001B7CEA" w:rsidRDefault="00597223" w:rsidP="00597223">
            <w:pPr>
              <w:spacing w:before="0"/>
              <w:rPr>
                <w:rFonts w:cstheme="majorHAnsi"/>
                <w:b/>
                <w:bCs/>
                <w:color w:val="auto"/>
                <w:sz w:val="16"/>
                <w:szCs w:val="16"/>
                <w:u w:val="single"/>
              </w:rPr>
            </w:pPr>
            <w:r w:rsidRPr="00091C8C">
              <w:rPr>
                <w:rFonts w:cstheme="majorHAnsi"/>
                <w:color w:val="auto"/>
                <w:sz w:val="16"/>
                <w:szCs w:val="16"/>
              </w:rPr>
              <w:t>Provide for the efficient transport of materials to site and use of materials on site</w:t>
            </w:r>
          </w:p>
        </w:tc>
      </w:tr>
      <w:tr w:rsidR="00597223" w:rsidRPr="00091C8C" w14:paraId="0DCC555E" w14:textId="77777777" w:rsidTr="00020D30">
        <w:tc>
          <w:tcPr>
            <w:tcW w:w="3109" w:type="dxa"/>
          </w:tcPr>
          <w:p w14:paraId="79543C04" w14:textId="77777777" w:rsidR="00597223" w:rsidRPr="00091C8C" w:rsidRDefault="00597223" w:rsidP="00597223">
            <w:pPr>
              <w:spacing w:before="0"/>
              <w:rPr>
                <w:rFonts w:cstheme="majorHAnsi"/>
                <w:color w:val="auto"/>
                <w:sz w:val="16"/>
                <w:szCs w:val="16"/>
              </w:rPr>
            </w:pPr>
            <w:r w:rsidRPr="00091C8C">
              <w:rPr>
                <w:rFonts w:cstheme="majorHAnsi"/>
                <w:color w:val="auto"/>
                <w:sz w:val="16"/>
                <w:szCs w:val="16"/>
              </w:rPr>
              <w:t>Employment and local economic expenditure</w:t>
            </w:r>
          </w:p>
        </w:tc>
        <w:tc>
          <w:tcPr>
            <w:tcW w:w="6781" w:type="dxa"/>
          </w:tcPr>
          <w:p w14:paraId="2F8F4BF5" w14:textId="77777777" w:rsidR="00597223" w:rsidRPr="00091C8C" w:rsidRDefault="00597223" w:rsidP="00597223">
            <w:pPr>
              <w:spacing w:before="0"/>
              <w:rPr>
                <w:rFonts w:cstheme="majorHAnsi"/>
                <w:color w:val="auto"/>
                <w:sz w:val="16"/>
                <w:szCs w:val="16"/>
              </w:rPr>
            </w:pPr>
            <w:r w:rsidRPr="001D5C7B">
              <w:rPr>
                <w:rFonts w:cstheme="majorHAnsi"/>
                <w:b/>
                <w:bCs/>
                <w:color w:val="auto"/>
                <w:sz w:val="16"/>
                <w:szCs w:val="16"/>
                <w:u w:val="single"/>
              </w:rPr>
              <w:t>Mitigation:</w:t>
            </w:r>
            <w:r>
              <w:rPr>
                <w:rFonts w:cstheme="majorHAnsi"/>
                <w:b/>
                <w:bCs/>
                <w:color w:val="auto"/>
                <w:sz w:val="16"/>
                <w:szCs w:val="16"/>
                <w:u w:val="single"/>
              </w:rPr>
              <w:t xml:space="preserve"> </w:t>
            </w:r>
            <w:r w:rsidRPr="00091C8C">
              <w:rPr>
                <w:rFonts w:cstheme="majorHAnsi"/>
                <w:color w:val="auto"/>
                <w:sz w:val="16"/>
                <w:szCs w:val="16"/>
              </w:rPr>
              <w:t>Comply with KfW Guidelines for Procurement (January 2019, or its successor).</w:t>
            </w:r>
          </w:p>
          <w:p w14:paraId="2761BC10" w14:textId="77777777" w:rsidR="00597223" w:rsidRPr="00091C8C" w:rsidRDefault="00597223" w:rsidP="00597223">
            <w:pPr>
              <w:spacing w:before="0"/>
              <w:rPr>
                <w:rFonts w:cstheme="majorHAnsi"/>
                <w:color w:val="auto"/>
                <w:sz w:val="16"/>
                <w:szCs w:val="16"/>
              </w:rPr>
            </w:pPr>
            <w:r w:rsidRPr="00091C8C">
              <w:rPr>
                <w:rFonts w:cstheme="majorHAnsi"/>
                <w:color w:val="auto"/>
                <w:sz w:val="16"/>
                <w:szCs w:val="16"/>
              </w:rPr>
              <w:t>The use of local labour should be maximised where this makes practical sense.</w:t>
            </w:r>
          </w:p>
          <w:p w14:paraId="6B788548" w14:textId="77777777" w:rsidR="00597223" w:rsidRPr="00091C8C" w:rsidRDefault="00597223" w:rsidP="00597223">
            <w:pPr>
              <w:spacing w:before="0"/>
              <w:rPr>
                <w:rFonts w:cstheme="majorHAnsi"/>
                <w:color w:val="auto"/>
                <w:sz w:val="16"/>
                <w:szCs w:val="16"/>
              </w:rPr>
            </w:pPr>
            <w:r w:rsidRPr="00091C8C">
              <w:rPr>
                <w:rFonts w:cstheme="majorHAnsi"/>
                <w:color w:val="auto"/>
                <w:sz w:val="16"/>
                <w:szCs w:val="16"/>
              </w:rPr>
              <w:t xml:space="preserve">The procurement of supplies and services from local sources should be maximised where quality requirements can be met. </w:t>
            </w:r>
          </w:p>
          <w:p w14:paraId="099E0256" w14:textId="77777777" w:rsidR="00597223" w:rsidRPr="00792809" w:rsidRDefault="00597223" w:rsidP="00597223">
            <w:pPr>
              <w:spacing w:before="0"/>
              <w:rPr>
                <w:rFonts w:cstheme="majorHAnsi"/>
                <w:b/>
                <w:bCs/>
                <w:color w:val="auto"/>
                <w:sz w:val="16"/>
                <w:szCs w:val="16"/>
                <w:u w:val="single"/>
              </w:rPr>
            </w:pPr>
            <w:r w:rsidRPr="00091C8C">
              <w:rPr>
                <w:rFonts w:cstheme="majorHAnsi"/>
                <w:color w:val="auto"/>
                <w:sz w:val="16"/>
                <w:szCs w:val="16"/>
              </w:rPr>
              <w:lastRenderedPageBreak/>
              <w:t xml:space="preserve">Skills development/the transfer of skills to local labour should be maximised.  </w:t>
            </w:r>
          </w:p>
        </w:tc>
      </w:tr>
      <w:tr w:rsidR="00597223" w:rsidRPr="00091C8C" w14:paraId="684743FE" w14:textId="77777777" w:rsidTr="00020D30">
        <w:tc>
          <w:tcPr>
            <w:tcW w:w="3109" w:type="dxa"/>
          </w:tcPr>
          <w:p w14:paraId="72F3AC7F" w14:textId="77777777" w:rsidR="00597223" w:rsidRPr="00091C8C" w:rsidRDefault="00597223" w:rsidP="00597223">
            <w:pPr>
              <w:spacing w:before="0"/>
              <w:rPr>
                <w:rFonts w:cstheme="majorHAnsi"/>
                <w:color w:val="auto"/>
                <w:sz w:val="16"/>
                <w:szCs w:val="16"/>
              </w:rPr>
            </w:pPr>
            <w:r w:rsidRPr="00091C8C">
              <w:rPr>
                <w:rFonts w:cstheme="majorHAnsi"/>
                <w:color w:val="auto"/>
                <w:sz w:val="16"/>
                <w:szCs w:val="16"/>
              </w:rPr>
              <w:lastRenderedPageBreak/>
              <w:t>Labour influx</w:t>
            </w:r>
          </w:p>
        </w:tc>
        <w:tc>
          <w:tcPr>
            <w:tcW w:w="6781" w:type="dxa"/>
          </w:tcPr>
          <w:p w14:paraId="092D6A91" w14:textId="77777777" w:rsidR="00597223" w:rsidRPr="00091C8C" w:rsidRDefault="00597223" w:rsidP="00597223">
            <w:pPr>
              <w:spacing w:before="0"/>
              <w:rPr>
                <w:rFonts w:cstheme="majorHAnsi"/>
                <w:color w:val="auto"/>
                <w:sz w:val="16"/>
                <w:szCs w:val="16"/>
              </w:rPr>
            </w:pPr>
            <w:r w:rsidRPr="001D5C7B">
              <w:rPr>
                <w:rFonts w:cstheme="majorHAnsi"/>
                <w:b/>
                <w:bCs/>
                <w:color w:val="auto"/>
                <w:sz w:val="16"/>
                <w:szCs w:val="16"/>
                <w:u w:val="single"/>
              </w:rPr>
              <w:t>Avoidance:</w:t>
            </w:r>
            <w:r w:rsidRPr="00091C8C">
              <w:rPr>
                <w:rFonts w:cstheme="majorHAnsi"/>
                <w:color w:val="auto"/>
                <w:sz w:val="16"/>
                <w:szCs w:val="16"/>
              </w:rPr>
              <w:t xml:space="preserve"> The use of local labour should be maximised where this makes practical sense.</w:t>
            </w:r>
          </w:p>
          <w:p w14:paraId="2E5DFBD7" w14:textId="77777777" w:rsidR="00597223" w:rsidRPr="00091C8C" w:rsidRDefault="00597223" w:rsidP="00597223">
            <w:pPr>
              <w:spacing w:before="0"/>
              <w:rPr>
                <w:rFonts w:cstheme="majorHAnsi"/>
                <w:color w:val="auto"/>
                <w:sz w:val="16"/>
                <w:szCs w:val="16"/>
              </w:rPr>
            </w:pPr>
            <w:r w:rsidRPr="00091C8C">
              <w:rPr>
                <w:rFonts w:cstheme="majorHAnsi"/>
                <w:color w:val="auto"/>
                <w:sz w:val="16"/>
                <w:szCs w:val="16"/>
              </w:rPr>
              <w:t>Non-local labour must be informed of local sensitivities and minimum behaviour expectations.</w:t>
            </w:r>
          </w:p>
          <w:p w14:paraId="3AE46D70" w14:textId="61F55DF4" w:rsidR="00597223" w:rsidRPr="001B7CEA" w:rsidRDefault="00597223" w:rsidP="00597223">
            <w:pPr>
              <w:spacing w:before="0"/>
              <w:rPr>
                <w:rFonts w:cstheme="majorHAnsi"/>
                <w:b/>
                <w:bCs/>
                <w:color w:val="auto"/>
                <w:sz w:val="16"/>
                <w:szCs w:val="16"/>
                <w:u w:val="single"/>
              </w:rPr>
            </w:pPr>
            <w:r>
              <w:rPr>
                <w:rFonts w:cstheme="majorHAnsi"/>
                <w:color w:val="auto"/>
                <w:sz w:val="16"/>
                <w:szCs w:val="16"/>
              </w:rPr>
              <w:t>Z</w:t>
            </w:r>
            <w:r w:rsidRPr="00091C8C">
              <w:rPr>
                <w:rFonts w:cstheme="majorHAnsi"/>
                <w:color w:val="auto"/>
                <w:sz w:val="16"/>
                <w:szCs w:val="16"/>
              </w:rPr>
              <w:t>ero tolerance for alcohol consumption while on duty, and any transgressions, or police-reported serious crimes must carry the severest consequences of infringement (e.g. immediate loss of job).</w:t>
            </w:r>
          </w:p>
        </w:tc>
      </w:tr>
      <w:tr w:rsidR="00597223" w:rsidRPr="00091C8C" w14:paraId="68EABD69" w14:textId="77777777" w:rsidTr="00020D30">
        <w:tc>
          <w:tcPr>
            <w:tcW w:w="3109" w:type="dxa"/>
          </w:tcPr>
          <w:p w14:paraId="11084D1B" w14:textId="77777777" w:rsidR="00597223" w:rsidRDefault="00597223" w:rsidP="00597223">
            <w:pPr>
              <w:spacing w:before="0"/>
              <w:rPr>
                <w:rFonts w:cstheme="majorHAnsi"/>
                <w:color w:val="auto"/>
                <w:sz w:val="16"/>
                <w:szCs w:val="16"/>
              </w:rPr>
            </w:pPr>
            <w:r w:rsidRPr="00091C8C">
              <w:rPr>
                <w:rFonts w:cstheme="majorHAnsi"/>
                <w:color w:val="auto"/>
                <w:sz w:val="16"/>
                <w:szCs w:val="16"/>
              </w:rPr>
              <w:t>Occupational Health and Safety</w:t>
            </w:r>
          </w:p>
          <w:p w14:paraId="0682B285" w14:textId="77777777" w:rsidR="00597223" w:rsidRPr="00714A55" w:rsidRDefault="00597223" w:rsidP="00597223">
            <w:pPr>
              <w:spacing w:before="0"/>
              <w:rPr>
                <w:rFonts w:cstheme="majorHAnsi"/>
                <w:i/>
                <w:iCs/>
                <w:color w:val="auto"/>
                <w:sz w:val="16"/>
                <w:szCs w:val="16"/>
              </w:rPr>
            </w:pPr>
            <w:r w:rsidRPr="00714A55">
              <w:rPr>
                <w:rFonts w:cstheme="majorHAnsi"/>
                <w:i/>
                <w:iCs/>
                <w:color w:val="auto"/>
                <w:sz w:val="16"/>
                <w:szCs w:val="16"/>
              </w:rPr>
              <w:t>Assess potential occupational Health and Safety risks of proposed activities.</w:t>
            </w:r>
          </w:p>
        </w:tc>
        <w:tc>
          <w:tcPr>
            <w:tcW w:w="6781" w:type="dxa"/>
          </w:tcPr>
          <w:p w14:paraId="5F074426" w14:textId="5C7A9806" w:rsidR="00597223" w:rsidRDefault="00597223" w:rsidP="00597223">
            <w:pPr>
              <w:spacing w:before="0"/>
              <w:rPr>
                <w:rFonts w:cstheme="majorHAnsi"/>
                <w:color w:val="auto"/>
                <w:sz w:val="16"/>
                <w:szCs w:val="16"/>
              </w:rPr>
            </w:pPr>
            <w:r w:rsidRPr="001D5C7B">
              <w:rPr>
                <w:rFonts w:cstheme="majorHAnsi"/>
                <w:b/>
                <w:bCs/>
                <w:color w:val="auto"/>
                <w:sz w:val="16"/>
                <w:szCs w:val="16"/>
                <w:u w:val="single"/>
              </w:rPr>
              <w:t>Avoidance:</w:t>
            </w:r>
            <w:r>
              <w:rPr>
                <w:rFonts w:cstheme="majorHAnsi"/>
                <w:b/>
                <w:bCs/>
                <w:color w:val="auto"/>
                <w:sz w:val="16"/>
                <w:szCs w:val="16"/>
                <w:u w:val="single"/>
              </w:rPr>
              <w:t xml:space="preserve"> </w:t>
            </w:r>
            <w:r w:rsidRPr="00091C8C">
              <w:rPr>
                <w:rFonts w:cstheme="majorHAnsi"/>
                <w:color w:val="auto"/>
                <w:sz w:val="16"/>
                <w:szCs w:val="16"/>
              </w:rPr>
              <w:t xml:space="preserve">Provide for training of workers on occupational </w:t>
            </w:r>
            <w:r w:rsidR="00714A55">
              <w:rPr>
                <w:rFonts w:cstheme="majorHAnsi"/>
                <w:color w:val="auto"/>
                <w:sz w:val="16"/>
                <w:szCs w:val="16"/>
              </w:rPr>
              <w:t xml:space="preserve">and health </w:t>
            </w:r>
            <w:r w:rsidRPr="00091C8C">
              <w:rPr>
                <w:rFonts w:cstheme="majorHAnsi"/>
                <w:color w:val="auto"/>
                <w:sz w:val="16"/>
                <w:szCs w:val="16"/>
              </w:rPr>
              <w:t>risks</w:t>
            </w:r>
          </w:p>
          <w:p w14:paraId="6626F53F" w14:textId="42E27FD1" w:rsidR="00714A55" w:rsidRPr="00714A55" w:rsidRDefault="00714A55" w:rsidP="00714A55">
            <w:pPr>
              <w:spacing w:before="0"/>
              <w:rPr>
                <w:rFonts w:cstheme="majorHAnsi"/>
                <w:color w:val="auto"/>
                <w:sz w:val="16"/>
                <w:szCs w:val="16"/>
              </w:rPr>
            </w:pPr>
            <w:r w:rsidRPr="00714A55">
              <w:rPr>
                <w:rFonts w:cstheme="majorHAnsi"/>
                <w:color w:val="auto"/>
                <w:sz w:val="16"/>
                <w:szCs w:val="16"/>
              </w:rPr>
              <w:t>Ensure that workers, suppliers and subcontractors are familiar and comply with the OHS requirements and specifications</w:t>
            </w:r>
          </w:p>
          <w:p w14:paraId="4A62B049" w14:textId="77777777" w:rsidR="00597223" w:rsidRDefault="00597223" w:rsidP="00597223">
            <w:pPr>
              <w:spacing w:before="0"/>
              <w:rPr>
                <w:rFonts w:cstheme="majorHAnsi"/>
                <w:color w:val="auto"/>
                <w:sz w:val="16"/>
                <w:szCs w:val="16"/>
              </w:rPr>
            </w:pPr>
            <w:r w:rsidRPr="001D5C7B">
              <w:rPr>
                <w:rFonts w:cstheme="majorHAnsi"/>
                <w:b/>
                <w:bCs/>
                <w:color w:val="auto"/>
                <w:sz w:val="16"/>
                <w:szCs w:val="16"/>
                <w:u w:val="single"/>
              </w:rPr>
              <w:t>Mitigation:</w:t>
            </w:r>
            <w:r>
              <w:rPr>
                <w:rFonts w:cstheme="majorHAnsi"/>
                <w:b/>
                <w:bCs/>
                <w:color w:val="auto"/>
                <w:sz w:val="16"/>
                <w:szCs w:val="16"/>
                <w:u w:val="single"/>
              </w:rPr>
              <w:t xml:space="preserve"> </w:t>
            </w:r>
            <w:r w:rsidRPr="00091C8C">
              <w:rPr>
                <w:rFonts w:cstheme="majorHAnsi"/>
                <w:color w:val="auto"/>
                <w:sz w:val="16"/>
                <w:szCs w:val="16"/>
              </w:rPr>
              <w:t>Provision of PPE where required</w:t>
            </w:r>
          </w:p>
          <w:p w14:paraId="07130BA1" w14:textId="77777777" w:rsidR="00714A55" w:rsidRDefault="00714A55" w:rsidP="00597223">
            <w:pPr>
              <w:spacing w:before="0"/>
              <w:rPr>
                <w:rFonts w:cstheme="majorHAnsi"/>
                <w:color w:val="auto"/>
                <w:sz w:val="16"/>
                <w:szCs w:val="16"/>
              </w:rPr>
            </w:pPr>
            <w:r>
              <w:rPr>
                <w:rFonts w:cstheme="majorHAnsi"/>
                <w:color w:val="auto"/>
                <w:sz w:val="16"/>
                <w:szCs w:val="16"/>
              </w:rPr>
              <w:t>Undertake risk assessment for key tasks and implement appropriate actions</w:t>
            </w:r>
          </w:p>
          <w:p w14:paraId="1C1B9D2D" w14:textId="77777777" w:rsidR="00714A55" w:rsidRDefault="00714A55" w:rsidP="00597223">
            <w:pPr>
              <w:spacing w:before="0"/>
              <w:rPr>
                <w:rFonts w:cstheme="majorHAnsi"/>
                <w:color w:val="auto"/>
                <w:sz w:val="16"/>
                <w:szCs w:val="16"/>
              </w:rPr>
            </w:pPr>
            <w:r>
              <w:rPr>
                <w:rFonts w:cstheme="majorHAnsi"/>
                <w:color w:val="auto"/>
                <w:sz w:val="16"/>
                <w:szCs w:val="16"/>
              </w:rPr>
              <w:t xml:space="preserve">Use of approved equipment </w:t>
            </w:r>
          </w:p>
          <w:p w14:paraId="34CE499C" w14:textId="65D4CB55" w:rsidR="00714A55" w:rsidRPr="001B7CEA" w:rsidRDefault="00714A55" w:rsidP="00597223">
            <w:pPr>
              <w:spacing w:before="0"/>
              <w:rPr>
                <w:rFonts w:cstheme="majorHAnsi"/>
                <w:color w:val="auto"/>
                <w:sz w:val="16"/>
                <w:szCs w:val="16"/>
              </w:rPr>
            </w:pPr>
            <w:r>
              <w:rPr>
                <w:rFonts w:cstheme="majorHAnsi"/>
                <w:color w:val="auto"/>
                <w:sz w:val="16"/>
                <w:szCs w:val="16"/>
              </w:rPr>
              <w:t>Reporting of OHS incidents and accidents,</w:t>
            </w:r>
          </w:p>
        </w:tc>
      </w:tr>
      <w:tr w:rsidR="00714A55" w:rsidRPr="00091C8C" w14:paraId="707E9735" w14:textId="77777777" w:rsidTr="00020D30">
        <w:tc>
          <w:tcPr>
            <w:tcW w:w="3109" w:type="dxa"/>
          </w:tcPr>
          <w:p w14:paraId="4A5A7254" w14:textId="50B0D3FC" w:rsidR="00714A55" w:rsidRPr="00091C8C" w:rsidRDefault="00714A55" w:rsidP="00597223">
            <w:pPr>
              <w:spacing w:before="0"/>
              <w:rPr>
                <w:rFonts w:cstheme="majorHAnsi"/>
                <w:sz w:val="16"/>
                <w:szCs w:val="16"/>
              </w:rPr>
            </w:pPr>
            <w:r>
              <w:rPr>
                <w:rFonts w:cstheme="majorHAnsi"/>
                <w:sz w:val="16"/>
                <w:szCs w:val="16"/>
              </w:rPr>
              <w:t>Labour conditions</w:t>
            </w:r>
          </w:p>
        </w:tc>
        <w:tc>
          <w:tcPr>
            <w:tcW w:w="6781" w:type="dxa"/>
          </w:tcPr>
          <w:p w14:paraId="4EE6C8CE" w14:textId="12C0FE79" w:rsidR="00714A55" w:rsidRDefault="00714A55" w:rsidP="00714A55">
            <w:pPr>
              <w:spacing w:before="0"/>
              <w:rPr>
                <w:rFonts w:cstheme="majorHAnsi"/>
                <w:color w:val="auto"/>
                <w:sz w:val="16"/>
                <w:szCs w:val="16"/>
              </w:rPr>
            </w:pPr>
            <w:r w:rsidRPr="001D5C7B">
              <w:rPr>
                <w:rFonts w:cstheme="majorHAnsi"/>
                <w:b/>
                <w:bCs/>
                <w:color w:val="auto"/>
                <w:sz w:val="16"/>
                <w:szCs w:val="16"/>
                <w:u w:val="single"/>
              </w:rPr>
              <w:t>Avoidance:</w:t>
            </w:r>
            <w:r w:rsidRPr="00714A55">
              <w:rPr>
                <w:rFonts w:cstheme="majorHAnsi"/>
                <w:color w:val="auto"/>
                <w:sz w:val="16"/>
                <w:szCs w:val="16"/>
              </w:rPr>
              <w:t xml:space="preserve"> Ensure </w:t>
            </w:r>
            <w:r w:rsidR="00AC707F">
              <w:rPr>
                <w:rFonts w:cstheme="majorHAnsi"/>
                <w:color w:val="auto"/>
                <w:sz w:val="16"/>
                <w:szCs w:val="16"/>
              </w:rPr>
              <w:t xml:space="preserve">application of </w:t>
            </w:r>
            <w:r w:rsidRPr="00714A55">
              <w:rPr>
                <w:rFonts w:cstheme="majorHAnsi"/>
                <w:color w:val="auto"/>
                <w:sz w:val="16"/>
                <w:szCs w:val="16"/>
              </w:rPr>
              <w:t>minimum legal labour standards as per ILO regulations</w:t>
            </w:r>
            <w:r w:rsidR="008403E8">
              <w:rPr>
                <w:rFonts w:cstheme="majorHAnsi"/>
                <w:color w:val="auto"/>
                <w:sz w:val="16"/>
                <w:szCs w:val="16"/>
              </w:rPr>
              <w:t>.</w:t>
            </w:r>
          </w:p>
          <w:p w14:paraId="0AE0E359" w14:textId="64D8B431" w:rsidR="00714A55" w:rsidRPr="00714A55" w:rsidRDefault="00714A55" w:rsidP="00714A55">
            <w:pPr>
              <w:spacing w:before="0"/>
              <w:rPr>
                <w:rFonts w:cstheme="majorHAnsi"/>
                <w:color w:val="auto"/>
                <w:sz w:val="16"/>
                <w:szCs w:val="16"/>
              </w:rPr>
            </w:pPr>
            <w:r w:rsidRPr="00714A55">
              <w:rPr>
                <w:rFonts w:cstheme="majorHAnsi"/>
                <w:color w:val="auto"/>
                <w:sz w:val="16"/>
                <w:szCs w:val="16"/>
              </w:rPr>
              <w:t>Ensure that all direct and indirect workers have access to and are</w:t>
            </w:r>
            <w:r>
              <w:rPr>
                <w:rFonts w:cstheme="majorHAnsi"/>
                <w:color w:val="auto"/>
                <w:sz w:val="16"/>
                <w:szCs w:val="16"/>
              </w:rPr>
              <w:t xml:space="preserve"> </w:t>
            </w:r>
            <w:r w:rsidRPr="00714A55">
              <w:rPr>
                <w:rFonts w:cstheme="majorHAnsi"/>
                <w:color w:val="auto"/>
                <w:sz w:val="16"/>
                <w:szCs w:val="16"/>
              </w:rPr>
              <w:t xml:space="preserve">aware </w:t>
            </w:r>
            <w:r w:rsidR="00841418">
              <w:rPr>
                <w:rFonts w:cstheme="majorHAnsi"/>
                <w:color w:val="auto"/>
                <w:sz w:val="16"/>
                <w:szCs w:val="16"/>
              </w:rPr>
              <w:t>of</w:t>
            </w:r>
            <w:r w:rsidRPr="00714A55">
              <w:rPr>
                <w:rFonts w:cstheme="majorHAnsi"/>
                <w:color w:val="auto"/>
                <w:sz w:val="16"/>
                <w:szCs w:val="16"/>
              </w:rPr>
              <w:t xml:space="preserve"> the Grievance Mechanism</w:t>
            </w:r>
          </w:p>
        </w:tc>
      </w:tr>
      <w:tr w:rsidR="00597223" w:rsidRPr="00091C8C" w14:paraId="6D1A260B" w14:textId="77777777" w:rsidTr="00020D30">
        <w:tc>
          <w:tcPr>
            <w:tcW w:w="3109" w:type="dxa"/>
          </w:tcPr>
          <w:p w14:paraId="107159E3" w14:textId="77777777" w:rsidR="00597223" w:rsidRPr="00091C8C" w:rsidRDefault="00597223" w:rsidP="00597223">
            <w:pPr>
              <w:spacing w:before="0"/>
              <w:rPr>
                <w:rFonts w:cstheme="majorHAnsi"/>
                <w:color w:val="auto"/>
                <w:sz w:val="16"/>
                <w:szCs w:val="16"/>
              </w:rPr>
            </w:pPr>
            <w:r w:rsidRPr="00091C8C">
              <w:rPr>
                <w:rFonts w:cstheme="majorHAnsi"/>
                <w:color w:val="auto"/>
                <w:sz w:val="16"/>
                <w:szCs w:val="16"/>
              </w:rPr>
              <w:t>Human rights</w:t>
            </w:r>
          </w:p>
        </w:tc>
        <w:tc>
          <w:tcPr>
            <w:tcW w:w="6781" w:type="dxa"/>
          </w:tcPr>
          <w:p w14:paraId="0E80B350" w14:textId="0E517CCF" w:rsidR="008403E8" w:rsidRDefault="00597223" w:rsidP="00597223">
            <w:pPr>
              <w:spacing w:before="0"/>
              <w:rPr>
                <w:rFonts w:cstheme="majorHAnsi"/>
                <w:color w:val="auto"/>
                <w:sz w:val="16"/>
                <w:szCs w:val="16"/>
              </w:rPr>
            </w:pPr>
            <w:r w:rsidRPr="001D5C7B">
              <w:rPr>
                <w:rFonts w:cstheme="majorHAnsi"/>
                <w:b/>
                <w:bCs/>
                <w:color w:val="auto"/>
                <w:sz w:val="16"/>
                <w:szCs w:val="16"/>
                <w:u w:val="single"/>
              </w:rPr>
              <w:t>Avoidance:</w:t>
            </w:r>
            <w:r w:rsidR="001C33F1">
              <w:rPr>
                <w:rFonts w:cstheme="majorHAnsi"/>
                <w:b/>
                <w:bCs/>
                <w:color w:val="auto"/>
                <w:sz w:val="16"/>
                <w:szCs w:val="16"/>
                <w:u w:val="single"/>
              </w:rPr>
              <w:t xml:space="preserve"> </w:t>
            </w:r>
            <w:r w:rsidR="008403E8" w:rsidRPr="00714A55">
              <w:rPr>
                <w:rFonts w:cstheme="majorHAnsi"/>
                <w:color w:val="auto"/>
                <w:sz w:val="16"/>
                <w:szCs w:val="16"/>
              </w:rPr>
              <w:t xml:space="preserve">Ensure </w:t>
            </w:r>
            <w:r w:rsidR="008403E8">
              <w:rPr>
                <w:rFonts w:cstheme="majorHAnsi"/>
                <w:color w:val="auto"/>
                <w:sz w:val="16"/>
                <w:szCs w:val="16"/>
              </w:rPr>
              <w:t xml:space="preserve">application of </w:t>
            </w:r>
            <w:r w:rsidR="008403E8" w:rsidRPr="008403E8">
              <w:rPr>
                <w:rFonts w:cstheme="majorHAnsi"/>
                <w:color w:val="auto"/>
                <w:sz w:val="16"/>
                <w:szCs w:val="16"/>
              </w:rPr>
              <w:t>human rights-based approach</w:t>
            </w:r>
            <w:r w:rsidR="008403E8">
              <w:rPr>
                <w:rFonts w:cstheme="majorHAnsi"/>
                <w:color w:val="auto"/>
                <w:sz w:val="16"/>
                <w:szCs w:val="16"/>
              </w:rPr>
              <w:t xml:space="preserve"> BMZ Guidelines (2013).</w:t>
            </w:r>
          </w:p>
          <w:p w14:paraId="468B3754" w14:textId="72D91ED5" w:rsidR="001C33F1" w:rsidRDefault="001C33F1" w:rsidP="00597223">
            <w:pPr>
              <w:spacing w:before="0"/>
              <w:rPr>
                <w:rFonts w:cstheme="majorHAnsi"/>
                <w:color w:val="auto"/>
                <w:sz w:val="16"/>
                <w:szCs w:val="16"/>
              </w:rPr>
            </w:pPr>
            <w:r>
              <w:rPr>
                <w:rFonts w:cstheme="majorHAnsi"/>
                <w:color w:val="auto"/>
                <w:sz w:val="16"/>
                <w:szCs w:val="16"/>
              </w:rPr>
              <w:t xml:space="preserve">Ensure no </w:t>
            </w:r>
            <w:r w:rsidRPr="001C33F1">
              <w:rPr>
                <w:rFonts w:cstheme="majorHAnsi"/>
                <w:color w:val="auto"/>
                <w:sz w:val="16"/>
                <w:szCs w:val="16"/>
              </w:rPr>
              <w:t xml:space="preserve">forced evictions or involuntary expropriation of land; </w:t>
            </w:r>
          </w:p>
          <w:p w14:paraId="696BB26A" w14:textId="77777777" w:rsidR="001C33F1" w:rsidRDefault="001C33F1" w:rsidP="00597223">
            <w:pPr>
              <w:spacing w:before="0"/>
              <w:rPr>
                <w:rFonts w:cstheme="majorHAnsi"/>
                <w:color w:val="auto"/>
                <w:sz w:val="16"/>
                <w:szCs w:val="16"/>
              </w:rPr>
            </w:pPr>
            <w:r>
              <w:rPr>
                <w:rFonts w:cstheme="majorHAnsi"/>
                <w:color w:val="auto"/>
                <w:sz w:val="16"/>
                <w:szCs w:val="16"/>
              </w:rPr>
              <w:t xml:space="preserve">No </w:t>
            </w:r>
            <w:r w:rsidRPr="001C33F1">
              <w:rPr>
                <w:rFonts w:cstheme="majorHAnsi"/>
                <w:color w:val="auto"/>
                <w:sz w:val="16"/>
                <w:szCs w:val="16"/>
              </w:rPr>
              <w:t>discriminat</w:t>
            </w:r>
            <w:r>
              <w:rPr>
                <w:rFonts w:cstheme="majorHAnsi"/>
                <w:color w:val="auto"/>
                <w:sz w:val="16"/>
                <w:szCs w:val="16"/>
              </w:rPr>
              <w:t xml:space="preserve">ion </w:t>
            </w:r>
            <w:r w:rsidRPr="001C33F1">
              <w:rPr>
                <w:rFonts w:cstheme="majorHAnsi"/>
                <w:color w:val="auto"/>
                <w:sz w:val="16"/>
                <w:szCs w:val="16"/>
              </w:rPr>
              <w:t xml:space="preserve">or prejudice against any vulnerable or disadvantaged individuals or group; </w:t>
            </w:r>
          </w:p>
          <w:p w14:paraId="008EA7EA" w14:textId="521567E3" w:rsidR="001C33F1" w:rsidRPr="001C33F1" w:rsidRDefault="001C33F1" w:rsidP="00597223">
            <w:pPr>
              <w:spacing w:before="0"/>
              <w:rPr>
                <w:rFonts w:cstheme="majorHAnsi"/>
                <w:color w:val="auto"/>
                <w:sz w:val="16"/>
                <w:szCs w:val="16"/>
              </w:rPr>
            </w:pPr>
            <w:r>
              <w:rPr>
                <w:rFonts w:cstheme="majorHAnsi"/>
                <w:color w:val="auto"/>
                <w:sz w:val="16"/>
                <w:szCs w:val="16"/>
              </w:rPr>
              <w:t xml:space="preserve">No </w:t>
            </w:r>
            <w:r w:rsidR="00AC707F">
              <w:rPr>
                <w:rFonts w:cstheme="majorHAnsi"/>
                <w:color w:val="auto"/>
                <w:sz w:val="16"/>
                <w:szCs w:val="16"/>
              </w:rPr>
              <w:t xml:space="preserve">loss </w:t>
            </w:r>
            <w:r w:rsidRPr="001C33F1">
              <w:rPr>
                <w:rFonts w:cstheme="majorHAnsi"/>
                <w:color w:val="auto"/>
                <w:sz w:val="16"/>
                <w:szCs w:val="16"/>
              </w:rPr>
              <w:t>of productive agricultural land.</w:t>
            </w:r>
          </w:p>
          <w:p w14:paraId="69018B7B" w14:textId="6C877A1B" w:rsidR="00597223" w:rsidRDefault="00597223" w:rsidP="00597223">
            <w:pPr>
              <w:spacing w:before="0"/>
              <w:rPr>
                <w:rFonts w:cstheme="majorHAnsi"/>
                <w:color w:val="auto"/>
                <w:sz w:val="16"/>
                <w:szCs w:val="16"/>
              </w:rPr>
            </w:pPr>
            <w:r w:rsidRPr="001D5C7B">
              <w:rPr>
                <w:rFonts w:cstheme="majorHAnsi"/>
                <w:b/>
                <w:bCs/>
                <w:color w:val="auto"/>
                <w:sz w:val="16"/>
                <w:szCs w:val="16"/>
                <w:u w:val="single"/>
              </w:rPr>
              <w:t>Mitigation:</w:t>
            </w:r>
            <w:r w:rsidR="001C33F1" w:rsidRPr="001C33F1">
              <w:rPr>
                <w:rFonts w:cstheme="majorHAnsi"/>
                <w:color w:val="auto"/>
                <w:sz w:val="16"/>
                <w:szCs w:val="16"/>
              </w:rPr>
              <w:t xml:space="preserve"> </w:t>
            </w:r>
            <w:r w:rsidR="001C33F1">
              <w:rPr>
                <w:rFonts w:cstheme="majorHAnsi"/>
                <w:color w:val="auto"/>
                <w:sz w:val="16"/>
                <w:szCs w:val="16"/>
              </w:rPr>
              <w:t xml:space="preserve">If </w:t>
            </w:r>
            <w:r w:rsidR="001C33F1" w:rsidRPr="001C33F1">
              <w:rPr>
                <w:rFonts w:cstheme="majorHAnsi"/>
                <w:color w:val="auto"/>
                <w:sz w:val="16"/>
                <w:szCs w:val="16"/>
              </w:rPr>
              <w:t>resettlement or livelihood/income restoration</w:t>
            </w:r>
            <w:r w:rsidR="00AC707F">
              <w:rPr>
                <w:rFonts w:cstheme="majorHAnsi"/>
                <w:color w:val="auto"/>
                <w:sz w:val="16"/>
                <w:szCs w:val="16"/>
              </w:rPr>
              <w:t xml:space="preserve"> (maximum </w:t>
            </w:r>
            <w:r w:rsidR="001C33F1" w:rsidRPr="001C33F1">
              <w:rPr>
                <w:rFonts w:cstheme="majorHAnsi"/>
                <w:color w:val="auto"/>
                <w:sz w:val="16"/>
                <w:szCs w:val="16"/>
              </w:rPr>
              <w:t>of a handful of individuals</w:t>
            </w:r>
            <w:r w:rsidR="00AC707F">
              <w:rPr>
                <w:rFonts w:cstheme="majorHAnsi"/>
                <w:color w:val="auto"/>
                <w:sz w:val="16"/>
                <w:szCs w:val="16"/>
              </w:rPr>
              <w:t>) is required then comply with LARC.</w:t>
            </w:r>
          </w:p>
          <w:p w14:paraId="132427DE" w14:textId="33858D04" w:rsidR="00597223" w:rsidRPr="00AC707F" w:rsidRDefault="00AC707F" w:rsidP="00AC707F">
            <w:pPr>
              <w:spacing w:before="0"/>
              <w:rPr>
                <w:rFonts w:cstheme="majorHAnsi"/>
                <w:b/>
                <w:bCs/>
                <w:color w:val="auto"/>
                <w:sz w:val="16"/>
                <w:szCs w:val="16"/>
                <w:u w:val="single"/>
              </w:rPr>
            </w:pPr>
            <w:r>
              <w:rPr>
                <w:rFonts w:cstheme="majorHAnsi"/>
                <w:color w:val="auto"/>
                <w:sz w:val="16"/>
                <w:szCs w:val="16"/>
              </w:rPr>
              <w:t>Operation of grievance mechanism for stakeholders to lodge concerns.</w:t>
            </w:r>
          </w:p>
        </w:tc>
      </w:tr>
      <w:tr w:rsidR="00597223" w:rsidRPr="00091C8C" w14:paraId="6CE2E2CF" w14:textId="77777777" w:rsidTr="00020D30">
        <w:tc>
          <w:tcPr>
            <w:tcW w:w="9890" w:type="dxa"/>
            <w:gridSpan w:val="2"/>
            <w:shd w:val="clear" w:color="auto" w:fill="C2F0FD" w:themeFill="accent4" w:themeFillTint="33"/>
          </w:tcPr>
          <w:p w14:paraId="1F326F41" w14:textId="77777777" w:rsidR="00597223" w:rsidRPr="00091C8C" w:rsidRDefault="00597223" w:rsidP="00597223">
            <w:pPr>
              <w:spacing w:before="0"/>
              <w:rPr>
                <w:rFonts w:cstheme="majorHAnsi"/>
                <w:color w:val="auto"/>
                <w:sz w:val="16"/>
                <w:szCs w:val="16"/>
              </w:rPr>
            </w:pPr>
            <w:r w:rsidRPr="00091C8C">
              <w:rPr>
                <w:rFonts w:cstheme="majorHAnsi"/>
                <w:b/>
                <w:bCs/>
                <w:color w:val="auto"/>
                <w:sz w:val="16"/>
                <w:szCs w:val="16"/>
              </w:rPr>
              <w:t>Heritage</w:t>
            </w:r>
          </w:p>
        </w:tc>
      </w:tr>
      <w:tr w:rsidR="00597223" w:rsidRPr="00091C8C" w14:paraId="6CAC19C9" w14:textId="77777777" w:rsidTr="00020D30">
        <w:tc>
          <w:tcPr>
            <w:tcW w:w="3109" w:type="dxa"/>
          </w:tcPr>
          <w:p w14:paraId="2A96EC26" w14:textId="77777777" w:rsidR="00294627" w:rsidRDefault="00597223" w:rsidP="00294627">
            <w:pPr>
              <w:spacing w:before="0"/>
              <w:rPr>
                <w:rFonts w:cstheme="majorHAnsi"/>
                <w:color w:val="auto"/>
                <w:sz w:val="16"/>
                <w:szCs w:val="16"/>
              </w:rPr>
            </w:pPr>
            <w:r w:rsidRPr="00091C8C">
              <w:rPr>
                <w:rFonts w:cstheme="majorHAnsi"/>
                <w:color w:val="auto"/>
                <w:sz w:val="16"/>
                <w:szCs w:val="16"/>
              </w:rPr>
              <w:t>Destruction of heritage sites</w:t>
            </w:r>
            <w:r w:rsidR="00294627" w:rsidRPr="00091C8C">
              <w:rPr>
                <w:rFonts w:cstheme="majorHAnsi"/>
                <w:color w:val="auto"/>
                <w:sz w:val="16"/>
                <w:szCs w:val="16"/>
              </w:rPr>
              <w:t xml:space="preserve"> </w:t>
            </w:r>
          </w:p>
          <w:p w14:paraId="4B1B019D" w14:textId="20D927D2" w:rsidR="00294627" w:rsidRPr="00091C8C" w:rsidRDefault="00294627" w:rsidP="00294627">
            <w:pPr>
              <w:spacing w:before="0"/>
              <w:rPr>
                <w:rFonts w:cstheme="majorHAnsi"/>
                <w:color w:val="auto"/>
                <w:sz w:val="16"/>
                <w:szCs w:val="16"/>
              </w:rPr>
            </w:pPr>
            <w:r>
              <w:rPr>
                <w:rFonts w:cstheme="majorHAnsi"/>
                <w:color w:val="auto"/>
                <w:sz w:val="16"/>
                <w:szCs w:val="16"/>
              </w:rPr>
              <w:t>(</w:t>
            </w:r>
            <w:r w:rsidRPr="00091C8C">
              <w:rPr>
                <w:rFonts w:cstheme="majorHAnsi"/>
                <w:color w:val="auto"/>
                <w:sz w:val="16"/>
                <w:szCs w:val="16"/>
              </w:rPr>
              <w:t>Commission a heritage study to identify and classify heritage resources</w:t>
            </w:r>
            <w:r>
              <w:rPr>
                <w:rFonts w:cstheme="majorHAnsi"/>
                <w:color w:val="auto"/>
                <w:sz w:val="16"/>
                <w:szCs w:val="16"/>
              </w:rPr>
              <w:t>)</w:t>
            </w:r>
          </w:p>
          <w:p w14:paraId="57240301" w14:textId="6619C7EA" w:rsidR="00597223" w:rsidRPr="00091C8C" w:rsidRDefault="00597223" w:rsidP="00597223">
            <w:pPr>
              <w:spacing w:before="0"/>
              <w:ind w:right="-1"/>
              <w:rPr>
                <w:rFonts w:cstheme="majorHAnsi"/>
                <w:color w:val="auto"/>
                <w:sz w:val="16"/>
                <w:szCs w:val="16"/>
              </w:rPr>
            </w:pPr>
          </w:p>
        </w:tc>
        <w:tc>
          <w:tcPr>
            <w:tcW w:w="6781" w:type="dxa"/>
          </w:tcPr>
          <w:p w14:paraId="165493C4" w14:textId="646AFEA8" w:rsidR="00597223" w:rsidRPr="00091C8C" w:rsidRDefault="00597223" w:rsidP="00597223">
            <w:pPr>
              <w:spacing w:before="0"/>
              <w:rPr>
                <w:rFonts w:cstheme="majorHAnsi"/>
                <w:color w:val="auto"/>
                <w:sz w:val="16"/>
                <w:szCs w:val="16"/>
              </w:rPr>
            </w:pPr>
            <w:r w:rsidRPr="001D5C7B">
              <w:rPr>
                <w:rFonts w:cstheme="majorHAnsi"/>
                <w:b/>
                <w:bCs/>
                <w:color w:val="auto"/>
                <w:sz w:val="16"/>
                <w:szCs w:val="16"/>
                <w:u w:val="single"/>
              </w:rPr>
              <w:t>Avoidance:</w:t>
            </w:r>
            <w:r w:rsidRPr="00091C8C">
              <w:rPr>
                <w:rFonts w:cstheme="majorHAnsi"/>
                <w:color w:val="auto"/>
                <w:sz w:val="16"/>
                <w:szCs w:val="16"/>
              </w:rPr>
              <w:t xml:space="preserve"> Decline to develop a portion or all of the land parcel. </w:t>
            </w:r>
          </w:p>
          <w:p w14:paraId="45B589F0" w14:textId="77777777" w:rsidR="00597223" w:rsidRPr="00091C8C" w:rsidRDefault="00597223" w:rsidP="00597223">
            <w:pPr>
              <w:spacing w:before="0"/>
              <w:rPr>
                <w:rFonts w:cstheme="majorHAnsi"/>
                <w:color w:val="auto"/>
                <w:sz w:val="16"/>
                <w:szCs w:val="16"/>
              </w:rPr>
            </w:pPr>
            <w:r w:rsidRPr="00091C8C">
              <w:rPr>
                <w:rFonts w:cstheme="majorHAnsi"/>
                <w:color w:val="auto"/>
                <w:sz w:val="16"/>
                <w:szCs w:val="16"/>
              </w:rPr>
              <w:t>Adjust the layout to retain, or enhance the heritage resource.</w:t>
            </w:r>
          </w:p>
          <w:p w14:paraId="34A84EC4" w14:textId="77B87195" w:rsidR="00597223" w:rsidRPr="001D5C7B" w:rsidRDefault="00597223" w:rsidP="00597223">
            <w:pPr>
              <w:spacing w:before="0"/>
              <w:rPr>
                <w:rFonts w:cstheme="majorHAnsi"/>
                <w:b/>
                <w:bCs/>
                <w:color w:val="auto"/>
                <w:sz w:val="16"/>
                <w:szCs w:val="16"/>
                <w:u w:val="single"/>
              </w:rPr>
            </w:pPr>
            <w:r w:rsidRPr="001D5C7B">
              <w:rPr>
                <w:rFonts w:cstheme="majorHAnsi"/>
                <w:b/>
                <w:bCs/>
                <w:color w:val="auto"/>
                <w:sz w:val="16"/>
                <w:szCs w:val="16"/>
                <w:u w:val="single"/>
              </w:rPr>
              <w:t>Mitigation:</w:t>
            </w:r>
            <w:r w:rsidRPr="00091C8C">
              <w:rPr>
                <w:rFonts w:cstheme="majorHAnsi"/>
                <w:color w:val="auto"/>
                <w:sz w:val="16"/>
                <w:szCs w:val="16"/>
              </w:rPr>
              <w:t xml:space="preserve"> Provide for a ‘chance find’ procedure in the case of the discovery of a heritage resource during development.</w:t>
            </w:r>
          </w:p>
          <w:p w14:paraId="088836D4" w14:textId="79EA5950" w:rsidR="00597223" w:rsidRPr="00EE4196" w:rsidRDefault="00597223" w:rsidP="004645BE">
            <w:pPr>
              <w:spacing w:before="0"/>
              <w:rPr>
                <w:rFonts w:cstheme="majorHAnsi"/>
                <w:b/>
                <w:bCs/>
                <w:color w:val="auto"/>
                <w:sz w:val="16"/>
                <w:szCs w:val="16"/>
                <w:u w:val="single"/>
              </w:rPr>
            </w:pPr>
            <w:r>
              <w:rPr>
                <w:rFonts w:cstheme="majorHAnsi"/>
                <w:b/>
                <w:bCs/>
                <w:color w:val="auto"/>
                <w:sz w:val="16"/>
                <w:szCs w:val="16"/>
                <w:u w:val="single"/>
              </w:rPr>
              <w:t>Repair</w:t>
            </w:r>
            <w:r w:rsidRPr="001D5C7B">
              <w:rPr>
                <w:rFonts w:cstheme="majorHAnsi"/>
                <w:b/>
                <w:bCs/>
                <w:color w:val="auto"/>
                <w:sz w:val="16"/>
                <w:szCs w:val="16"/>
                <w:u w:val="single"/>
              </w:rPr>
              <w:t xml:space="preserve">: </w:t>
            </w:r>
            <w:r w:rsidRPr="00091C8C">
              <w:rPr>
                <w:rFonts w:cstheme="majorHAnsi"/>
                <w:color w:val="auto"/>
                <w:sz w:val="16"/>
                <w:szCs w:val="16"/>
              </w:rPr>
              <w:t>Provide for a professional heritage discovery and recovery, if acceptable to the NHC .</w:t>
            </w:r>
          </w:p>
        </w:tc>
      </w:tr>
      <w:tr w:rsidR="00597223" w:rsidRPr="00091C8C" w14:paraId="0F509EF8" w14:textId="77777777" w:rsidTr="00020D30">
        <w:tc>
          <w:tcPr>
            <w:tcW w:w="3109" w:type="dxa"/>
          </w:tcPr>
          <w:p w14:paraId="2BE62AC7" w14:textId="77777777" w:rsidR="00294627" w:rsidRDefault="00597223" w:rsidP="00597223">
            <w:pPr>
              <w:spacing w:before="0"/>
              <w:ind w:right="-1"/>
              <w:rPr>
                <w:rFonts w:cstheme="majorHAnsi"/>
                <w:color w:val="auto"/>
                <w:sz w:val="16"/>
                <w:szCs w:val="16"/>
              </w:rPr>
            </w:pPr>
            <w:r w:rsidRPr="00091C8C">
              <w:rPr>
                <w:rFonts w:cstheme="majorHAnsi"/>
                <w:color w:val="auto"/>
                <w:sz w:val="16"/>
                <w:szCs w:val="16"/>
              </w:rPr>
              <w:t>Destruction of graves</w:t>
            </w:r>
            <w:r w:rsidR="00294627" w:rsidRPr="00091C8C">
              <w:rPr>
                <w:rFonts w:cstheme="majorHAnsi"/>
                <w:color w:val="auto"/>
                <w:sz w:val="16"/>
                <w:szCs w:val="16"/>
              </w:rPr>
              <w:t xml:space="preserve"> </w:t>
            </w:r>
          </w:p>
          <w:p w14:paraId="21662BC2" w14:textId="0663C79A" w:rsidR="00597223" w:rsidRPr="00091C8C" w:rsidRDefault="00294627" w:rsidP="00597223">
            <w:pPr>
              <w:spacing w:before="0"/>
              <w:ind w:right="-1"/>
              <w:rPr>
                <w:rFonts w:cstheme="majorHAnsi"/>
                <w:color w:val="auto"/>
                <w:sz w:val="16"/>
                <w:szCs w:val="16"/>
              </w:rPr>
            </w:pPr>
            <w:r>
              <w:rPr>
                <w:rFonts w:cstheme="majorHAnsi"/>
                <w:color w:val="auto"/>
                <w:sz w:val="16"/>
                <w:szCs w:val="16"/>
              </w:rPr>
              <w:t>(</w:t>
            </w:r>
            <w:r w:rsidRPr="00091C8C">
              <w:rPr>
                <w:rFonts w:cstheme="majorHAnsi"/>
                <w:color w:val="auto"/>
                <w:sz w:val="16"/>
                <w:szCs w:val="16"/>
              </w:rPr>
              <w:t>Commission a graves study to identify grave sites.</w:t>
            </w:r>
            <w:r>
              <w:rPr>
                <w:rFonts w:cstheme="majorHAnsi"/>
                <w:color w:val="auto"/>
                <w:sz w:val="16"/>
                <w:szCs w:val="16"/>
              </w:rPr>
              <w:t>)</w:t>
            </w:r>
          </w:p>
        </w:tc>
        <w:tc>
          <w:tcPr>
            <w:tcW w:w="6781" w:type="dxa"/>
          </w:tcPr>
          <w:p w14:paraId="6A19A4B9" w14:textId="48B37763" w:rsidR="00597223" w:rsidRDefault="00597223" w:rsidP="00597223">
            <w:pPr>
              <w:spacing w:before="0"/>
              <w:rPr>
                <w:rFonts w:cstheme="majorHAnsi"/>
                <w:color w:val="auto"/>
                <w:sz w:val="16"/>
                <w:szCs w:val="16"/>
              </w:rPr>
            </w:pPr>
            <w:r w:rsidRPr="001D5C7B">
              <w:rPr>
                <w:rFonts w:cstheme="majorHAnsi"/>
                <w:b/>
                <w:bCs/>
                <w:color w:val="auto"/>
                <w:sz w:val="16"/>
                <w:szCs w:val="16"/>
                <w:u w:val="single"/>
              </w:rPr>
              <w:t>Avoidance</w:t>
            </w:r>
            <w:r>
              <w:rPr>
                <w:rFonts w:cstheme="majorHAnsi"/>
                <w:b/>
                <w:bCs/>
                <w:color w:val="auto"/>
                <w:sz w:val="16"/>
                <w:szCs w:val="16"/>
                <w:u w:val="single"/>
              </w:rPr>
              <w:t>:</w:t>
            </w:r>
            <w:r w:rsidR="004645BE">
              <w:rPr>
                <w:rFonts w:cstheme="majorHAnsi"/>
                <w:b/>
                <w:bCs/>
                <w:color w:val="auto"/>
                <w:sz w:val="16"/>
                <w:szCs w:val="16"/>
                <w:u w:val="single"/>
              </w:rPr>
              <w:t xml:space="preserve"> </w:t>
            </w:r>
            <w:r w:rsidRPr="00091C8C">
              <w:rPr>
                <w:rFonts w:cstheme="majorHAnsi"/>
                <w:color w:val="auto"/>
                <w:sz w:val="16"/>
                <w:szCs w:val="16"/>
              </w:rPr>
              <w:t xml:space="preserve">Adjust the layout to retain, or enhance the grave site. </w:t>
            </w:r>
          </w:p>
          <w:p w14:paraId="74D13594" w14:textId="77777777" w:rsidR="00597223" w:rsidRDefault="00597223" w:rsidP="00597223">
            <w:pPr>
              <w:spacing w:before="0"/>
              <w:rPr>
                <w:rFonts w:cstheme="majorHAnsi"/>
                <w:color w:val="auto"/>
                <w:sz w:val="16"/>
                <w:szCs w:val="16"/>
              </w:rPr>
            </w:pPr>
            <w:r w:rsidRPr="00091C8C">
              <w:rPr>
                <w:rFonts w:cstheme="majorHAnsi"/>
                <w:color w:val="auto"/>
                <w:sz w:val="16"/>
                <w:szCs w:val="16"/>
              </w:rPr>
              <w:t xml:space="preserve">Decline to develop a portion or all of the land parcel. </w:t>
            </w:r>
          </w:p>
          <w:p w14:paraId="67305015" w14:textId="27F7E470" w:rsidR="00597223" w:rsidRPr="00091C8C" w:rsidRDefault="00597223" w:rsidP="00597223">
            <w:pPr>
              <w:spacing w:before="0"/>
              <w:rPr>
                <w:rFonts w:cstheme="majorHAnsi"/>
                <w:color w:val="auto"/>
                <w:sz w:val="16"/>
                <w:szCs w:val="16"/>
              </w:rPr>
            </w:pPr>
            <w:r w:rsidRPr="001D5C7B">
              <w:rPr>
                <w:rFonts w:cstheme="majorHAnsi"/>
                <w:b/>
                <w:bCs/>
                <w:color w:val="auto"/>
                <w:sz w:val="16"/>
                <w:szCs w:val="16"/>
                <w:u w:val="single"/>
              </w:rPr>
              <w:t>Mitigation:</w:t>
            </w:r>
            <w:r w:rsidRPr="00091C8C">
              <w:rPr>
                <w:rFonts w:cstheme="majorHAnsi"/>
                <w:color w:val="auto"/>
                <w:sz w:val="16"/>
                <w:szCs w:val="16"/>
              </w:rPr>
              <w:t xml:space="preserve"> Provide for a ‘chance find’ procedure in the case of the discovery of a grave during development.</w:t>
            </w:r>
          </w:p>
          <w:p w14:paraId="332E3915" w14:textId="6C035D80" w:rsidR="00597223" w:rsidRPr="00091C8C" w:rsidRDefault="00597223" w:rsidP="004645BE">
            <w:pPr>
              <w:spacing w:before="0"/>
              <w:rPr>
                <w:rFonts w:cstheme="majorHAnsi"/>
                <w:color w:val="auto"/>
                <w:sz w:val="16"/>
                <w:szCs w:val="16"/>
              </w:rPr>
            </w:pPr>
            <w:r>
              <w:rPr>
                <w:rFonts w:cstheme="majorHAnsi"/>
                <w:b/>
                <w:bCs/>
                <w:color w:val="auto"/>
                <w:sz w:val="16"/>
                <w:szCs w:val="16"/>
                <w:u w:val="single"/>
              </w:rPr>
              <w:t>Repair</w:t>
            </w:r>
            <w:r w:rsidRPr="001D5C7B">
              <w:rPr>
                <w:rFonts w:cstheme="majorHAnsi"/>
                <w:b/>
                <w:bCs/>
                <w:color w:val="auto"/>
                <w:sz w:val="16"/>
                <w:szCs w:val="16"/>
                <w:u w:val="single"/>
              </w:rPr>
              <w:t xml:space="preserve">: </w:t>
            </w:r>
            <w:r>
              <w:rPr>
                <w:rFonts w:cstheme="majorHAnsi"/>
                <w:color w:val="auto"/>
                <w:sz w:val="16"/>
                <w:szCs w:val="16"/>
              </w:rPr>
              <w:t xml:space="preserve">Relocate graves by way of local customary and regulatory process.  </w:t>
            </w:r>
          </w:p>
        </w:tc>
      </w:tr>
    </w:tbl>
    <w:p w14:paraId="5E8C6083" w14:textId="77777777" w:rsidR="004645BE" w:rsidRDefault="004645BE" w:rsidP="004645BE">
      <w:bookmarkStart w:id="136" w:name="_Ref57060031"/>
      <w:r>
        <w:br w:type="page"/>
      </w:r>
    </w:p>
    <w:p w14:paraId="0E6EDF1C" w14:textId="64E92063" w:rsidR="005A1754" w:rsidRPr="006516A8" w:rsidRDefault="005A1754" w:rsidP="005A1754">
      <w:pPr>
        <w:pStyle w:val="Heading1"/>
        <w:spacing w:before="240" w:after="240"/>
      </w:pPr>
      <w:bookmarkStart w:id="137" w:name="_Toc68091881"/>
      <w:r w:rsidRPr="005A1754">
        <w:lastRenderedPageBreak/>
        <w:t>E</w:t>
      </w:r>
      <w:r>
        <w:t xml:space="preserve">nvironmental </w:t>
      </w:r>
      <w:r w:rsidRPr="005A1754">
        <w:t>&amp;</w:t>
      </w:r>
      <w:r>
        <w:t xml:space="preserve"> </w:t>
      </w:r>
      <w:r w:rsidRPr="005A1754">
        <w:t>S</w:t>
      </w:r>
      <w:r>
        <w:t>ocial</w:t>
      </w:r>
      <w:r w:rsidRPr="005A1754">
        <w:t xml:space="preserve"> </w:t>
      </w:r>
      <w:r w:rsidR="00C70299">
        <w:t xml:space="preserve">Risk </w:t>
      </w:r>
      <w:r w:rsidR="00486F0F">
        <w:t xml:space="preserve">Identification </w:t>
      </w:r>
      <w:r w:rsidR="00C5754F">
        <w:t>and</w:t>
      </w:r>
      <w:r w:rsidR="00486F0F">
        <w:t xml:space="preserve"> </w:t>
      </w:r>
      <w:r>
        <w:t>Assessment</w:t>
      </w:r>
      <w:bookmarkEnd w:id="136"/>
      <w:bookmarkEnd w:id="137"/>
    </w:p>
    <w:p w14:paraId="4E71E01B" w14:textId="1FC20700" w:rsidR="005A1754" w:rsidRPr="00864888" w:rsidRDefault="00DA7165" w:rsidP="005A1754">
      <w:pPr>
        <w:pStyle w:val="Introparagraph"/>
        <w:rPr>
          <w:color w:val="auto"/>
        </w:rPr>
      </w:pPr>
      <w:r>
        <w:rPr>
          <w:color w:val="auto"/>
        </w:rPr>
        <w:t>This section d</w:t>
      </w:r>
      <w:r w:rsidR="00864888" w:rsidRPr="00864888">
        <w:rPr>
          <w:color w:val="auto"/>
        </w:rPr>
        <w:t>etails the various E&amp;S tools that should be applied to identify, screen</w:t>
      </w:r>
      <w:r w:rsidR="00091C8C">
        <w:rPr>
          <w:color w:val="auto"/>
        </w:rPr>
        <w:t>,</w:t>
      </w:r>
      <w:r w:rsidR="00864888" w:rsidRPr="00864888">
        <w:rPr>
          <w:color w:val="auto"/>
        </w:rPr>
        <w:t xml:space="preserve"> and appraise E&amp;S risks and impacts through the life cycle</w:t>
      </w:r>
      <w:r w:rsidR="00FE0363">
        <w:rPr>
          <w:color w:val="auto"/>
        </w:rPr>
        <w:t xml:space="preserve"> of Programme interventions</w:t>
      </w:r>
      <w:r w:rsidR="00864888" w:rsidRPr="00864888">
        <w:rPr>
          <w:color w:val="auto"/>
        </w:rPr>
        <w:t>.</w:t>
      </w:r>
    </w:p>
    <w:p w14:paraId="01AF48B9" w14:textId="4824B38C" w:rsidR="005A1754" w:rsidRPr="000B6949" w:rsidRDefault="00046066" w:rsidP="005A1754">
      <w:pPr>
        <w:pStyle w:val="Heading2"/>
      </w:pPr>
      <w:bookmarkStart w:id="138" w:name="_Toc68091882"/>
      <w:r>
        <w:t>Introduction</w:t>
      </w:r>
      <w:bookmarkEnd w:id="138"/>
    </w:p>
    <w:p w14:paraId="504E90EC" w14:textId="4027417E" w:rsidR="00C662ED" w:rsidRDefault="00D96F46" w:rsidP="0051552F">
      <w:pPr>
        <w:rPr>
          <w:rFonts w:cstheme="majorHAnsi"/>
          <w:szCs w:val="22"/>
        </w:rPr>
      </w:pPr>
      <w:r>
        <w:rPr>
          <w:rFonts w:cstheme="majorHAnsi"/>
          <w:szCs w:val="22"/>
        </w:rPr>
        <w:t>The i</w:t>
      </w:r>
      <w:r w:rsidR="00D12F66" w:rsidRPr="001F68BE">
        <w:rPr>
          <w:rFonts w:cstheme="majorHAnsi"/>
          <w:szCs w:val="22"/>
        </w:rPr>
        <w:t xml:space="preserve">nterventions proposed for the </w:t>
      </w:r>
      <w:r w:rsidR="00FE0363">
        <w:rPr>
          <w:rFonts w:cstheme="majorHAnsi"/>
          <w:szCs w:val="22"/>
        </w:rPr>
        <w:t>Programme</w:t>
      </w:r>
      <w:r w:rsidR="007F3111">
        <w:rPr>
          <w:rFonts w:cstheme="majorHAnsi"/>
          <w:szCs w:val="22"/>
        </w:rPr>
        <w:t xml:space="preserve"> </w:t>
      </w:r>
      <w:r w:rsidR="00D12F66" w:rsidRPr="001F68BE">
        <w:rPr>
          <w:rFonts w:cstheme="majorHAnsi"/>
          <w:szCs w:val="22"/>
        </w:rPr>
        <w:t>ha</w:t>
      </w:r>
      <w:r w:rsidR="00E46F70" w:rsidRPr="001F68BE">
        <w:rPr>
          <w:rFonts w:cstheme="majorHAnsi"/>
          <w:szCs w:val="22"/>
        </w:rPr>
        <w:t>ve</w:t>
      </w:r>
      <w:r w:rsidR="00D12F66" w:rsidRPr="001F68BE">
        <w:rPr>
          <w:rFonts w:cstheme="majorHAnsi"/>
          <w:szCs w:val="22"/>
        </w:rPr>
        <w:t xml:space="preserve"> </w:t>
      </w:r>
      <w:r w:rsidR="00C662ED">
        <w:rPr>
          <w:rFonts w:cstheme="majorHAnsi"/>
          <w:szCs w:val="22"/>
        </w:rPr>
        <w:t xml:space="preserve">Environmental and Social </w:t>
      </w:r>
      <w:r w:rsidR="00D12F66" w:rsidRPr="001F68BE">
        <w:rPr>
          <w:rFonts w:cstheme="majorHAnsi"/>
          <w:szCs w:val="22"/>
        </w:rPr>
        <w:t>risks</w:t>
      </w:r>
      <w:r w:rsidRPr="00D96F46">
        <w:rPr>
          <w:rFonts w:cstheme="majorHAnsi"/>
          <w:szCs w:val="22"/>
        </w:rPr>
        <w:t xml:space="preserve"> </w:t>
      </w:r>
      <w:r w:rsidRPr="001F68BE">
        <w:rPr>
          <w:rFonts w:cstheme="majorHAnsi"/>
          <w:szCs w:val="22"/>
        </w:rPr>
        <w:t xml:space="preserve">and </w:t>
      </w:r>
      <w:r w:rsidR="00FE0363" w:rsidRPr="001F68BE">
        <w:rPr>
          <w:rFonts w:cstheme="majorHAnsi"/>
          <w:szCs w:val="22"/>
        </w:rPr>
        <w:t xml:space="preserve">potential </w:t>
      </w:r>
      <w:r w:rsidRPr="001F68BE">
        <w:rPr>
          <w:rFonts w:cstheme="majorHAnsi"/>
          <w:szCs w:val="22"/>
        </w:rPr>
        <w:t>impacts</w:t>
      </w:r>
      <w:r>
        <w:rPr>
          <w:rFonts w:cstheme="majorHAnsi"/>
          <w:szCs w:val="22"/>
        </w:rPr>
        <w:t xml:space="preserve">, as </w:t>
      </w:r>
      <w:r w:rsidR="00D12F66" w:rsidRPr="001F68BE">
        <w:rPr>
          <w:rFonts w:cstheme="majorHAnsi"/>
          <w:szCs w:val="22"/>
        </w:rPr>
        <w:t xml:space="preserve"> </w:t>
      </w:r>
      <w:r>
        <w:rPr>
          <w:rFonts w:cstheme="majorHAnsi"/>
          <w:szCs w:val="22"/>
        </w:rPr>
        <w:t xml:space="preserve">described in Section 4, </w:t>
      </w:r>
      <w:r w:rsidR="00D12F66" w:rsidRPr="001F68BE">
        <w:rPr>
          <w:rFonts w:cstheme="majorHAnsi"/>
          <w:szCs w:val="22"/>
        </w:rPr>
        <w:t xml:space="preserve">that </w:t>
      </w:r>
      <w:r w:rsidR="00751ECF" w:rsidRPr="001F68BE">
        <w:rPr>
          <w:rFonts w:cstheme="majorHAnsi"/>
          <w:szCs w:val="22"/>
        </w:rPr>
        <w:t>must</w:t>
      </w:r>
      <w:r w:rsidR="00D12F66" w:rsidRPr="001F68BE">
        <w:rPr>
          <w:rFonts w:cstheme="majorHAnsi"/>
          <w:szCs w:val="22"/>
        </w:rPr>
        <w:t xml:space="preserve"> </w:t>
      </w:r>
      <w:r>
        <w:rPr>
          <w:rFonts w:cstheme="majorHAnsi"/>
          <w:szCs w:val="22"/>
        </w:rPr>
        <w:t xml:space="preserve">formally </w:t>
      </w:r>
      <w:r w:rsidR="00D12F66" w:rsidRPr="001F68BE">
        <w:rPr>
          <w:rFonts w:cstheme="majorHAnsi"/>
          <w:szCs w:val="22"/>
        </w:rPr>
        <w:t>be anticipated and appraised</w:t>
      </w:r>
      <w:r w:rsidR="00E076D5" w:rsidRPr="001F68BE">
        <w:rPr>
          <w:rFonts w:cstheme="majorHAnsi"/>
          <w:szCs w:val="22"/>
        </w:rPr>
        <w:t xml:space="preserve">. </w:t>
      </w:r>
      <w:r w:rsidR="00C70299">
        <w:rPr>
          <w:rFonts w:cstheme="majorHAnsi"/>
          <w:szCs w:val="22"/>
        </w:rPr>
        <w:t xml:space="preserve">There are a variety of </w:t>
      </w:r>
      <w:r w:rsidR="007F3111">
        <w:rPr>
          <w:rFonts w:cstheme="majorHAnsi"/>
          <w:szCs w:val="22"/>
        </w:rPr>
        <w:t>E&amp;S</w:t>
      </w:r>
      <w:r w:rsidR="007F3111" w:rsidRPr="00C70299">
        <w:rPr>
          <w:rFonts w:cstheme="majorHAnsi"/>
          <w:szCs w:val="22"/>
        </w:rPr>
        <w:t xml:space="preserve"> </w:t>
      </w:r>
      <w:r w:rsidR="00C70299" w:rsidRPr="00C70299">
        <w:rPr>
          <w:rFonts w:cstheme="majorHAnsi"/>
          <w:szCs w:val="22"/>
        </w:rPr>
        <w:t>Risk Tools</w:t>
      </w:r>
      <w:r w:rsidR="00C70299">
        <w:rPr>
          <w:rFonts w:cstheme="majorHAnsi"/>
          <w:szCs w:val="22"/>
        </w:rPr>
        <w:t xml:space="preserve"> that can be applied to provide for the anticipation </w:t>
      </w:r>
      <w:r w:rsidR="00F54E53">
        <w:rPr>
          <w:rFonts w:cstheme="majorHAnsi"/>
          <w:szCs w:val="22"/>
        </w:rPr>
        <w:t xml:space="preserve">and </w:t>
      </w:r>
      <w:r w:rsidR="00C70299">
        <w:rPr>
          <w:rFonts w:cstheme="majorHAnsi"/>
          <w:szCs w:val="22"/>
        </w:rPr>
        <w:t xml:space="preserve">appraisal of the </w:t>
      </w:r>
      <w:r w:rsidR="00C70299" w:rsidRPr="001F68BE">
        <w:rPr>
          <w:rFonts w:cstheme="majorHAnsi"/>
          <w:szCs w:val="22"/>
        </w:rPr>
        <w:t>risks</w:t>
      </w:r>
      <w:r w:rsidR="00C70299" w:rsidRPr="00D96F46">
        <w:rPr>
          <w:rFonts w:cstheme="majorHAnsi"/>
          <w:szCs w:val="22"/>
        </w:rPr>
        <w:t xml:space="preserve"> </w:t>
      </w:r>
      <w:r w:rsidR="00C70299" w:rsidRPr="001F68BE">
        <w:rPr>
          <w:rFonts w:cstheme="majorHAnsi"/>
          <w:szCs w:val="22"/>
        </w:rPr>
        <w:t>and impacts</w:t>
      </w:r>
      <w:r w:rsidR="00C70299">
        <w:rPr>
          <w:rFonts w:cstheme="majorHAnsi"/>
          <w:szCs w:val="22"/>
        </w:rPr>
        <w:t xml:space="preserve">. </w:t>
      </w:r>
      <w:r w:rsidR="004E6BF1">
        <w:rPr>
          <w:rFonts w:cstheme="majorHAnsi"/>
          <w:szCs w:val="22"/>
        </w:rPr>
        <w:t>Each of t</w:t>
      </w:r>
      <w:r w:rsidR="00C662ED">
        <w:rPr>
          <w:rFonts w:cstheme="majorHAnsi"/>
          <w:szCs w:val="22"/>
        </w:rPr>
        <w:t>hese d</w:t>
      </w:r>
      <w:r w:rsidR="00C70299">
        <w:rPr>
          <w:rFonts w:cstheme="majorHAnsi"/>
          <w:szCs w:val="22"/>
        </w:rPr>
        <w:t xml:space="preserve">ifferent </w:t>
      </w:r>
      <w:r w:rsidR="00C662ED">
        <w:rPr>
          <w:rFonts w:cstheme="majorHAnsi"/>
          <w:szCs w:val="22"/>
        </w:rPr>
        <w:t xml:space="preserve">E&amp;S </w:t>
      </w:r>
      <w:r w:rsidR="007F3111">
        <w:rPr>
          <w:rFonts w:cstheme="majorHAnsi"/>
          <w:szCs w:val="22"/>
        </w:rPr>
        <w:t xml:space="preserve">risk </w:t>
      </w:r>
      <w:r w:rsidR="00C662ED">
        <w:rPr>
          <w:rFonts w:cstheme="majorHAnsi"/>
          <w:szCs w:val="22"/>
        </w:rPr>
        <w:t xml:space="preserve">tools require </w:t>
      </w:r>
      <w:r w:rsidR="00F54E53">
        <w:rPr>
          <w:rFonts w:cstheme="majorHAnsi"/>
          <w:szCs w:val="22"/>
        </w:rPr>
        <w:t>varying</w:t>
      </w:r>
      <w:r w:rsidR="00C662ED">
        <w:rPr>
          <w:rFonts w:cstheme="majorHAnsi"/>
          <w:szCs w:val="22"/>
        </w:rPr>
        <w:t xml:space="preserve"> </w:t>
      </w:r>
      <w:r w:rsidR="00C662ED" w:rsidRPr="00C662ED">
        <w:rPr>
          <w:rFonts w:cstheme="majorHAnsi"/>
          <w:szCs w:val="22"/>
        </w:rPr>
        <w:t>level</w:t>
      </w:r>
      <w:r w:rsidR="00C662ED">
        <w:rPr>
          <w:rFonts w:cstheme="majorHAnsi"/>
          <w:szCs w:val="22"/>
        </w:rPr>
        <w:t xml:space="preserve">s of input </w:t>
      </w:r>
      <w:r w:rsidR="00F54E53">
        <w:rPr>
          <w:rFonts w:cstheme="majorHAnsi"/>
          <w:szCs w:val="22"/>
        </w:rPr>
        <w:t>and information</w:t>
      </w:r>
      <w:r w:rsidR="00FE0363">
        <w:rPr>
          <w:rFonts w:cstheme="majorHAnsi"/>
          <w:szCs w:val="22"/>
        </w:rPr>
        <w:t>,</w:t>
      </w:r>
      <w:r w:rsidR="00F54E53">
        <w:rPr>
          <w:rFonts w:cstheme="majorHAnsi"/>
          <w:szCs w:val="22"/>
        </w:rPr>
        <w:t xml:space="preserve"> </w:t>
      </w:r>
      <w:r w:rsidR="00C662ED">
        <w:rPr>
          <w:rFonts w:cstheme="majorHAnsi"/>
          <w:szCs w:val="22"/>
        </w:rPr>
        <w:t xml:space="preserve">which come at increasing levels of </w:t>
      </w:r>
      <w:r w:rsidR="00C662ED" w:rsidRPr="00C662ED">
        <w:rPr>
          <w:rFonts w:cstheme="majorHAnsi"/>
          <w:szCs w:val="22"/>
        </w:rPr>
        <w:t>cost</w:t>
      </w:r>
      <w:r w:rsidR="00C662ED">
        <w:rPr>
          <w:rFonts w:cstheme="majorHAnsi"/>
          <w:szCs w:val="22"/>
        </w:rPr>
        <w:t xml:space="preserve"> </w:t>
      </w:r>
      <w:r w:rsidR="00FE0363">
        <w:rPr>
          <w:rFonts w:cstheme="majorHAnsi"/>
          <w:szCs w:val="22"/>
        </w:rPr>
        <w:t xml:space="preserve">that </w:t>
      </w:r>
      <w:bookmarkStart w:id="139" w:name="_Hlk65611431"/>
      <w:r w:rsidR="00C662ED">
        <w:rPr>
          <w:rFonts w:cstheme="majorHAnsi"/>
          <w:szCs w:val="22"/>
        </w:rPr>
        <w:t xml:space="preserve">should be proportionate to the </w:t>
      </w:r>
      <w:bookmarkEnd w:id="139"/>
      <w:r w:rsidR="00C2222B">
        <w:rPr>
          <w:rFonts w:cstheme="majorHAnsi"/>
          <w:szCs w:val="22"/>
        </w:rPr>
        <w:t>intervention</w:t>
      </w:r>
      <w:r w:rsidR="00C662ED" w:rsidRPr="00C662ED">
        <w:rPr>
          <w:rFonts w:cstheme="majorHAnsi"/>
          <w:szCs w:val="22"/>
        </w:rPr>
        <w:t xml:space="preserve">. </w:t>
      </w:r>
    </w:p>
    <w:p w14:paraId="50BE50AE" w14:textId="4DA82CE6" w:rsidR="00A278BD" w:rsidRDefault="00A278BD" w:rsidP="0051552F">
      <w:pPr>
        <w:rPr>
          <w:rFonts w:cstheme="majorHAnsi"/>
          <w:szCs w:val="22"/>
        </w:rPr>
      </w:pPr>
      <w:r w:rsidRPr="001F68BE">
        <w:rPr>
          <w:rFonts w:cstheme="majorHAnsi"/>
          <w:szCs w:val="22"/>
        </w:rPr>
        <w:t xml:space="preserve">The </w:t>
      </w:r>
      <w:r>
        <w:rPr>
          <w:rFonts w:cstheme="majorHAnsi"/>
          <w:szCs w:val="22"/>
        </w:rPr>
        <w:t xml:space="preserve">required </w:t>
      </w:r>
      <w:r w:rsidRPr="001F68BE">
        <w:rPr>
          <w:rFonts w:cstheme="majorHAnsi"/>
          <w:szCs w:val="22"/>
        </w:rPr>
        <w:t>approach</w:t>
      </w:r>
      <w:r>
        <w:rPr>
          <w:rFonts w:cstheme="majorHAnsi"/>
          <w:szCs w:val="22"/>
        </w:rPr>
        <w:t xml:space="preserve"> for the Programme </w:t>
      </w:r>
      <w:r w:rsidRPr="001F68BE">
        <w:rPr>
          <w:rFonts w:cstheme="majorHAnsi"/>
          <w:szCs w:val="22"/>
        </w:rPr>
        <w:t>is elaborated on in the following sections</w:t>
      </w:r>
      <w:r>
        <w:rPr>
          <w:rFonts w:cstheme="majorHAnsi"/>
          <w:szCs w:val="22"/>
        </w:rPr>
        <w:t xml:space="preserve">. </w:t>
      </w:r>
      <w:r>
        <w:t xml:space="preserve">Use of the E&amp;S Risk Tools relevant to each stage of </w:t>
      </w:r>
      <w:r w:rsidR="00C2222B">
        <w:t>an intervention</w:t>
      </w:r>
      <w:r>
        <w:t xml:space="preserve">’s life cycle is the </w:t>
      </w:r>
      <w:r w:rsidRPr="00B07C67">
        <w:t>responsibility of the Programme Manager Land Development and Basic Infrastructure and</w:t>
      </w:r>
      <w:r>
        <w:t xml:space="preserve">/or the </w:t>
      </w:r>
      <w:r w:rsidRPr="00B07C67">
        <w:t>Programme Manager</w:t>
      </w:r>
      <w:r>
        <w:t xml:space="preserve"> Sanitation Centres (refer to Section 7.1)</w:t>
      </w:r>
      <w:r w:rsidRPr="00B07C67">
        <w:t>.</w:t>
      </w:r>
    </w:p>
    <w:p w14:paraId="0165EC58" w14:textId="7DC700F4" w:rsidR="00C70299" w:rsidRDefault="00C70299" w:rsidP="003D5147">
      <w:pPr>
        <w:pStyle w:val="Heading2"/>
        <w:rPr>
          <w:rFonts w:ascii="Arial" w:hAnsi="Arial"/>
          <w:sz w:val="20"/>
        </w:rPr>
      </w:pPr>
      <w:bookmarkStart w:id="140" w:name="_Toc68091883"/>
      <w:bookmarkStart w:id="141" w:name="_Ref57060119"/>
      <w:r>
        <w:rPr>
          <w:rFonts w:ascii="Arial" w:hAnsi="Arial"/>
          <w:sz w:val="20"/>
        </w:rPr>
        <w:t xml:space="preserve">E&amp;S </w:t>
      </w:r>
      <w:r w:rsidR="00FE0363">
        <w:rPr>
          <w:rFonts w:ascii="Arial" w:hAnsi="Arial"/>
          <w:sz w:val="20"/>
        </w:rPr>
        <w:t xml:space="preserve">Risk </w:t>
      </w:r>
      <w:r w:rsidR="004A0B4B">
        <w:rPr>
          <w:rFonts w:ascii="Arial" w:hAnsi="Arial"/>
          <w:sz w:val="20"/>
        </w:rPr>
        <w:t>S</w:t>
      </w:r>
      <w:r w:rsidR="00AC249F">
        <w:rPr>
          <w:rFonts w:ascii="Arial" w:hAnsi="Arial"/>
          <w:sz w:val="20"/>
        </w:rPr>
        <w:t>c</w:t>
      </w:r>
      <w:r w:rsidR="004A0B4B">
        <w:rPr>
          <w:rFonts w:ascii="Arial" w:hAnsi="Arial"/>
          <w:sz w:val="20"/>
        </w:rPr>
        <w:t>a</w:t>
      </w:r>
      <w:r w:rsidR="00AC249F">
        <w:rPr>
          <w:rFonts w:ascii="Arial" w:hAnsi="Arial"/>
          <w:sz w:val="20"/>
        </w:rPr>
        <w:t>n</w:t>
      </w:r>
      <w:r>
        <w:rPr>
          <w:rFonts w:ascii="Arial" w:hAnsi="Arial"/>
          <w:sz w:val="20"/>
        </w:rPr>
        <w:t xml:space="preserve"> </w:t>
      </w:r>
      <w:r w:rsidR="00AC249F">
        <w:rPr>
          <w:rFonts w:ascii="Arial" w:hAnsi="Arial"/>
          <w:sz w:val="20"/>
        </w:rPr>
        <w:t>for</w:t>
      </w:r>
      <w:r w:rsidRPr="00C70299">
        <w:rPr>
          <w:rFonts w:ascii="Arial" w:hAnsi="Arial"/>
          <w:sz w:val="20"/>
        </w:rPr>
        <w:t xml:space="preserve"> L</w:t>
      </w:r>
      <w:r w:rsidR="00AC249F">
        <w:rPr>
          <w:rFonts w:ascii="Arial" w:hAnsi="Arial"/>
          <w:sz w:val="20"/>
        </w:rPr>
        <w:t>and</w:t>
      </w:r>
      <w:r w:rsidRPr="00C70299">
        <w:rPr>
          <w:rFonts w:ascii="Arial" w:hAnsi="Arial"/>
          <w:sz w:val="20"/>
        </w:rPr>
        <w:t xml:space="preserve"> </w:t>
      </w:r>
      <w:r w:rsidR="00FC0224">
        <w:rPr>
          <w:rFonts w:ascii="Arial" w:hAnsi="Arial"/>
          <w:sz w:val="20"/>
        </w:rPr>
        <w:t xml:space="preserve">Parcel </w:t>
      </w:r>
      <w:r w:rsidRPr="00C70299">
        <w:rPr>
          <w:rFonts w:ascii="Arial" w:hAnsi="Arial"/>
          <w:sz w:val="20"/>
        </w:rPr>
        <w:t>I</w:t>
      </w:r>
      <w:r w:rsidR="00AC249F">
        <w:rPr>
          <w:rFonts w:ascii="Arial" w:hAnsi="Arial"/>
          <w:sz w:val="20"/>
        </w:rPr>
        <w:t>dentification</w:t>
      </w:r>
      <w:r w:rsidRPr="00C70299">
        <w:rPr>
          <w:rFonts w:ascii="Arial" w:hAnsi="Arial"/>
          <w:sz w:val="20"/>
        </w:rPr>
        <w:t>/ACQUISITION</w:t>
      </w:r>
      <w:bookmarkEnd w:id="140"/>
    </w:p>
    <w:p w14:paraId="591C808F" w14:textId="3927D81A" w:rsidR="00C70299" w:rsidRDefault="00A158B9" w:rsidP="00C70299">
      <w:r>
        <w:t>D</w:t>
      </w:r>
      <w:r w:rsidR="00C70299" w:rsidRPr="00C70299">
        <w:t xml:space="preserve">etails a questionnaire </w:t>
      </w:r>
      <w:r w:rsidR="009954BB">
        <w:t xml:space="preserve">for a </w:t>
      </w:r>
      <w:r w:rsidR="00FE0363">
        <w:t xml:space="preserve">rapid, </w:t>
      </w:r>
      <w:r w:rsidR="009954BB">
        <w:t xml:space="preserve">high-level </w:t>
      </w:r>
      <w:r w:rsidR="004A0B4B">
        <w:t>scan</w:t>
      </w:r>
      <w:r w:rsidR="009954BB">
        <w:t xml:space="preserve"> </w:t>
      </w:r>
      <w:r w:rsidR="004E6BF1">
        <w:t>of</w:t>
      </w:r>
      <w:r w:rsidR="00C70299" w:rsidRPr="00C70299">
        <w:t xml:space="preserve"> E&amp;S risks on prospective land parcels prior to the conclusion of a Memorandum of Understanding with a local authority</w:t>
      </w:r>
      <w:r w:rsidR="00C2222B">
        <w:t xml:space="preserve"> or agreement with a partner</w:t>
      </w:r>
      <w:r w:rsidR="00C70299" w:rsidRPr="00C70299">
        <w:t xml:space="preserve">.  </w:t>
      </w:r>
    </w:p>
    <w:p w14:paraId="3BF7C968" w14:textId="77777777" w:rsidR="00C70299" w:rsidRPr="000B6949" w:rsidRDefault="00C70299" w:rsidP="00C70299">
      <w:pPr>
        <w:pStyle w:val="Heading3"/>
      </w:pPr>
      <w:bookmarkStart w:id="142" w:name="_Toc68091884"/>
      <w:r>
        <w:t>Introduction</w:t>
      </w:r>
      <w:bookmarkEnd w:id="142"/>
    </w:p>
    <w:p w14:paraId="132C236A" w14:textId="489A32DD" w:rsidR="004645BE" w:rsidRDefault="00A278BD" w:rsidP="004645BE">
      <w:pPr>
        <w:ind w:right="-1"/>
      </w:pPr>
      <w:r>
        <w:t>The WB ESS promote</w:t>
      </w:r>
      <w:r w:rsidR="00C2222B">
        <w:t>s</w:t>
      </w:r>
      <w:r>
        <w:t xml:space="preserve"> the early i</w:t>
      </w:r>
      <w:r w:rsidRPr="00EB534B">
        <w:t>dentif</w:t>
      </w:r>
      <w:r>
        <w:t>ication of</w:t>
      </w:r>
      <w:r w:rsidRPr="00EB534B">
        <w:t xml:space="preserve"> EHS project hazards and associated risks </w:t>
      </w:r>
      <w:r>
        <w:t xml:space="preserve">and the </w:t>
      </w:r>
      <w:r w:rsidRPr="00EB534B">
        <w:t>incorporation of EHS considerations into the site selection process and engineering planning</w:t>
      </w:r>
      <w:r w:rsidR="00DA7165">
        <w:t xml:space="preserve">. </w:t>
      </w:r>
      <w:r w:rsidR="004645BE">
        <w:t xml:space="preserve">Each intervention and its potential location must be assessed against the Programme’s </w:t>
      </w:r>
      <w:r w:rsidR="004645BE" w:rsidRPr="00546384">
        <w:rPr>
          <w:b/>
          <w:bCs/>
        </w:rPr>
        <w:t xml:space="preserve">Exclusion </w:t>
      </w:r>
      <w:r w:rsidR="004645BE">
        <w:rPr>
          <w:b/>
          <w:bCs/>
        </w:rPr>
        <w:t>Checkl</w:t>
      </w:r>
      <w:r w:rsidR="004645BE" w:rsidRPr="00546384">
        <w:rPr>
          <w:b/>
          <w:bCs/>
        </w:rPr>
        <w:t>ist</w:t>
      </w:r>
      <w:r w:rsidR="004645BE">
        <w:t xml:space="preserve"> to ensue acceptability for funding. </w:t>
      </w:r>
    </w:p>
    <w:p w14:paraId="0AF0097C" w14:textId="06001C95" w:rsidR="003B1B0C" w:rsidRDefault="00C70299" w:rsidP="00AC707F">
      <w:pPr>
        <w:ind w:right="-1"/>
      </w:pPr>
      <w:r>
        <w:t xml:space="preserve">Component One of the </w:t>
      </w:r>
      <w:r w:rsidR="00FE0363">
        <w:t>Programme</w:t>
      </w:r>
      <w:r w:rsidR="007F3111">
        <w:t xml:space="preserve"> </w:t>
      </w:r>
      <w:r>
        <w:t xml:space="preserve">is reliant on </w:t>
      </w:r>
      <w:r w:rsidR="00A278BD">
        <w:t xml:space="preserve">the </w:t>
      </w:r>
      <w:r>
        <w:t xml:space="preserve">local authority partner proposing and providing land parcels. </w:t>
      </w:r>
      <w:r w:rsidR="00A158B9">
        <w:t>Certain interventions for Component Two may also require activities on undeveloped land</w:t>
      </w:r>
      <w:r w:rsidR="00FD1A82">
        <w:t xml:space="preserve"> parcels</w:t>
      </w:r>
      <w:r w:rsidR="00A158B9">
        <w:t xml:space="preserve">. </w:t>
      </w:r>
      <w:r>
        <w:t xml:space="preserve">DWN must be aware that not all land parcels are equivalent and certain </w:t>
      </w:r>
      <w:r w:rsidR="00FC0224">
        <w:t xml:space="preserve">land </w:t>
      </w:r>
      <w:r>
        <w:t xml:space="preserve">may be flawed or </w:t>
      </w:r>
      <w:r w:rsidRPr="00153BCC">
        <w:t>poorly suited to proposed development</w:t>
      </w:r>
      <w:r>
        <w:t xml:space="preserve"> as a new residential area. Pursuing interventions on a flawed or poorly suited site could exacerbate E&amp;S risks and/or result in substantially increased costs. </w:t>
      </w:r>
      <w:r w:rsidR="00C2222B">
        <w:t xml:space="preserve">When undertaking the process of identifying, selecting, and acquiring a land parcel for the Programme, each target property should be subject to an </w:t>
      </w:r>
      <w:r w:rsidR="00C2222B" w:rsidRPr="004A0B4B">
        <w:rPr>
          <w:b/>
          <w:bCs/>
        </w:rPr>
        <w:t>E&amp;S Risk Scan</w:t>
      </w:r>
      <w:r w:rsidR="00C2222B">
        <w:rPr>
          <w:b/>
          <w:bCs/>
        </w:rPr>
        <w:t xml:space="preserve"> </w:t>
      </w:r>
      <w:r w:rsidR="00C2222B" w:rsidRPr="003B1B0C">
        <w:t>(in</w:t>
      </w:r>
      <w:r w:rsidR="00C2222B">
        <w:t xml:space="preserve"> addition to other checks and balances that DWN already implement).</w:t>
      </w:r>
    </w:p>
    <w:p w14:paraId="58FB96CE" w14:textId="4D553AB9" w:rsidR="00864888" w:rsidRDefault="00FC0224" w:rsidP="00D40360">
      <w:pPr>
        <w:ind w:right="-1"/>
      </w:pPr>
      <w:r>
        <w:t>The approach should focus on a h</w:t>
      </w:r>
      <w:r w:rsidRPr="00A90B10">
        <w:t xml:space="preserve">igh-level and </w:t>
      </w:r>
      <w:proofErr w:type="gramStart"/>
      <w:r w:rsidRPr="00A90B10">
        <w:t xml:space="preserve">cost </w:t>
      </w:r>
      <w:r w:rsidR="00A278BD">
        <w:t>efficient</w:t>
      </w:r>
      <w:proofErr w:type="gramEnd"/>
      <w:r w:rsidR="00A278BD">
        <w:t xml:space="preserve"> </w:t>
      </w:r>
      <w:r w:rsidRPr="00A90B10">
        <w:t>review of key environmental and social risks</w:t>
      </w:r>
      <w:r>
        <w:t>.</w:t>
      </w:r>
      <w:r w:rsidR="004645BE">
        <w:t xml:space="preserve"> </w:t>
      </w:r>
      <w:r w:rsidR="00C70299">
        <w:t xml:space="preserve">The </w:t>
      </w:r>
      <w:r w:rsidR="00E61846" w:rsidRPr="00E61846">
        <w:t xml:space="preserve">E&amp;S Risk </w:t>
      </w:r>
      <w:r w:rsidR="004A0B4B">
        <w:t>Scan</w:t>
      </w:r>
      <w:r w:rsidR="00C662ED" w:rsidRPr="00C662ED">
        <w:t xml:space="preserve"> </w:t>
      </w:r>
      <w:r w:rsidR="00C70299">
        <w:t xml:space="preserve">must be undertaken prior to the signing of a Memorandum of Understanding with the local authority. </w:t>
      </w:r>
      <w:bookmarkStart w:id="143" w:name="_Hlk58314713"/>
      <w:r w:rsidR="002D62FD">
        <w:t xml:space="preserve">The </w:t>
      </w:r>
      <w:bookmarkEnd w:id="143"/>
      <w:r w:rsidR="00DA7165">
        <w:t xml:space="preserve">Exclusion </w:t>
      </w:r>
      <w:r w:rsidR="004645BE">
        <w:t>Checkl</w:t>
      </w:r>
      <w:r w:rsidR="00DA7165">
        <w:t xml:space="preserve">ist and </w:t>
      </w:r>
      <w:r w:rsidR="002D62FD" w:rsidRPr="00E61846">
        <w:t xml:space="preserve">E&amp;S Risk </w:t>
      </w:r>
      <w:r w:rsidR="002D62FD">
        <w:t>Scan</w:t>
      </w:r>
      <w:r w:rsidR="002D62FD" w:rsidRPr="00C662ED">
        <w:t xml:space="preserve"> </w:t>
      </w:r>
      <w:r w:rsidR="002D62FD">
        <w:t xml:space="preserve">should be conducted by </w:t>
      </w:r>
      <w:r w:rsidR="002D62FD" w:rsidRPr="004645BE">
        <w:t>the E&amp;S Manager,</w:t>
      </w:r>
      <w:r w:rsidR="002D62FD">
        <w:t xml:space="preserve"> </w:t>
      </w:r>
      <w:r w:rsidR="004A0B4B" w:rsidRPr="00B07C67">
        <w:t xml:space="preserve">with support from a locally informed </w:t>
      </w:r>
      <w:r w:rsidR="004A0B4B" w:rsidRPr="002A1A70">
        <w:t>Environmental Practitioner</w:t>
      </w:r>
      <w:r w:rsidR="005A6E12">
        <w:t>,</w:t>
      </w:r>
      <w:r w:rsidR="002D62FD" w:rsidRPr="002D62FD">
        <w:t xml:space="preserve"> </w:t>
      </w:r>
      <w:r w:rsidR="002D62FD">
        <w:t>where necessary</w:t>
      </w:r>
      <w:r w:rsidR="004A0B4B" w:rsidRPr="00B07C67">
        <w:t>.</w:t>
      </w:r>
      <w:r w:rsidR="004645BE" w:rsidRPr="004645BE">
        <w:t xml:space="preserve"> </w:t>
      </w:r>
      <w:r w:rsidR="004645BE">
        <w:t xml:space="preserve">Completion of the Exclusion Checklist and </w:t>
      </w:r>
      <w:r w:rsidR="004645BE" w:rsidRPr="00E61846">
        <w:t xml:space="preserve">E&amp;S Risk </w:t>
      </w:r>
      <w:r w:rsidR="004645BE">
        <w:t xml:space="preserve">Scan is the </w:t>
      </w:r>
      <w:r w:rsidR="004645BE" w:rsidRPr="00B07C67">
        <w:t>responsibility of the Programme Manager</w:t>
      </w:r>
      <w:r w:rsidR="004645BE">
        <w:t>.</w:t>
      </w:r>
    </w:p>
    <w:p w14:paraId="59BAA6B1" w14:textId="6899CC2F" w:rsidR="00AC707F" w:rsidRDefault="00AC707F" w:rsidP="00AC707F">
      <w:pPr>
        <w:ind w:right="-1"/>
        <w:jc w:val="center"/>
      </w:pPr>
      <w:r>
        <w:rPr>
          <w:noProof/>
        </w:rPr>
        <w:lastRenderedPageBreak/>
        <w:drawing>
          <wp:inline distT="0" distB="0" distL="0" distR="0" wp14:anchorId="6F3B18E3" wp14:editId="54B83D99">
            <wp:extent cx="3600000" cy="25236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00000" cy="2523600"/>
                    </a:xfrm>
                    <a:prstGeom prst="rect">
                      <a:avLst/>
                    </a:prstGeom>
                    <a:noFill/>
                  </pic:spPr>
                </pic:pic>
              </a:graphicData>
            </a:graphic>
          </wp:inline>
        </w:drawing>
      </w:r>
    </w:p>
    <w:p w14:paraId="5A6B606A" w14:textId="5E1FA0DB" w:rsidR="00C70299" w:rsidRDefault="00C70299" w:rsidP="00C70299">
      <w:pPr>
        <w:pStyle w:val="Heading3"/>
      </w:pPr>
      <w:bookmarkStart w:id="144" w:name="_Toc68091885"/>
      <w:r>
        <w:t>Approach</w:t>
      </w:r>
      <w:bookmarkEnd w:id="144"/>
    </w:p>
    <w:p w14:paraId="713737C4" w14:textId="54818C46" w:rsidR="003B1B0C" w:rsidRDefault="00DA7165" w:rsidP="00C70299">
      <w:pPr>
        <w:ind w:right="-1"/>
      </w:pPr>
      <w:r>
        <w:t>Comparison of each proposed intervention a</w:t>
      </w:r>
      <w:r w:rsidR="004645BE">
        <w:t xml:space="preserve">gainst the Exclusion </w:t>
      </w:r>
      <w:r w:rsidR="004645BE" w:rsidRPr="004645BE">
        <w:t xml:space="preserve">Checklist (see Appendix A1)  must be completed prior to any investment of time or resources into a proposed intervention. </w:t>
      </w:r>
      <w:r w:rsidR="003B1B0C">
        <w:t>If an intervention does not comply with the Exclusion criteria it should not be considered further.</w:t>
      </w:r>
    </w:p>
    <w:p w14:paraId="645E9800" w14:textId="2E403E85" w:rsidR="00C70299" w:rsidRDefault="00C70299" w:rsidP="00C70299">
      <w:pPr>
        <w:ind w:right="-1"/>
        <w:rPr>
          <w:color w:val="FF0000"/>
        </w:rPr>
      </w:pPr>
      <w:r w:rsidRPr="004645BE">
        <w:t xml:space="preserve">The </w:t>
      </w:r>
      <w:r w:rsidR="00E61846" w:rsidRPr="004645BE">
        <w:t xml:space="preserve">E&amp;S Risk </w:t>
      </w:r>
      <w:r w:rsidR="004A0B4B" w:rsidRPr="004645BE">
        <w:t>Scan</w:t>
      </w:r>
      <w:r w:rsidR="004645BE" w:rsidRPr="004645BE">
        <w:t xml:space="preserve"> (see Appendix A2)  </w:t>
      </w:r>
      <w:r w:rsidRPr="004645BE">
        <w:t>shall include a rapid review</w:t>
      </w:r>
      <w:r w:rsidR="00A278BD" w:rsidRPr="004645BE">
        <w:t xml:space="preserve"> of target land parcels</w:t>
      </w:r>
      <w:r w:rsidRPr="004645BE">
        <w:t xml:space="preserve">, using readily available, high-level </w:t>
      </w:r>
      <w:r w:rsidR="003B1B0C" w:rsidRPr="004645BE">
        <w:t xml:space="preserve">information </w:t>
      </w:r>
      <w:r w:rsidRPr="004645BE">
        <w:t>(i.e. desktop)</w:t>
      </w:r>
      <w:r w:rsidR="00A278BD" w:rsidRPr="004645BE">
        <w:t xml:space="preserve">. The aim of the scan is to eliminate any land parcels that are flawed or poorly suited to proposed development as new residential areas and to highlight key E&amp;S factors for consideration through the town planning and engineering inputs. </w:t>
      </w:r>
      <w:r w:rsidR="003B1B0C">
        <w:t>For demonstration sanitation centres, a</w:t>
      </w:r>
      <w:r w:rsidR="004645BE" w:rsidRPr="004645BE">
        <w:t xml:space="preserve"> </w:t>
      </w:r>
      <w:r w:rsidR="00C2222B">
        <w:t xml:space="preserve">modified </w:t>
      </w:r>
      <w:r w:rsidR="004645BE" w:rsidRPr="004645BE">
        <w:t xml:space="preserve">E&amp;S Risk Scan (see Appendix A3) shall </w:t>
      </w:r>
      <w:r w:rsidR="004645BE">
        <w:t xml:space="preserve">be undertaken for </w:t>
      </w:r>
      <w:r w:rsidR="003B1B0C">
        <w:t xml:space="preserve">proposed </w:t>
      </w:r>
      <w:r w:rsidR="004645BE">
        <w:t xml:space="preserve">locations. </w:t>
      </w:r>
      <w:r>
        <w:t xml:space="preserve">The following impact categories should be </w:t>
      </w:r>
      <w:r w:rsidR="004A0B4B">
        <w:t>taken into account</w:t>
      </w:r>
      <w:r>
        <w:t xml:space="preserve">: </w:t>
      </w:r>
    </w:p>
    <w:p w14:paraId="1BFA1B82" w14:textId="7AEBEDA2" w:rsidR="00C70299" w:rsidRPr="00EB534B" w:rsidRDefault="00C70299" w:rsidP="00185433">
      <w:pPr>
        <w:pStyle w:val="ListBullet"/>
      </w:pPr>
      <w:r>
        <w:t>the</w:t>
      </w:r>
      <w:r w:rsidRPr="00EB534B">
        <w:t xml:space="preserve"> project</w:t>
      </w:r>
      <w:r>
        <w:t>’s impact</w:t>
      </w:r>
      <w:r w:rsidRPr="00EB534B">
        <w:t xml:space="preserve"> on E&amp;S features of the site</w:t>
      </w:r>
      <w:r w:rsidR="00864888">
        <w:t>,</w:t>
      </w:r>
    </w:p>
    <w:p w14:paraId="64FE0618" w14:textId="03349807" w:rsidR="00C70299" w:rsidRPr="00EB534B" w:rsidRDefault="00C70299" w:rsidP="00185433">
      <w:pPr>
        <w:pStyle w:val="ListBullet"/>
      </w:pPr>
      <w:r w:rsidRPr="00EB534B">
        <w:t>the project</w:t>
      </w:r>
      <w:r>
        <w:t>’s impacts</w:t>
      </w:r>
      <w:r w:rsidRPr="00EB534B">
        <w:t xml:space="preserve"> on the local E&amp;S context</w:t>
      </w:r>
      <w:r w:rsidR="00864888">
        <w:t>,</w:t>
      </w:r>
    </w:p>
    <w:p w14:paraId="003CA595" w14:textId="3ACA8116" w:rsidR="00C70299" w:rsidRPr="00EB534B" w:rsidRDefault="00C70299" w:rsidP="00185433">
      <w:pPr>
        <w:pStyle w:val="ListBullet"/>
      </w:pPr>
      <w:r>
        <w:t xml:space="preserve">the </w:t>
      </w:r>
      <w:r w:rsidRPr="00EB534B">
        <w:t>site</w:t>
      </w:r>
      <w:r>
        <w:t>’s</w:t>
      </w:r>
      <w:r w:rsidRPr="00EB534B">
        <w:t xml:space="preserve"> </w:t>
      </w:r>
      <w:r>
        <w:t xml:space="preserve">E&amp;S </w:t>
      </w:r>
      <w:r w:rsidRPr="00EB534B">
        <w:t>features</w:t>
      </w:r>
      <w:r>
        <w:t xml:space="preserve"> with influence on </w:t>
      </w:r>
      <w:r w:rsidRPr="00EB534B">
        <w:t>layout and design</w:t>
      </w:r>
      <w:r w:rsidR="00864888">
        <w:t>,</w:t>
      </w:r>
      <w:r>
        <w:t xml:space="preserve"> and</w:t>
      </w:r>
    </w:p>
    <w:p w14:paraId="31A8F6F5" w14:textId="77777777" w:rsidR="00C70299" w:rsidRDefault="00C70299" w:rsidP="00185433">
      <w:pPr>
        <w:pStyle w:val="ListBullet"/>
      </w:pPr>
      <w:r>
        <w:t>s</w:t>
      </w:r>
      <w:r w:rsidRPr="00EB534B">
        <w:t>ite adaptation requirements</w:t>
      </w:r>
      <w:r>
        <w:t xml:space="preserve"> to changing climate.</w:t>
      </w:r>
      <w:r w:rsidRPr="00E90840">
        <w:t xml:space="preserve"> </w:t>
      </w:r>
    </w:p>
    <w:p w14:paraId="3A16E6D4" w14:textId="422FF2E8" w:rsidR="00C70299" w:rsidRPr="001233CB" w:rsidRDefault="00C70299" w:rsidP="00C70299">
      <w:r w:rsidRPr="001233CB">
        <w:t>Po</w:t>
      </w:r>
      <w:r>
        <w:t xml:space="preserve">ssible </w:t>
      </w:r>
      <w:r w:rsidRPr="001233CB">
        <w:t xml:space="preserve">sources of information for the </w:t>
      </w:r>
      <w:r w:rsidR="004645BE" w:rsidRPr="004645BE">
        <w:t xml:space="preserve">E&amp;S Risk Scan </w:t>
      </w:r>
      <w:r w:rsidRPr="001233CB">
        <w:t xml:space="preserve">include: Google Earth, Surveyor General Topographical Maps, </w:t>
      </w:r>
      <w:r>
        <w:t xml:space="preserve">Satellite and Orthophotos, </w:t>
      </w:r>
      <w:r w:rsidRPr="001233CB">
        <w:t xml:space="preserve">Atlas of Namibia, </w:t>
      </w:r>
      <w:r w:rsidRPr="002B618A">
        <w:t xml:space="preserve">Namibian Environmental websites (NCE), the Environmental Information Service (EIS), </w:t>
      </w:r>
      <w:r>
        <w:t>Conservation Plans,</w:t>
      </w:r>
      <w:r w:rsidRPr="002B618A">
        <w:t xml:space="preserve"> </w:t>
      </w:r>
      <w:r w:rsidRPr="001233CB">
        <w:t xml:space="preserve">and Local Authority planning documents. </w:t>
      </w:r>
      <w:r w:rsidR="006F38C4" w:rsidRPr="00153BCC">
        <w:t xml:space="preserve">To </w:t>
      </w:r>
      <w:r w:rsidR="006F38C4">
        <w:t>undertake</w:t>
      </w:r>
      <w:r w:rsidR="006F38C4" w:rsidRPr="00153BCC">
        <w:t xml:space="preserve"> the </w:t>
      </w:r>
      <w:r w:rsidR="006F38C4" w:rsidRPr="00E61846">
        <w:t xml:space="preserve">E&amp;S Risk </w:t>
      </w:r>
      <w:r w:rsidR="006F38C4">
        <w:t>Scan, DWN must know</w:t>
      </w:r>
      <w:r w:rsidR="006F38C4" w:rsidRPr="00153BCC">
        <w:t xml:space="preserve"> the boundary of the land parcel proposed by the local authority and the approximate scope of the interventions proposed. </w:t>
      </w:r>
    </w:p>
    <w:p w14:paraId="1BA2225E" w14:textId="77777777" w:rsidR="00C70299" w:rsidRDefault="00C70299" w:rsidP="00C70299">
      <w:pPr>
        <w:pStyle w:val="Heading3"/>
      </w:pPr>
      <w:bookmarkStart w:id="145" w:name="_Toc68091886"/>
      <w:r>
        <w:t>Output</w:t>
      </w:r>
      <w:bookmarkEnd w:id="145"/>
    </w:p>
    <w:p w14:paraId="504323FD" w14:textId="77777777" w:rsidR="003B1B0C" w:rsidRDefault="00BC3B17" w:rsidP="00C70299">
      <w:r>
        <w:t xml:space="preserve">The Exclusion Checklist must be documented for each intervention. </w:t>
      </w:r>
    </w:p>
    <w:p w14:paraId="360D3156" w14:textId="7C4077DC" w:rsidR="00C70299" w:rsidRDefault="00C70299" w:rsidP="00C70299">
      <w:r>
        <w:t xml:space="preserve">Information gathered during the E&amp;S </w:t>
      </w:r>
      <w:r w:rsidR="004A0B4B">
        <w:t xml:space="preserve">Risk </w:t>
      </w:r>
      <w:r w:rsidR="00F54E53">
        <w:t xml:space="preserve">Scan </w:t>
      </w:r>
      <w:r>
        <w:t>must be documented in writing with specific emphasis on sensitive features, key risks</w:t>
      </w:r>
      <w:r w:rsidR="00091C8C">
        <w:t>,</w:t>
      </w:r>
      <w:r>
        <w:t xml:space="preserve"> and fatal flaws. Where possible the sensitive features should be mapped. </w:t>
      </w:r>
      <w:r w:rsidR="00BC3B17">
        <w:t>The</w:t>
      </w:r>
      <w:r w:rsidRPr="001233CB">
        <w:t xml:space="preserve"> </w:t>
      </w:r>
      <w:r>
        <w:t xml:space="preserve">E&amp;S </w:t>
      </w:r>
      <w:r w:rsidR="004A0B4B">
        <w:t xml:space="preserve">Risk </w:t>
      </w:r>
      <w:r w:rsidR="00F54E53">
        <w:t>Scan</w:t>
      </w:r>
      <w:r w:rsidRPr="007F3111">
        <w:t xml:space="preserve"> </w:t>
      </w:r>
      <w:r w:rsidRPr="001233CB">
        <w:t xml:space="preserve">will provide comprehension of the status of the </w:t>
      </w:r>
      <w:r>
        <w:t xml:space="preserve">prospective </w:t>
      </w:r>
      <w:r w:rsidRPr="001233CB">
        <w:t>land parcel (</w:t>
      </w:r>
      <w:r>
        <w:t>and/</w:t>
      </w:r>
      <w:r w:rsidRPr="001233CB">
        <w:t>or the related knowledge gaps)</w:t>
      </w:r>
      <w:r w:rsidR="00BC3B17">
        <w:t xml:space="preserve">, which can be </w:t>
      </w:r>
      <w:r>
        <w:t>compared to the status of alternate land parcels (where applicable) in order to guide the selection of preferred sites. From t</w:t>
      </w:r>
      <w:r w:rsidRPr="001233CB">
        <w:t xml:space="preserve">his information a considered view on the appropriateness of the land parcel </w:t>
      </w:r>
      <w:r>
        <w:t xml:space="preserve">for development as a new residential area must be made. </w:t>
      </w:r>
      <w:r w:rsidR="00C2222B">
        <w:t xml:space="preserve">The results of the E&amp;S Risk Scan should be shared with </w:t>
      </w:r>
      <w:r w:rsidR="00C2222B">
        <w:lastRenderedPageBreak/>
        <w:t xml:space="preserve">the wider technical team to ensure their awareness of the E&amp;S status and key factors requiring planning and design consideration. </w:t>
      </w:r>
      <w:r>
        <w:t xml:space="preserve">When there are substantial concerns relating to E&amp;S aspects, it may be necessary to decline all or part of the land parcel or to substantially alter the </w:t>
      </w:r>
      <w:r w:rsidRPr="001233CB">
        <w:t>scope of the proposed intervention</w:t>
      </w:r>
      <w:r>
        <w:t xml:space="preserve">. </w:t>
      </w:r>
    </w:p>
    <w:p w14:paraId="332A8B22" w14:textId="4ACDD5E6" w:rsidR="00C70299" w:rsidRDefault="00C70299" w:rsidP="00C70299">
      <w:r>
        <w:t xml:space="preserve">The </w:t>
      </w:r>
      <w:r w:rsidR="00C2222B">
        <w:t xml:space="preserve">Exclusion Checklist, </w:t>
      </w:r>
      <w:r>
        <w:t xml:space="preserve">output of the E&amp;S </w:t>
      </w:r>
      <w:r w:rsidR="004A0B4B">
        <w:t xml:space="preserve">Risk </w:t>
      </w:r>
      <w:r w:rsidR="00F54E53">
        <w:t>Scan</w:t>
      </w:r>
      <w:r>
        <w:t xml:space="preserve"> and decision on whether to proceed with</w:t>
      </w:r>
      <w:r w:rsidR="004A0B4B">
        <w:t>,</w:t>
      </w:r>
      <w:r>
        <w:t xml:space="preserve"> or pass on</w:t>
      </w:r>
      <w:r w:rsidR="004A0B4B">
        <w:t>,</w:t>
      </w:r>
      <w:r>
        <w:t xml:space="preserve"> a land parcel</w:t>
      </w:r>
      <w:r w:rsidR="003B1B0C">
        <w:t>/site</w:t>
      </w:r>
      <w:r>
        <w:t xml:space="preserve"> </w:t>
      </w:r>
      <w:r w:rsidR="004A0B4B">
        <w:t>must</w:t>
      </w:r>
      <w:r>
        <w:t xml:space="preserve"> be documented and shared with KfW. </w:t>
      </w:r>
    </w:p>
    <w:p w14:paraId="0228577F" w14:textId="49B54A62" w:rsidR="00C70299" w:rsidRDefault="00C70299" w:rsidP="00C70299">
      <w:r w:rsidRPr="00C05BCD">
        <w:rPr>
          <w:i/>
          <w:iCs/>
        </w:rPr>
        <w:t>NB</w:t>
      </w:r>
      <w:r>
        <w:t xml:space="preserve">. </w:t>
      </w:r>
      <w:r w:rsidRPr="001233CB">
        <w:t xml:space="preserve">It may not be possible to answer all of the questions during the </w:t>
      </w:r>
      <w:r w:rsidR="008C0B10">
        <w:t xml:space="preserve">E&amp;S </w:t>
      </w:r>
      <w:r w:rsidR="004A0B4B">
        <w:t xml:space="preserve">Risk </w:t>
      </w:r>
      <w:r w:rsidR="00F54E53">
        <w:t>Scan</w:t>
      </w:r>
      <w:r w:rsidRPr="001233CB">
        <w:t>.</w:t>
      </w:r>
      <w:r>
        <w:t xml:space="preserve"> In such cases, the lack of information does not </w:t>
      </w:r>
      <w:r w:rsidRPr="00E076D5">
        <w:t>automatically</w:t>
      </w:r>
      <w:r>
        <w:rPr>
          <w:i/>
          <w:iCs/>
        </w:rPr>
        <w:t xml:space="preserve"> </w:t>
      </w:r>
      <w:r>
        <w:t>require the land parcel to be declined, but such gaps should be documented and carried forward to the more detailed investigation phases (see Section</w:t>
      </w:r>
      <w:r w:rsidR="004E49AA">
        <w:t>s 5.3 and 5.4)</w:t>
      </w:r>
      <w:r>
        <w:t xml:space="preserve">. </w:t>
      </w:r>
    </w:p>
    <w:p w14:paraId="57452434" w14:textId="059CDB5D" w:rsidR="009D5DED" w:rsidRDefault="008C0B10" w:rsidP="003D5147">
      <w:pPr>
        <w:pStyle w:val="Heading2"/>
        <w:rPr>
          <w:rFonts w:ascii="Arial" w:hAnsi="Arial"/>
          <w:sz w:val="20"/>
        </w:rPr>
      </w:pPr>
      <w:bookmarkStart w:id="146" w:name="_Toc68091887"/>
      <w:r>
        <w:rPr>
          <w:rFonts w:ascii="Arial" w:hAnsi="Arial"/>
          <w:sz w:val="20"/>
        </w:rPr>
        <w:t xml:space="preserve">E&amp;S </w:t>
      </w:r>
      <w:r w:rsidR="009D5DED">
        <w:rPr>
          <w:rFonts w:ascii="Arial" w:hAnsi="Arial"/>
          <w:sz w:val="20"/>
        </w:rPr>
        <w:t>Screening</w:t>
      </w:r>
      <w:bookmarkEnd w:id="141"/>
      <w:bookmarkEnd w:id="146"/>
    </w:p>
    <w:p w14:paraId="540A94C0" w14:textId="1FBA4E40" w:rsidR="009954BB" w:rsidRDefault="009954BB" w:rsidP="009954BB">
      <w:r w:rsidRPr="00C70299">
        <w:t>Details a</w:t>
      </w:r>
      <w:r>
        <w:t xml:space="preserve">n approach to </w:t>
      </w:r>
      <w:r w:rsidRPr="00C70299">
        <w:t xml:space="preserve">E&amp;S </w:t>
      </w:r>
      <w:r w:rsidR="006F38C4">
        <w:t>S</w:t>
      </w:r>
      <w:r w:rsidRPr="00C70299">
        <w:t xml:space="preserve">creening </w:t>
      </w:r>
      <w:r w:rsidR="00BC3B17" w:rsidRPr="00C70299">
        <w:t>o</w:t>
      </w:r>
      <w:r w:rsidR="00BC3B17">
        <w:t xml:space="preserve">f proposed interventions </w:t>
      </w:r>
      <w:r>
        <w:t>i</w:t>
      </w:r>
      <w:r w:rsidRPr="00C70299">
        <w:t>n</w:t>
      </w:r>
      <w:r>
        <w:t xml:space="preserve"> order to identify the risks, understand their relevance and </w:t>
      </w:r>
      <w:r w:rsidRPr="009954BB">
        <w:t>determine the level of E&amp;S appraisa</w:t>
      </w:r>
      <w:r>
        <w:t>l</w:t>
      </w:r>
      <w:r w:rsidRPr="009954BB">
        <w:t xml:space="preserve"> required </w:t>
      </w:r>
      <w:r>
        <w:t xml:space="preserve">in terms of </w:t>
      </w:r>
      <w:r w:rsidR="001F7F4D">
        <w:t xml:space="preserve">WB ESS and </w:t>
      </w:r>
      <w:r>
        <w:t>Namibian legislation</w:t>
      </w:r>
      <w:r w:rsidRPr="00C70299">
        <w:t xml:space="preserve">.  </w:t>
      </w:r>
    </w:p>
    <w:p w14:paraId="3F7FE304" w14:textId="0BC74DD7" w:rsidR="009954BB" w:rsidRDefault="009954BB" w:rsidP="009954BB">
      <w:pPr>
        <w:pStyle w:val="Heading3"/>
      </w:pPr>
      <w:bookmarkStart w:id="147" w:name="_Toc68091888"/>
      <w:r>
        <w:t>Introduction</w:t>
      </w:r>
      <w:bookmarkEnd w:id="147"/>
    </w:p>
    <w:p w14:paraId="2DB14551" w14:textId="7C932B8E" w:rsidR="00D40360" w:rsidRDefault="00C2222B" w:rsidP="00824146">
      <w:pPr>
        <w:ind w:right="-1"/>
      </w:pPr>
      <w:r>
        <w:t xml:space="preserve">It is a WB requirement that </w:t>
      </w:r>
      <w:r>
        <w:rPr>
          <w:rFonts w:cstheme="majorHAnsi"/>
          <w:szCs w:val="22"/>
        </w:rPr>
        <w:t xml:space="preserve">E&amp;S </w:t>
      </w:r>
      <w:r w:rsidRPr="001F68BE">
        <w:rPr>
          <w:rFonts w:cstheme="majorHAnsi"/>
          <w:szCs w:val="22"/>
        </w:rPr>
        <w:t>risks</w:t>
      </w:r>
      <w:r w:rsidRPr="00D96F46">
        <w:rPr>
          <w:rFonts w:cstheme="majorHAnsi"/>
          <w:szCs w:val="22"/>
        </w:rPr>
        <w:t xml:space="preserve"> </w:t>
      </w:r>
      <w:r w:rsidRPr="001F68BE">
        <w:rPr>
          <w:rFonts w:cstheme="majorHAnsi"/>
          <w:szCs w:val="22"/>
        </w:rPr>
        <w:t>and potential impacts</w:t>
      </w:r>
      <w:r>
        <w:rPr>
          <w:rFonts w:cstheme="majorHAnsi"/>
          <w:szCs w:val="22"/>
        </w:rPr>
        <w:t xml:space="preserve"> </w:t>
      </w:r>
      <w:r w:rsidRPr="001F68BE">
        <w:rPr>
          <w:rFonts w:cstheme="majorHAnsi"/>
          <w:szCs w:val="22"/>
        </w:rPr>
        <w:t xml:space="preserve">must anticipated </w:t>
      </w:r>
      <w:r>
        <w:rPr>
          <w:rFonts w:cstheme="majorHAnsi"/>
          <w:szCs w:val="22"/>
        </w:rPr>
        <w:t xml:space="preserve">such that they can be </w:t>
      </w:r>
      <w:r w:rsidRPr="001F68BE">
        <w:rPr>
          <w:rFonts w:cstheme="majorHAnsi"/>
          <w:szCs w:val="22"/>
        </w:rPr>
        <w:t>appraised</w:t>
      </w:r>
      <w:r>
        <w:rPr>
          <w:rFonts w:cstheme="majorHAnsi"/>
          <w:szCs w:val="22"/>
        </w:rPr>
        <w:t xml:space="preserve"> and managed</w:t>
      </w:r>
      <w:r w:rsidRPr="001F68BE">
        <w:rPr>
          <w:rFonts w:cstheme="majorHAnsi"/>
          <w:szCs w:val="22"/>
        </w:rPr>
        <w:t>.</w:t>
      </w:r>
      <w:r>
        <w:rPr>
          <w:rFonts w:cstheme="majorHAnsi"/>
          <w:szCs w:val="22"/>
        </w:rPr>
        <w:t xml:space="preserve"> </w:t>
      </w:r>
      <w:r w:rsidR="00824146">
        <w:rPr>
          <w:rFonts w:cstheme="majorHAnsi"/>
          <w:szCs w:val="22"/>
        </w:rPr>
        <w:t xml:space="preserve">Failure to adequately understand </w:t>
      </w:r>
      <w:r w:rsidR="00824146">
        <w:t>E&amp;S risks</w:t>
      </w:r>
      <w:r w:rsidR="00824146">
        <w:rPr>
          <w:rFonts w:cstheme="majorHAnsi"/>
          <w:szCs w:val="22"/>
        </w:rPr>
        <w:t xml:space="preserve"> and impacts could result in locations, layouts and designs of poor suitability, increased opposition to the interventions, fatal flaws and </w:t>
      </w:r>
      <w:r w:rsidR="00824146">
        <w:t>substantially increased costs.</w:t>
      </w:r>
      <w:r w:rsidR="006F38C4">
        <w:rPr>
          <w:rFonts w:cstheme="majorHAnsi"/>
          <w:szCs w:val="22"/>
        </w:rPr>
        <w:t xml:space="preserve"> </w:t>
      </w:r>
      <w:r w:rsidR="006F38C4">
        <w:t xml:space="preserve"> </w:t>
      </w:r>
      <w:r w:rsidR="00824146">
        <w:t xml:space="preserve">Thus, an </w:t>
      </w:r>
      <w:r w:rsidR="00824146" w:rsidRPr="007D299E">
        <w:t xml:space="preserve">E&amp;S </w:t>
      </w:r>
      <w:r w:rsidR="00824146">
        <w:t xml:space="preserve">Screening </w:t>
      </w:r>
      <w:r w:rsidR="004A0B4B">
        <w:t xml:space="preserve">is </w:t>
      </w:r>
      <w:r w:rsidR="00824146">
        <w:t xml:space="preserve">advocated for </w:t>
      </w:r>
      <w:r w:rsidR="006F38C4">
        <w:t xml:space="preserve">all </w:t>
      </w:r>
      <w:r w:rsidR="00824146">
        <w:t>intervention</w:t>
      </w:r>
      <w:r w:rsidR="006F38C4">
        <w:t>s</w:t>
      </w:r>
      <w:r w:rsidR="00824146">
        <w:t>.</w:t>
      </w:r>
    </w:p>
    <w:p w14:paraId="3388E24D" w14:textId="5BF9454F" w:rsidR="00824146" w:rsidRDefault="00AC260B" w:rsidP="00D40360">
      <w:pPr>
        <w:ind w:right="-1"/>
        <w:jc w:val="center"/>
      </w:pPr>
      <w:r>
        <w:rPr>
          <w:noProof/>
        </w:rPr>
        <w:drawing>
          <wp:inline distT="0" distB="0" distL="0" distR="0" wp14:anchorId="10AF0EA4" wp14:editId="735310CB">
            <wp:extent cx="3600000" cy="2523600"/>
            <wp:effectExtent l="0" t="0" r="63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00000" cy="2523600"/>
                    </a:xfrm>
                    <a:prstGeom prst="rect">
                      <a:avLst/>
                    </a:prstGeom>
                    <a:noFill/>
                  </pic:spPr>
                </pic:pic>
              </a:graphicData>
            </a:graphic>
          </wp:inline>
        </w:drawing>
      </w:r>
    </w:p>
    <w:p w14:paraId="5610681A" w14:textId="19A79B5A" w:rsidR="00FC0224" w:rsidRDefault="00FC0224" w:rsidP="00FC0224">
      <w:pPr>
        <w:ind w:right="-1"/>
        <w:rPr>
          <w:rFonts w:cstheme="majorHAnsi"/>
          <w:szCs w:val="22"/>
        </w:rPr>
      </w:pPr>
      <w:r>
        <w:t xml:space="preserve">At the </w:t>
      </w:r>
      <w:r w:rsidRPr="008F5F76">
        <w:rPr>
          <w:rFonts w:cstheme="majorHAnsi"/>
          <w:szCs w:val="22"/>
        </w:rPr>
        <w:t xml:space="preserve">outset of the </w:t>
      </w:r>
      <w:r w:rsidRPr="005F410C">
        <w:rPr>
          <w:rFonts w:cstheme="majorHAnsi"/>
          <w:szCs w:val="22"/>
        </w:rPr>
        <w:t xml:space="preserve">process of </w:t>
      </w:r>
      <w:r w:rsidR="00F534F9">
        <w:rPr>
          <w:rFonts w:cstheme="majorHAnsi"/>
          <w:szCs w:val="22"/>
        </w:rPr>
        <w:t xml:space="preserve">conceptualising and </w:t>
      </w:r>
      <w:r w:rsidRPr="005F410C">
        <w:rPr>
          <w:rFonts w:cstheme="majorHAnsi"/>
          <w:szCs w:val="22"/>
        </w:rPr>
        <w:t xml:space="preserve">planning the </w:t>
      </w:r>
      <w:r w:rsidR="006F38C4">
        <w:rPr>
          <w:rFonts w:cstheme="majorHAnsi"/>
          <w:szCs w:val="22"/>
        </w:rPr>
        <w:t xml:space="preserve">Programme’s </w:t>
      </w:r>
      <w:r w:rsidRPr="005F410C">
        <w:rPr>
          <w:rFonts w:cstheme="majorHAnsi"/>
          <w:szCs w:val="22"/>
        </w:rPr>
        <w:t xml:space="preserve">interventions an </w:t>
      </w:r>
      <w:r w:rsidRPr="00A90B10">
        <w:rPr>
          <w:rFonts w:cstheme="majorHAnsi"/>
          <w:b/>
          <w:bCs/>
          <w:szCs w:val="22"/>
        </w:rPr>
        <w:t>E&amp;S and climate</w:t>
      </w:r>
      <w:r w:rsidRPr="005F410C">
        <w:rPr>
          <w:rFonts w:cstheme="majorHAnsi"/>
          <w:szCs w:val="22"/>
        </w:rPr>
        <w:t xml:space="preserve"> </w:t>
      </w:r>
      <w:r w:rsidRPr="005F410C">
        <w:rPr>
          <w:rFonts w:cstheme="majorHAnsi"/>
          <w:b/>
          <w:bCs/>
          <w:szCs w:val="22"/>
        </w:rPr>
        <w:t>screening</w:t>
      </w:r>
      <w:r w:rsidRPr="005F410C">
        <w:rPr>
          <w:rFonts w:cstheme="majorHAnsi"/>
          <w:szCs w:val="22"/>
        </w:rPr>
        <w:t xml:space="preserve"> must be undertaken. </w:t>
      </w:r>
      <w:r w:rsidR="00824146">
        <w:t>The approach should focus on a h</w:t>
      </w:r>
      <w:r w:rsidR="00824146" w:rsidRPr="00A90B10">
        <w:t>igh-level</w:t>
      </w:r>
      <w:r w:rsidR="004A0B4B">
        <w:t>,</w:t>
      </w:r>
      <w:r w:rsidR="00824146" w:rsidRPr="00A90B10">
        <w:t xml:space="preserve"> </w:t>
      </w:r>
      <w:proofErr w:type="gramStart"/>
      <w:r w:rsidR="00824146" w:rsidRPr="00A90B10">
        <w:t>cost</w:t>
      </w:r>
      <w:r w:rsidR="004A0B4B">
        <w:t xml:space="preserve"> efficient</w:t>
      </w:r>
      <w:proofErr w:type="gramEnd"/>
      <w:r w:rsidR="00824146" w:rsidRPr="00A90B10">
        <w:t xml:space="preserve"> review of key environmental and social risks</w:t>
      </w:r>
      <w:r w:rsidR="00F534F9">
        <w:t>, but may require information derived from the site</w:t>
      </w:r>
      <w:r w:rsidR="00824146">
        <w:t>.</w:t>
      </w:r>
      <w:r w:rsidRPr="005F410C">
        <w:rPr>
          <w:rFonts w:cstheme="majorHAnsi"/>
          <w:szCs w:val="22"/>
        </w:rPr>
        <w:t xml:space="preserve"> The objectives of the </w:t>
      </w:r>
      <w:r w:rsidR="004A0B4B">
        <w:rPr>
          <w:rFonts w:cstheme="majorHAnsi"/>
          <w:szCs w:val="22"/>
        </w:rPr>
        <w:t>E&amp;S S</w:t>
      </w:r>
      <w:r w:rsidRPr="005F410C">
        <w:rPr>
          <w:rFonts w:cstheme="majorHAnsi"/>
          <w:szCs w:val="22"/>
        </w:rPr>
        <w:t xml:space="preserve">creening are to: </w:t>
      </w:r>
    </w:p>
    <w:p w14:paraId="4E768782" w14:textId="6F889412" w:rsidR="00FC0224" w:rsidRPr="005F410C" w:rsidRDefault="00FC0224" w:rsidP="00185433">
      <w:pPr>
        <w:pStyle w:val="ListBullet"/>
      </w:pPr>
      <w:r w:rsidRPr="005F410C">
        <w:t>identify potential environmental, social and climate risks of the interventions</w:t>
      </w:r>
      <w:r>
        <w:t>,</w:t>
      </w:r>
      <w:r w:rsidRPr="005F410C">
        <w:t xml:space="preserve"> </w:t>
      </w:r>
    </w:p>
    <w:p w14:paraId="378CE0C7" w14:textId="77777777" w:rsidR="00F534F9" w:rsidRDefault="00F534F9" w:rsidP="00185433">
      <w:pPr>
        <w:pStyle w:val="ListBullet"/>
      </w:pPr>
      <w:r w:rsidRPr="005F410C">
        <w:t>determine the relevance of potential risk</w:t>
      </w:r>
      <w:r>
        <w:t>,</w:t>
      </w:r>
    </w:p>
    <w:p w14:paraId="1A0FE7DD" w14:textId="4AC69F39" w:rsidR="00FC0224" w:rsidRPr="005F410C" w:rsidRDefault="00FC0224" w:rsidP="00185433">
      <w:pPr>
        <w:pStyle w:val="ListBullet"/>
      </w:pPr>
      <w:r w:rsidRPr="005F410C">
        <w:t>ascertain if interventions trigger activities listed</w:t>
      </w:r>
      <w:r>
        <w:t xml:space="preserve"> in Namibian legislation,</w:t>
      </w:r>
      <w:r w:rsidRPr="005F410C">
        <w:t xml:space="preserve"> and </w:t>
      </w:r>
    </w:p>
    <w:p w14:paraId="6F3ED8A2" w14:textId="77777777" w:rsidR="00FC0224" w:rsidRPr="005F410C" w:rsidRDefault="00FC0224" w:rsidP="00185433">
      <w:pPr>
        <w:pStyle w:val="ListBullet"/>
      </w:pPr>
      <w:r w:rsidRPr="005F410C">
        <w:t xml:space="preserve">classify the intervention’s risk category. </w:t>
      </w:r>
    </w:p>
    <w:p w14:paraId="4AC4FAA8" w14:textId="5DAB0BF2" w:rsidR="009954BB" w:rsidRPr="00D40360" w:rsidRDefault="004A0B4B" w:rsidP="00D40360">
      <w:pPr>
        <w:ind w:right="-1"/>
      </w:pPr>
      <w:r>
        <w:rPr>
          <w:rFonts w:cstheme="majorHAnsi"/>
          <w:szCs w:val="22"/>
        </w:rPr>
        <w:t>E&amp;S S</w:t>
      </w:r>
      <w:r w:rsidR="00824146" w:rsidRPr="008F5F76">
        <w:rPr>
          <w:rFonts w:cstheme="majorHAnsi"/>
          <w:szCs w:val="22"/>
        </w:rPr>
        <w:t xml:space="preserve">creening </w:t>
      </w:r>
      <w:r w:rsidR="00824146">
        <w:rPr>
          <w:rFonts w:cstheme="majorHAnsi"/>
          <w:szCs w:val="22"/>
        </w:rPr>
        <w:t>must</w:t>
      </w:r>
      <w:r w:rsidR="00824146" w:rsidRPr="008F5F76">
        <w:rPr>
          <w:rFonts w:cstheme="majorHAnsi"/>
          <w:szCs w:val="22"/>
        </w:rPr>
        <w:t xml:space="preserve"> take place </w:t>
      </w:r>
      <w:r w:rsidR="00824146">
        <w:rPr>
          <w:rFonts w:cstheme="majorHAnsi"/>
          <w:szCs w:val="22"/>
        </w:rPr>
        <w:t xml:space="preserve">during the interventions’ conceptualisation phase, </w:t>
      </w:r>
      <w:r w:rsidR="00824146" w:rsidRPr="008F5F76">
        <w:rPr>
          <w:rFonts w:cstheme="majorHAnsi"/>
          <w:szCs w:val="22"/>
        </w:rPr>
        <w:t xml:space="preserve">in conjunction with the initial surveys and/or bulk infrastructure assessment and concluded </w:t>
      </w:r>
      <w:r w:rsidR="004E49AA">
        <w:rPr>
          <w:rFonts w:cstheme="majorHAnsi"/>
          <w:szCs w:val="22"/>
        </w:rPr>
        <w:t xml:space="preserve">prior to/or </w:t>
      </w:r>
      <w:r w:rsidR="00824146" w:rsidRPr="008F5F76">
        <w:rPr>
          <w:rFonts w:cstheme="majorHAnsi"/>
          <w:szCs w:val="22"/>
        </w:rPr>
        <w:t xml:space="preserve">in parallel with the preparation of </w:t>
      </w:r>
      <w:r w:rsidR="00824146" w:rsidRPr="008F5F76">
        <w:rPr>
          <w:rFonts w:cstheme="majorHAnsi"/>
          <w:szCs w:val="22"/>
        </w:rPr>
        <w:lastRenderedPageBreak/>
        <w:t>preliminary engineering</w:t>
      </w:r>
      <w:r w:rsidR="00824146">
        <w:t xml:space="preserve"> designs and site layouts. </w:t>
      </w:r>
      <w:r w:rsidR="00DA7165">
        <w:t>T</w:t>
      </w:r>
      <w:r w:rsidR="00824146">
        <w:t xml:space="preserve">he </w:t>
      </w:r>
      <w:r>
        <w:t xml:space="preserve">E&amp;S </w:t>
      </w:r>
      <w:r w:rsidR="00F534F9">
        <w:t xml:space="preserve">Screening </w:t>
      </w:r>
      <w:r w:rsidR="00DA7165">
        <w:t xml:space="preserve">should be undertaken by the E&amp;S Manager  and, where necessary, </w:t>
      </w:r>
      <w:r w:rsidR="00DA7165" w:rsidRPr="00B07C67">
        <w:t xml:space="preserve">with support from a locally informed </w:t>
      </w:r>
      <w:r w:rsidR="00DA7165" w:rsidRPr="002A1A70">
        <w:t>Environmental Practitioner</w:t>
      </w:r>
      <w:r w:rsidR="00DA7165">
        <w:t xml:space="preserve"> with WB ESS experience. </w:t>
      </w:r>
      <w:r w:rsidR="00BC3B17">
        <w:rPr>
          <w:rFonts w:cstheme="majorHAnsi"/>
          <w:szCs w:val="22"/>
        </w:rPr>
        <w:t>E&amp;S S</w:t>
      </w:r>
      <w:r w:rsidR="00BC3B17" w:rsidRPr="008F5F76">
        <w:rPr>
          <w:rFonts w:cstheme="majorHAnsi"/>
          <w:szCs w:val="22"/>
        </w:rPr>
        <w:t>creening</w:t>
      </w:r>
      <w:r w:rsidR="00BC3B17">
        <w:rPr>
          <w:rFonts w:cstheme="majorHAnsi"/>
          <w:szCs w:val="22"/>
        </w:rPr>
        <w:t xml:space="preserve"> is</w:t>
      </w:r>
      <w:r w:rsidR="00DA7165">
        <w:t xml:space="preserve"> the </w:t>
      </w:r>
      <w:r w:rsidR="00824146" w:rsidRPr="00B07C67">
        <w:t>responsibility of the Programme Manager Land Development and Basic Infrastructure and</w:t>
      </w:r>
      <w:r w:rsidR="00B215B2">
        <w:t xml:space="preserve">/or the </w:t>
      </w:r>
      <w:r w:rsidR="00B215B2" w:rsidRPr="00B07C67">
        <w:t>Programme Manager</w:t>
      </w:r>
      <w:r w:rsidR="00B215B2">
        <w:t xml:space="preserve"> Sanitation Centres</w:t>
      </w:r>
      <w:r w:rsidR="00824146" w:rsidRPr="00B07C67">
        <w:t>.</w:t>
      </w:r>
    </w:p>
    <w:p w14:paraId="7572D0BC" w14:textId="33E04113" w:rsidR="009D5DED" w:rsidRDefault="00A33077" w:rsidP="00C82A79">
      <w:pPr>
        <w:pStyle w:val="Heading3"/>
      </w:pPr>
      <w:bookmarkStart w:id="148" w:name="_Toc68091889"/>
      <w:r>
        <w:t>Approach</w:t>
      </w:r>
      <w:bookmarkEnd w:id="148"/>
      <w:r w:rsidR="00FC0224">
        <w:t xml:space="preserve"> </w:t>
      </w:r>
    </w:p>
    <w:p w14:paraId="5BE4EBDB" w14:textId="77777777" w:rsidR="003B1B0C" w:rsidRDefault="009D5DED" w:rsidP="00DC0450">
      <w:pPr>
        <w:ind w:right="-1"/>
        <w:rPr>
          <w:rFonts w:cstheme="majorHAnsi"/>
          <w:szCs w:val="22"/>
        </w:rPr>
      </w:pPr>
      <w:r w:rsidRPr="008F5F76">
        <w:rPr>
          <w:rFonts w:cstheme="majorHAnsi"/>
          <w:szCs w:val="22"/>
        </w:rPr>
        <w:t xml:space="preserve">The </w:t>
      </w:r>
      <w:r w:rsidR="00F54E53" w:rsidRPr="008F5F76">
        <w:rPr>
          <w:rFonts w:cstheme="majorHAnsi"/>
          <w:szCs w:val="22"/>
        </w:rPr>
        <w:t xml:space="preserve">E&amp;S </w:t>
      </w:r>
      <w:r w:rsidR="004A0B4B">
        <w:rPr>
          <w:rFonts w:cstheme="majorHAnsi"/>
          <w:szCs w:val="22"/>
        </w:rPr>
        <w:t>S</w:t>
      </w:r>
      <w:r w:rsidRPr="008F5F76">
        <w:rPr>
          <w:rFonts w:cstheme="majorHAnsi"/>
          <w:szCs w:val="22"/>
        </w:rPr>
        <w:t xml:space="preserve">creening should build on the initial </w:t>
      </w:r>
      <w:r w:rsidR="004A0B4B">
        <w:rPr>
          <w:rFonts w:cstheme="majorHAnsi"/>
          <w:szCs w:val="22"/>
        </w:rPr>
        <w:t>E&amp;S Risk S</w:t>
      </w:r>
      <w:r w:rsidR="009954BB">
        <w:rPr>
          <w:rFonts w:cstheme="majorHAnsi"/>
          <w:szCs w:val="22"/>
        </w:rPr>
        <w:t>can</w:t>
      </w:r>
      <w:r w:rsidRPr="008F5F76">
        <w:rPr>
          <w:rFonts w:cstheme="majorHAnsi"/>
          <w:szCs w:val="22"/>
        </w:rPr>
        <w:t xml:space="preserve"> undertaken for the land parcel (</w:t>
      </w:r>
      <w:r w:rsidRPr="005F410C">
        <w:rPr>
          <w:rFonts w:cstheme="majorHAnsi"/>
          <w:szCs w:val="22"/>
        </w:rPr>
        <w:t xml:space="preserve">see </w:t>
      </w:r>
      <w:r w:rsidR="0048065D" w:rsidRPr="005F410C">
        <w:rPr>
          <w:rFonts w:cstheme="majorHAnsi"/>
          <w:szCs w:val="22"/>
        </w:rPr>
        <w:t>Section</w:t>
      </w:r>
      <w:r w:rsidR="006F38C4">
        <w:rPr>
          <w:rFonts w:cstheme="majorHAnsi"/>
          <w:szCs w:val="22"/>
        </w:rPr>
        <w:t xml:space="preserve"> </w:t>
      </w:r>
      <w:r w:rsidR="004E49AA">
        <w:rPr>
          <w:rFonts w:cstheme="majorHAnsi"/>
          <w:szCs w:val="22"/>
        </w:rPr>
        <w:t>5.2</w:t>
      </w:r>
      <w:r w:rsidR="009954BB">
        <w:rPr>
          <w:rFonts w:cstheme="majorHAnsi"/>
          <w:szCs w:val="22"/>
        </w:rPr>
        <w:t>)</w:t>
      </w:r>
      <w:r w:rsidR="004A0B4B">
        <w:rPr>
          <w:rFonts w:cstheme="majorHAnsi"/>
          <w:szCs w:val="22"/>
        </w:rPr>
        <w:t>, where applicable</w:t>
      </w:r>
      <w:r w:rsidRPr="005F410C">
        <w:rPr>
          <w:rFonts w:cstheme="majorHAnsi"/>
          <w:szCs w:val="22"/>
        </w:rPr>
        <w:t>.</w:t>
      </w:r>
      <w:r w:rsidRPr="008F5F76">
        <w:rPr>
          <w:rFonts w:cstheme="majorHAnsi"/>
          <w:szCs w:val="22"/>
        </w:rPr>
        <w:t xml:space="preserve"> </w:t>
      </w:r>
      <w:r w:rsidR="00694C42">
        <w:t>The aim is to highlight key E&amp;S risks and determine the</w:t>
      </w:r>
      <w:r w:rsidR="00694C42" w:rsidRPr="00694C42">
        <w:t xml:space="preserve"> </w:t>
      </w:r>
      <w:r w:rsidR="00694C42" w:rsidRPr="005F410C">
        <w:t>level</w:t>
      </w:r>
      <w:r w:rsidR="00694C42" w:rsidRPr="008F5F76">
        <w:t xml:space="preserve"> of appraisal process</w:t>
      </w:r>
      <w:r w:rsidR="00694C42">
        <w:t xml:space="preserve"> required in terms of Namibian legislation and the WB ESS1.</w:t>
      </w:r>
      <w:r w:rsidR="00694C42" w:rsidRPr="008F5F76">
        <w:rPr>
          <w:rFonts w:cstheme="majorHAnsi"/>
          <w:szCs w:val="22"/>
        </w:rPr>
        <w:t xml:space="preserve"> </w:t>
      </w:r>
    </w:p>
    <w:p w14:paraId="0D030CC7" w14:textId="107A6921" w:rsidR="00C2222B" w:rsidRDefault="00C2222B" w:rsidP="003B1B0C">
      <w:r w:rsidRPr="00153BCC">
        <w:t xml:space="preserve">To </w:t>
      </w:r>
      <w:r>
        <w:t>undertake</w:t>
      </w:r>
      <w:r w:rsidRPr="00153BCC">
        <w:t xml:space="preserve"> the </w:t>
      </w:r>
      <w:r w:rsidRPr="008F5F76">
        <w:rPr>
          <w:rFonts w:cstheme="majorHAnsi"/>
          <w:szCs w:val="22"/>
        </w:rPr>
        <w:t xml:space="preserve">E&amp;S </w:t>
      </w:r>
      <w:r>
        <w:rPr>
          <w:rFonts w:cstheme="majorHAnsi"/>
          <w:szCs w:val="22"/>
        </w:rPr>
        <w:t>S</w:t>
      </w:r>
      <w:r w:rsidRPr="008F5F76">
        <w:rPr>
          <w:rFonts w:cstheme="majorHAnsi"/>
          <w:szCs w:val="22"/>
        </w:rPr>
        <w:t>creening</w:t>
      </w:r>
      <w:r>
        <w:t>, DWN must know</w:t>
      </w:r>
      <w:r w:rsidRPr="00153BCC">
        <w:t xml:space="preserve"> the boundary of the land parcel proposed by the local authority</w:t>
      </w:r>
      <w:r w:rsidR="003B1B0C">
        <w:t xml:space="preserve">, </w:t>
      </w:r>
      <w:r w:rsidRPr="00153BCC">
        <w:t>the scope of the proposed</w:t>
      </w:r>
      <w:r>
        <w:t xml:space="preserve"> development</w:t>
      </w:r>
      <w:r w:rsidR="003B1B0C">
        <w:t>,</w:t>
      </w:r>
      <w:r w:rsidR="003B1B0C" w:rsidRPr="003B1B0C">
        <w:t xml:space="preserve"> </w:t>
      </w:r>
      <w:r w:rsidR="003B1B0C">
        <w:t xml:space="preserve">the key E&amp;S features of the site and surrounds (desktop level), and potential influences of climate change on the site (desktop level). </w:t>
      </w:r>
      <w:r>
        <w:t xml:space="preserve">The </w:t>
      </w:r>
      <w:r w:rsidRPr="008F5F76">
        <w:rPr>
          <w:rFonts w:cstheme="majorHAnsi"/>
          <w:szCs w:val="22"/>
        </w:rPr>
        <w:t xml:space="preserve">E&amp;S </w:t>
      </w:r>
      <w:r>
        <w:rPr>
          <w:rFonts w:cstheme="majorHAnsi"/>
          <w:szCs w:val="22"/>
        </w:rPr>
        <w:t>S</w:t>
      </w:r>
      <w:r w:rsidRPr="008F5F76">
        <w:rPr>
          <w:rFonts w:cstheme="majorHAnsi"/>
          <w:szCs w:val="22"/>
        </w:rPr>
        <w:t xml:space="preserve">creening </w:t>
      </w:r>
      <w:r>
        <w:t>can be considered in phases, with the first using a matrix to identify risks</w:t>
      </w:r>
      <w:r w:rsidR="003B1B0C">
        <w:t xml:space="preserve">, the second </w:t>
      </w:r>
      <w:r>
        <w:t>determin</w:t>
      </w:r>
      <w:r w:rsidR="003B1B0C">
        <w:t xml:space="preserve">ing </w:t>
      </w:r>
      <w:r>
        <w:t xml:space="preserve">relevance, the </w:t>
      </w:r>
      <w:r w:rsidR="003B1B0C">
        <w:t>third</w:t>
      </w:r>
      <w:r>
        <w:t xml:space="preserve"> considering the legislative triggers and </w:t>
      </w:r>
      <w:r w:rsidR="003B1B0C">
        <w:t xml:space="preserve">concluding in a project </w:t>
      </w:r>
      <w:r>
        <w:t>classification.</w:t>
      </w:r>
    </w:p>
    <w:p w14:paraId="72E23BA3" w14:textId="61FC8C0B" w:rsidR="006F38C4" w:rsidRPr="00197E24" w:rsidRDefault="006F38C4" w:rsidP="006F38C4">
      <w:r w:rsidRPr="00197E24">
        <w:rPr>
          <w:highlight w:val="green"/>
        </w:rPr>
        <w:t xml:space="preserve">Possible sources of information for the </w:t>
      </w:r>
      <w:r w:rsidR="00BC3B17" w:rsidRPr="00197E24">
        <w:rPr>
          <w:rFonts w:cstheme="majorHAnsi"/>
          <w:szCs w:val="22"/>
          <w:highlight w:val="green"/>
        </w:rPr>
        <w:t xml:space="preserve">E&amp;S Screening </w:t>
      </w:r>
      <w:r w:rsidRPr="00197E24">
        <w:rPr>
          <w:highlight w:val="green"/>
        </w:rPr>
        <w:t xml:space="preserve">include: Google Earth, Surveyor General Topographical Maps, Satellite and Orthophotos, Atlas of Namibia, Namibian Environmental websites (NCE), the Environmental Information Service (EIS), Environmental Practitioners / subject matter specialists (i.e. geohydrologist, biodiversity specialist, arachnologist etc), Conservation Plans, Town Planners and Local Authority planning documents. </w:t>
      </w:r>
      <w:r w:rsidR="00694C42" w:rsidRPr="00197E24">
        <w:rPr>
          <w:highlight w:val="green"/>
        </w:rPr>
        <w:t>A site visit may be required. The method is detailed in the sections below:</w:t>
      </w:r>
    </w:p>
    <w:p w14:paraId="279555E7" w14:textId="05A2A097" w:rsidR="00E46F70" w:rsidRDefault="00E46F70" w:rsidP="00D234A6">
      <w:pPr>
        <w:pStyle w:val="Heading3"/>
        <w:numPr>
          <w:ilvl w:val="3"/>
          <w:numId w:val="1"/>
        </w:numPr>
      </w:pPr>
      <w:bookmarkStart w:id="149" w:name="_Ref57060069"/>
      <w:bookmarkStart w:id="150" w:name="_Toc68091890"/>
      <w:r>
        <w:t xml:space="preserve">Activity </w:t>
      </w:r>
      <w:r w:rsidR="009D5DED">
        <w:t>a</w:t>
      </w:r>
      <w:r>
        <w:t>nd Receptor matrix</w:t>
      </w:r>
      <w:bookmarkEnd w:id="149"/>
      <w:bookmarkEnd w:id="150"/>
    </w:p>
    <w:p w14:paraId="3641DE9C" w14:textId="6E236B3F" w:rsidR="0074560C" w:rsidRDefault="00DC0450" w:rsidP="009D5DED">
      <w:pPr>
        <w:rPr>
          <w:b/>
          <w:bCs/>
          <w:iCs/>
          <w:caps/>
        </w:rPr>
      </w:pPr>
      <w:r>
        <w:t xml:space="preserve">The initial step of </w:t>
      </w:r>
      <w:r w:rsidR="004A0B4B" w:rsidRPr="008F5F76">
        <w:rPr>
          <w:rFonts w:cstheme="majorHAnsi"/>
          <w:szCs w:val="22"/>
        </w:rPr>
        <w:t xml:space="preserve">E&amp;S </w:t>
      </w:r>
      <w:r w:rsidR="004A0B4B">
        <w:rPr>
          <w:rFonts w:cstheme="majorHAnsi"/>
          <w:szCs w:val="22"/>
        </w:rPr>
        <w:t>S</w:t>
      </w:r>
      <w:r w:rsidR="004A0B4B" w:rsidRPr="008F5F76">
        <w:rPr>
          <w:rFonts w:cstheme="majorHAnsi"/>
          <w:szCs w:val="22"/>
        </w:rPr>
        <w:t xml:space="preserve">creening </w:t>
      </w:r>
      <w:r>
        <w:t xml:space="preserve">is the compilation of an </w:t>
      </w:r>
      <w:r w:rsidRPr="001F68BE">
        <w:t>Activity and Receptor matrix</w:t>
      </w:r>
      <w:r w:rsidR="00B70F60">
        <w:t xml:space="preserve"> </w:t>
      </w:r>
      <w:r w:rsidR="00B70F60" w:rsidRPr="001F68BE">
        <w:t>for each intervention</w:t>
      </w:r>
      <w:r>
        <w:t>.</w:t>
      </w:r>
      <w:r w:rsidR="00E46F70" w:rsidRPr="00E46F70">
        <w:t xml:space="preserve"> </w:t>
      </w:r>
      <w:r w:rsidR="001F68BE" w:rsidRPr="001F68BE">
        <w:t xml:space="preserve">The Activity and Receptor matrix </w:t>
      </w:r>
      <w:r w:rsidR="001F68BE" w:rsidRPr="008F5F76">
        <w:t xml:space="preserve">is </w:t>
      </w:r>
      <w:r w:rsidR="001F68BE" w:rsidRPr="0074560C">
        <w:t xml:space="preserve">designed to highlight where </w:t>
      </w:r>
      <w:r w:rsidR="00694C42" w:rsidRPr="009D5DED">
        <w:t>a project’s activities will interact with</w:t>
      </w:r>
      <w:r w:rsidR="00694C42">
        <w:rPr>
          <w:b/>
          <w:bCs/>
          <w:iCs/>
          <w:caps/>
        </w:rPr>
        <w:t xml:space="preserve"> </w:t>
      </w:r>
      <w:r w:rsidR="00BC3B17">
        <w:t xml:space="preserve">E&amp;S </w:t>
      </w:r>
      <w:r w:rsidR="00694C42" w:rsidRPr="00E46F70">
        <w:t>receptors (or features)</w:t>
      </w:r>
      <w:r w:rsidR="00694C42">
        <w:t xml:space="preserve">, </w:t>
      </w:r>
      <w:r w:rsidR="001F68BE" w:rsidRPr="0074560C">
        <w:t xml:space="preserve">as a way of focussing the </w:t>
      </w:r>
      <w:r w:rsidR="001F68BE">
        <w:t xml:space="preserve">screening and subsequent </w:t>
      </w:r>
      <w:r w:rsidR="001F68BE" w:rsidRPr="0074560C">
        <w:t>impact assessment.</w:t>
      </w:r>
      <w:r w:rsidR="001F68BE">
        <w:rPr>
          <w:b/>
          <w:bCs/>
          <w:iCs/>
          <w:caps/>
        </w:rPr>
        <w:t xml:space="preserve"> </w:t>
      </w:r>
    </w:p>
    <w:p w14:paraId="6B74FBD8" w14:textId="287652D1" w:rsidR="00C01B5C" w:rsidRPr="00C01B5C" w:rsidRDefault="00C01B5C" w:rsidP="00C01B5C">
      <w:r w:rsidRPr="00C01B5C">
        <w:t xml:space="preserve">To complete </w:t>
      </w:r>
      <w:r w:rsidR="00A62FA6" w:rsidRPr="00C01B5C">
        <w:t>the Activity</w:t>
      </w:r>
      <w:r w:rsidRPr="00C01B5C">
        <w:t xml:space="preserve"> and Receptor </w:t>
      </w:r>
      <w:r w:rsidRPr="00BC3B17">
        <w:t>matrix</w:t>
      </w:r>
      <w:r w:rsidR="007D299E" w:rsidRPr="00BC3B17">
        <w:t xml:space="preserve"> (see</w:t>
      </w:r>
      <w:r w:rsidR="00B37B15" w:rsidRPr="00BC3B17">
        <w:t xml:space="preserve"> Appendix A</w:t>
      </w:r>
      <w:r w:rsidR="00BC3B17" w:rsidRPr="00BC3B17">
        <w:t>4</w:t>
      </w:r>
      <w:r w:rsidR="007D299E" w:rsidRPr="00BC3B17">
        <w:t>)</w:t>
      </w:r>
      <w:r w:rsidRPr="00BC3B17">
        <w:t>, enter</w:t>
      </w:r>
      <w:r w:rsidRPr="00C01B5C">
        <w:t xml:space="preserve"> the possible activities of the proposed interventions in the </w:t>
      </w:r>
      <w:r w:rsidR="00694C42">
        <w:t xml:space="preserve">matrix </w:t>
      </w:r>
      <w:r w:rsidRPr="00C01B5C">
        <w:t>rows and the environmental and social receptors in the columns. Mark with an ‘X’ each instance where the particular activity will interact with the environmental and social receptors.</w:t>
      </w:r>
      <w:r w:rsidR="008F5F76">
        <w:t xml:space="preserve"> In identifying the activities consideration must be given to the full project lifecycle (e.g. planning</w:t>
      </w:r>
      <w:r w:rsidR="00D570F7">
        <w:t xml:space="preserve"> and </w:t>
      </w:r>
      <w:r w:rsidR="008F5F76">
        <w:t>design, construction and operation).</w:t>
      </w:r>
    </w:p>
    <w:p w14:paraId="09F3CB32" w14:textId="0408036A" w:rsidR="002A1A70" w:rsidRDefault="00223FC3" w:rsidP="00DC0450">
      <w:r w:rsidRPr="00C01B5C">
        <w:t xml:space="preserve">Completion of the Activity and Receptor matrix should </w:t>
      </w:r>
      <w:r w:rsidRPr="005F410C">
        <w:t xml:space="preserve">be </w:t>
      </w:r>
      <w:r w:rsidR="00D570F7">
        <w:t>jointly completed</w:t>
      </w:r>
      <w:r w:rsidRPr="005F410C">
        <w:t xml:space="preserve"> by </w:t>
      </w:r>
      <w:r w:rsidR="00D570F7">
        <w:t xml:space="preserve">the Programme and E&amp;S Managers </w:t>
      </w:r>
      <w:r w:rsidR="00551624">
        <w:t xml:space="preserve">and, where necessary, </w:t>
      </w:r>
      <w:r w:rsidR="00551624" w:rsidRPr="00B07C67">
        <w:t xml:space="preserve">with support from a locally informed </w:t>
      </w:r>
      <w:r w:rsidR="00551624" w:rsidRPr="002A1A70">
        <w:t>Environmental Practitioner</w:t>
      </w:r>
      <w:r w:rsidR="00551624">
        <w:t xml:space="preserve"> with WB ESS experience</w:t>
      </w:r>
      <w:r w:rsidR="00551624" w:rsidRPr="00B07C67">
        <w:t>.</w:t>
      </w:r>
      <w:r w:rsidR="00694C42">
        <w:t xml:space="preserve"> Design details may need to be obtained from the engineer.</w:t>
      </w:r>
    </w:p>
    <w:p w14:paraId="23E63270" w14:textId="2C269274" w:rsidR="00F534F9" w:rsidRDefault="00F534F9" w:rsidP="00D234A6">
      <w:pPr>
        <w:pStyle w:val="Heading3"/>
        <w:numPr>
          <w:ilvl w:val="3"/>
          <w:numId w:val="1"/>
        </w:numPr>
      </w:pPr>
      <w:bookmarkStart w:id="151" w:name="_Toc68091891"/>
      <w:r>
        <w:t>Relevance</w:t>
      </w:r>
      <w:bookmarkEnd w:id="151"/>
    </w:p>
    <w:p w14:paraId="46393ED5" w14:textId="3A55AD67" w:rsidR="00F534F9" w:rsidRDefault="00F534F9" w:rsidP="00F534F9">
      <w:r>
        <w:t xml:space="preserve">The second step in </w:t>
      </w:r>
      <w:r w:rsidR="00694C42" w:rsidRPr="008F5F76">
        <w:rPr>
          <w:rFonts w:cstheme="majorHAnsi"/>
          <w:szCs w:val="22"/>
        </w:rPr>
        <w:t xml:space="preserve">E&amp;S </w:t>
      </w:r>
      <w:r w:rsidR="00694C42">
        <w:rPr>
          <w:rFonts w:cstheme="majorHAnsi"/>
          <w:szCs w:val="22"/>
        </w:rPr>
        <w:t>S</w:t>
      </w:r>
      <w:r w:rsidR="00694C42" w:rsidRPr="008F5F76">
        <w:rPr>
          <w:rFonts w:cstheme="majorHAnsi"/>
          <w:szCs w:val="22"/>
        </w:rPr>
        <w:t xml:space="preserve">creening </w:t>
      </w:r>
      <w:r>
        <w:t xml:space="preserve">is the determination of </w:t>
      </w:r>
      <w:r w:rsidRPr="00141902">
        <w:rPr>
          <w:rFonts w:cstheme="majorHAnsi"/>
          <w:szCs w:val="22"/>
        </w:rPr>
        <w:t xml:space="preserve">the </w:t>
      </w:r>
      <w:r w:rsidRPr="005F410C">
        <w:rPr>
          <w:rFonts w:cstheme="majorHAnsi"/>
          <w:szCs w:val="22"/>
        </w:rPr>
        <w:t>relevance of</w:t>
      </w:r>
      <w:r w:rsidRPr="00141902">
        <w:rPr>
          <w:rFonts w:cstheme="majorHAnsi"/>
          <w:szCs w:val="22"/>
        </w:rPr>
        <w:t xml:space="preserve"> the environmental, social and climate risks.</w:t>
      </w:r>
      <w:r>
        <w:rPr>
          <w:rFonts w:cstheme="majorHAnsi"/>
          <w:szCs w:val="22"/>
        </w:rPr>
        <w:t xml:space="preserve"> </w:t>
      </w:r>
      <w:r w:rsidRPr="00141902">
        <w:rPr>
          <w:rFonts w:cstheme="majorHAnsi"/>
          <w:szCs w:val="22"/>
        </w:rPr>
        <w:t>‘Relevance’ relates to the potential for adverse environmental and social impact and is a function of the nature, scale and duration of the activity and the sensitivity of the receiving environment.</w:t>
      </w:r>
      <w:r>
        <w:rPr>
          <w:rFonts w:cstheme="majorHAnsi"/>
          <w:szCs w:val="22"/>
        </w:rPr>
        <w:t xml:space="preserve"> The determination of relevance is a subjective process, requiring consideration of a variety of factors in light of the available information. </w:t>
      </w:r>
      <w:r w:rsidRPr="00C05E5C">
        <w:rPr>
          <w:rFonts w:cstheme="majorHAnsi"/>
          <w:szCs w:val="22"/>
          <w:highlight w:val="green"/>
        </w:rPr>
        <w:t>The primary components to be considered include the “sensitivity of the receptor”, the “change predicted to occur” due to the activity and the “probability of occurrence” of the impact.</w:t>
      </w:r>
    </w:p>
    <w:p w14:paraId="1D2C4334" w14:textId="737BA258" w:rsidR="00F534F9" w:rsidRPr="005F410C" w:rsidRDefault="00F534F9" w:rsidP="00F534F9">
      <w:pPr>
        <w:rPr>
          <w:rFonts w:cstheme="majorHAnsi"/>
          <w:szCs w:val="22"/>
        </w:rPr>
      </w:pPr>
      <w:r w:rsidRPr="005F410C">
        <w:rPr>
          <w:rFonts w:cstheme="majorHAnsi"/>
          <w:szCs w:val="22"/>
        </w:rPr>
        <w:t xml:space="preserve">Each interaction noted in the </w:t>
      </w:r>
      <w:r w:rsidR="00694C42" w:rsidRPr="00141902">
        <w:rPr>
          <w:rFonts w:cstheme="majorHAnsi"/>
          <w:szCs w:val="22"/>
        </w:rPr>
        <w:t xml:space="preserve">Activity and Receptor matrix </w:t>
      </w:r>
      <w:r w:rsidRPr="005F410C">
        <w:rPr>
          <w:rFonts w:cstheme="majorHAnsi"/>
          <w:szCs w:val="22"/>
        </w:rPr>
        <w:t xml:space="preserve">(see Section </w:t>
      </w:r>
      <w:r w:rsidRPr="005F410C">
        <w:rPr>
          <w:rFonts w:cstheme="majorHAnsi"/>
          <w:szCs w:val="22"/>
        </w:rPr>
        <w:fldChar w:fldCharType="begin"/>
      </w:r>
      <w:r w:rsidRPr="005F410C">
        <w:rPr>
          <w:rFonts w:cstheme="majorHAnsi"/>
          <w:szCs w:val="22"/>
        </w:rPr>
        <w:instrText xml:space="preserve"> REF _Ref57060069 \r \h </w:instrText>
      </w:r>
      <w:r w:rsidRPr="005F410C">
        <w:rPr>
          <w:rFonts w:cstheme="majorHAnsi"/>
          <w:szCs w:val="22"/>
        </w:rPr>
      </w:r>
      <w:r w:rsidRPr="005F410C">
        <w:rPr>
          <w:rFonts w:cstheme="majorHAnsi"/>
          <w:szCs w:val="22"/>
        </w:rPr>
        <w:fldChar w:fldCharType="separate"/>
      </w:r>
      <w:r w:rsidR="004E49AA">
        <w:rPr>
          <w:rFonts w:cstheme="majorHAnsi"/>
          <w:szCs w:val="22"/>
        </w:rPr>
        <w:t>5.3.2.1</w:t>
      </w:r>
      <w:r w:rsidRPr="005F410C">
        <w:rPr>
          <w:rFonts w:cstheme="majorHAnsi"/>
          <w:szCs w:val="22"/>
        </w:rPr>
        <w:fldChar w:fldCharType="end"/>
      </w:r>
      <w:r w:rsidRPr="005F410C">
        <w:rPr>
          <w:rFonts w:cstheme="majorHAnsi"/>
          <w:szCs w:val="22"/>
        </w:rPr>
        <w:t>) should be assigned a colour coding to reflect the relevance. Refer to the legend in</w:t>
      </w:r>
      <w:r w:rsidR="00D570F7">
        <w:rPr>
          <w:rFonts w:cstheme="majorHAnsi"/>
          <w:szCs w:val="22"/>
        </w:rPr>
        <w:t xml:space="preserve"> the </w:t>
      </w:r>
      <w:r w:rsidR="00D570F7" w:rsidRPr="00141902">
        <w:rPr>
          <w:rFonts w:cstheme="majorHAnsi"/>
          <w:szCs w:val="22"/>
        </w:rPr>
        <w:t>Activity and Receptor matrix</w:t>
      </w:r>
      <w:r w:rsidRPr="005F410C">
        <w:rPr>
          <w:rFonts w:cstheme="majorHAnsi"/>
          <w:szCs w:val="22"/>
        </w:rPr>
        <w:t>.</w:t>
      </w:r>
    </w:p>
    <w:p w14:paraId="083DCEF5" w14:textId="6F6ECFCD" w:rsidR="00F534F9" w:rsidRDefault="00F534F9" w:rsidP="00F534F9">
      <w:pPr>
        <w:rPr>
          <w:rFonts w:cstheme="majorHAnsi"/>
          <w:szCs w:val="22"/>
        </w:rPr>
      </w:pPr>
      <w:r>
        <w:rPr>
          <w:rFonts w:cstheme="majorHAnsi"/>
          <w:szCs w:val="22"/>
        </w:rPr>
        <w:t xml:space="preserve">The </w:t>
      </w:r>
      <w:r w:rsidRPr="007F212A">
        <w:rPr>
          <w:rFonts w:cstheme="majorHAnsi"/>
          <w:szCs w:val="22"/>
        </w:rPr>
        <w:t xml:space="preserve">determination of relevance </w:t>
      </w:r>
      <w:r w:rsidRPr="007F212A">
        <w:t>should be undertaken by</w:t>
      </w:r>
      <w:r w:rsidR="00694C42" w:rsidRPr="00694C42">
        <w:t xml:space="preserve"> </w:t>
      </w:r>
      <w:r w:rsidR="00D570F7">
        <w:t>the E&amp;S Manager</w:t>
      </w:r>
      <w:r w:rsidR="00694C42">
        <w:t xml:space="preserve">, where necessary, </w:t>
      </w:r>
      <w:r w:rsidR="00694C42" w:rsidRPr="00B07C67">
        <w:t xml:space="preserve">with support from a locally informed </w:t>
      </w:r>
      <w:r w:rsidR="00694C42" w:rsidRPr="002A1A70">
        <w:t>Environmental Practitioner</w:t>
      </w:r>
      <w:r w:rsidR="00694C42">
        <w:t xml:space="preserve"> </w:t>
      </w:r>
      <w:r w:rsidR="00694C42">
        <w:rPr>
          <w:rFonts w:cstheme="majorHAnsi"/>
          <w:szCs w:val="22"/>
        </w:rPr>
        <w:t>or subject matter specialist</w:t>
      </w:r>
      <w:r w:rsidR="00694C42">
        <w:t xml:space="preserve"> with WB ESS experience</w:t>
      </w:r>
      <w:r w:rsidR="00694C42" w:rsidRPr="00B07C67">
        <w:t>.</w:t>
      </w:r>
      <w:r w:rsidR="00694C42">
        <w:t xml:space="preserve"> </w:t>
      </w:r>
      <w:r w:rsidRPr="007F212A">
        <w:t xml:space="preserve"> </w:t>
      </w:r>
      <w:r w:rsidRPr="007F212A">
        <w:rPr>
          <w:rFonts w:cstheme="majorHAnsi"/>
          <w:szCs w:val="22"/>
        </w:rPr>
        <w:t xml:space="preserve"> </w:t>
      </w:r>
    </w:p>
    <w:p w14:paraId="0DC76BA4" w14:textId="1D56209D" w:rsidR="009732FA" w:rsidRPr="009732FA" w:rsidRDefault="009732FA" w:rsidP="00F534F9">
      <w:r w:rsidRPr="00C05BCD">
        <w:rPr>
          <w:i/>
          <w:iCs/>
        </w:rPr>
        <w:lastRenderedPageBreak/>
        <w:t>NB</w:t>
      </w:r>
      <w:r>
        <w:t xml:space="preserve">. </w:t>
      </w:r>
      <w:r w:rsidRPr="001233CB">
        <w:t xml:space="preserve">It may not be possible to </w:t>
      </w:r>
      <w:r>
        <w:t xml:space="preserve">arrive at a satisfactory/conclusive determination of relevance </w:t>
      </w:r>
      <w:r w:rsidRPr="001233CB">
        <w:t xml:space="preserve">during the </w:t>
      </w:r>
      <w:r>
        <w:t>screening</w:t>
      </w:r>
      <w:r w:rsidRPr="001233CB">
        <w:t>.</w:t>
      </w:r>
      <w:r>
        <w:t xml:space="preserve"> In such cases, a conservative approach should be adopted</w:t>
      </w:r>
      <w:r w:rsidR="00091C8C">
        <w:t>,</w:t>
      </w:r>
      <w:r>
        <w:t xml:space="preserve"> and the matter highlighted as a potential adverse impact requiring detailed investigation. </w:t>
      </w:r>
    </w:p>
    <w:p w14:paraId="690EDAF0" w14:textId="0F3CA081" w:rsidR="007D299E" w:rsidRDefault="007D299E" w:rsidP="00D234A6">
      <w:pPr>
        <w:pStyle w:val="Heading3"/>
        <w:numPr>
          <w:ilvl w:val="3"/>
          <w:numId w:val="1"/>
        </w:numPr>
      </w:pPr>
      <w:bookmarkStart w:id="152" w:name="_Toc68091892"/>
      <w:r>
        <w:t>Listed Activity Triggers</w:t>
      </w:r>
      <w:bookmarkEnd w:id="152"/>
    </w:p>
    <w:p w14:paraId="354CCBF9" w14:textId="5DF05BB0" w:rsidR="00775C22" w:rsidRPr="005F410C" w:rsidRDefault="00775C22" w:rsidP="00775C22">
      <w:pPr>
        <w:rPr>
          <w:rFonts w:cstheme="majorHAnsi"/>
          <w:szCs w:val="22"/>
        </w:rPr>
      </w:pPr>
      <w:r>
        <w:t xml:space="preserve">The </w:t>
      </w:r>
      <w:r w:rsidR="00F534F9">
        <w:t>third</w:t>
      </w:r>
      <w:r>
        <w:t xml:space="preserve"> step in </w:t>
      </w:r>
      <w:r w:rsidR="002B5FDA" w:rsidRPr="008F5F76">
        <w:rPr>
          <w:rFonts w:cstheme="majorHAnsi"/>
          <w:szCs w:val="22"/>
        </w:rPr>
        <w:t xml:space="preserve">E&amp;S </w:t>
      </w:r>
      <w:r w:rsidR="002B5FDA">
        <w:rPr>
          <w:rFonts w:cstheme="majorHAnsi"/>
          <w:szCs w:val="22"/>
        </w:rPr>
        <w:t>S</w:t>
      </w:r>
      <w:r w:rsidR="002B5FDA" w:rsidRPr="008F5F76">
        <w:rPr>
          <w:rFonts w:cstheme="majorHAnsi"/>
          <w:szCs w:val="22"/>
        </w:rPr>
        <w:t xml:space="preserve">creening </w:t>
      </w:r>
      <w:r>
        <w:t>is the confirmation of listed activity triggers</w:t>
      </w:r>
      <w:r w:rsidR="00A158B9">
        <w:t xml:space="preserve"> under Namibian environmental legislation</w:t>
      </w:r>
      <w:r>
        <w:t xml:space="preserve">. </w:t>
      </w:r>
      <w:r>
        <w:rPr>
          <w:rFonts w:cstheme="majorHAnsi"/>
          <w:szCs w:val="22"/>
        </w:rPr>
        <w:t>All</w:t>
      </w:r>
      <w:r w:rsidRPr="00141902">
        <w:rPr>
          <w:rFonts w:cstheme="majorHAnsi"/>
          <w:szCs w:val="22"/>
        </w:rPr>
        <w:t xml:space="preserve"> </w:t>
      </w:r>
      <w:r w:rsidR="00551624">
        <w:rPr>
          <w:rFonts w:cstheme="majorHAnsi"/>
          <w:szCs w:val="22"/>
        </w:rPr>
        <w:t>Programme</w:t>
      </w:r>
      <w:r w:rsidR="007F3111">
        <w:rPr>
          <w:rFonts w:cstheme="majorHAnsi"/>
          <w:szCs w:val="22"/>
        </w:rPr>
        <w:t xml:space="preserve"> </w:t>
      </w:r>
      <w:r w:rsidRPr="00141902">
        <w:rPr>
          <w:rFonts w:cstheme="majorHAnsi"/>
          <w:szCs w:val="22"/>
        </w:rPr>
        <w:t xml:space="preserve">activities must be </w:t>
      </w:r>
      <w:r>
        <w:rPr>
          <w:rFonts w:cstheme="majorHAnsi"/>
          <w:szCs w:val="22"/>
        </w:rPr>
        <w:t>referenced</w:t>
      </w:r>
      <w:r w:rsidRPr="00141902">
        <w:rPr>
          <w:rFonts w:cstheme="majorHAnsi"/>
          <w:szCs w:val="22"/>
        </w:rPr>
        <w:t xml:space="preserve"> against the  “</w:t>
      </w:r>
      <w:r w:rsidRPr="00141902">
        <w:rPr>
          <w:rFonts w:cstheme="majorHAnsi"/>
          <w:b/>
          <w:bCs/>
          <w:i/>
          <w:iCs/>
          <w:szCs w:val="22"/>
        </w:rPr>
        <w:t>list of activities that may not be undertaken without environmental clearance certificate</w:t>
      </w:r>
      <w:r w:rsidRPr="00141902">
        <w:rPr>
          <w:rFonts w:cstheme="majorHAnsi"/>
          <w:szCs w:val="22"/>
        </w:rPr>
        <w:t xml:space="preserve">” </w:t>
      </w:r>
      <w:r>
        <w:rPr>
          <w:rFonts w:cstheme="majorHAnsi"/>
          <w:szCs w:val="22"/>
        </w:rPr>
        <w:t>as</w:t>
      </w:r>
      <w:r w:rsidRPr="00141902">
        <w:rPr>
          <w:rFonts w:cstheme="majorHAnsi"/>
          <w:szCs w:val="22"/>
        </w:rPr>
        <w:t xml:space="preserve"> detailed in the Namibian Environmental Impact Assessment </w:t>
      </w:r>
      <w:r w:rsidRPr="005F410C">
        <w:rPr>
          <w:rFonts w:cstheme="majorHAnsi"/>
          <w:szCs w:val="22"/>
        </w:rPr>
        <w:t>Regulations (</w:t>
      </w:r>
      <w:r w:rsidR="005F410C" w:rsidRPr="005F410C">
        <w:rPr>
          <w:rFonts w:cstheme="majorHAnsi"/>
          <w:szCs w:val="22"/>
        </w:rPr>
        <w:t xml:space="preserve">see </w:t>
      </w:r>
      <w:r w:rsidR="002B5FDA">
        <w:rPr>
          <w:rFonts w:cstheme="majorHAnsi"/>
          <w:szCs w:val="22"/>
        </w:rPr>
        <w:t xml:space="preserve">Table </w:t>
      </w:r>
      <w:r w:rsidR="00276E0B">
        <w:rPr>
          <w:rFonts w:cstheme="majorHAnsi"/>
          <w:szCs w:val="22"/>
        </w:rPr>
        <w:t>3-1</w:t>
      </w:r>
      <w:r w:rsidR="002B5FDA">
        <w:rPr>
          <w:rFonts w:cstheme="majorHAnsi"/>
          <w:szCs w:val="22"/>
        </w:rPr>
        <w:t xml:space="preserve"> in </w:t>
      </w:r>
      <w:r w:rsidR="005F410C" w:rsidRPr="005F410C">
        <w:rPr>
          <w:rFonts w:cstheme="majorHAnsi"/>
          <w:szCs w:val="22"/>
        </w:rPr>
        <w:t>Section</w:t>
      </w:r>
      <w:r w:rsidR="004E49AA">
        <w:rPr>
          <w:rFonts w:cstheme="majorHAnsi"/>
          <w:szCs w:val="22"/>
        </w:rPr>
        <w:t xml:space="preserve"> 3.1.4</w:t>
      </w:r>
      <w:r w:rsidRPr="005F410C">
        <w:rPr>
          <w:rFonts w:cstheme="majorHAnsi"/>
          <w:szCs w:val="22"/>
        </w:rPr>
        <w:t xml:space="preserve">).  </w:t>
      </w:r>
      <w:r w:rsidRPr="00C05E5C">
        <w:rPr>
          <w:rFonts w:cstheme="majorHAnsi"/>
          <w:szCs w:val="22"/>
          <w:highlight w:val="green"/>
        </w:rPr>
        <w:t>A determination must be made as to whether the intervention(s) would trigger a listed activity or not.</w:t>
      </w:r>
      <w:r w:rsidRPr="005F410C">
        <w:rPr>
          <w:rFonts w:cstheme="majorHAnsi"/>
          <w:szCs w:val="22"/>
        </w:rPr>
        <w:t xml:space="preserve"> </w:t>
      </w:r>
    </w:p>
    <w:p w14:paraId="3BB75358" w14:textId="77777777" w:rsidR="00C2222B" w:rsidRDefault="00CB79C5" w:rsidP="00775C22">
      <w:pPr>
        <w:rPr>
          <w:rFonts w:cstheme="majorHAnsi"/>
          <w:szCs w:val="22"/>
        </w:rPr>
      </w:pPr>
      <w:r>
        <w:rPr>
          <w:rFonts w:cstheme="majorHAnsi"/>
          <w:szCs w:val="22"/>
        </w:rPr>
        <w:t xml:space="preserve">The </w:t>
      </w:r>
      <w:r w:rsidRPr="007F212A">
        <w:rPr>
          <w:rFonts w:cstheme="majorHAnsi"/>
          <w:szCs w:val="22"/>
        </w:rPr>
        <w:t xml:space="preserve">determination of listed activity triggers </w:t>
      </w:r>
      <w:r w:rsidRPr="007F212A">
        <w:t xml:space="preserve">should be undertaken </w:t>
      </w:r>
      <w:r w:rsidR="00D570F7" w:rsidRPr="007F212A">
        <w:t>by</w:t>
      </w:r>
      <w:r w:rsidR="00D570F7" w:rsidRPr="00694C42">
        <w:t xml:space="preserve"> </w:t>
      </w:r>
      <w:r w:rsidR="00D570F7">
        <w:t xml:space="preserve">the E&amp;S Manager. If there is any uncertainty, the activity trigger review should be </w:t>
      </w:r>
      <w:r w:rsidR="002B5FDA">
        <w:t xml:space="preserve">confirmed in writing by a </w:t>
      </w:r>
      <w:r w:rsidRPr="007F212A">
        <w:rPr>
          <w:rFonts w:cstheme="majorHAnsi"/>
          <w:szCs w:val="22"/>
        </w:rPr>
        <w:t xml:space="preserve">suitably experienced </w:t>
      </w:r>
      <w:r w:rsidR="004E49AA" w:rsidRPr="00864888">
        <w:rPr>
          <w:rFonts w:ascii="Calibri" w:hAnsi="Calibri" w:cs="Calibri"/>
          <w:szCs w:val="22"/>
        </w:rPr>
        <w:t xml:space="preserve">Environmental Practitioner </w:t>
      </w:r>
      <w:r w:rsidRPr="007F212A">
        <w:rPr>
          <w:rFonts w:cstheme="majorHAnsi"/>
          <w:szCs w:val="22"/>
        </w:rPr>
        <w:t xml:space="preserve">or the MEFT. </w:t>
      </w:r>
    </w:p>
    <w:p w14:paraId="38E91859" w14:textId="7FD4BF92" w:rsidR="00775C22" w:rsidRDefault="00C2222B" w:rsidP="00775C22">
      <w:pPr>
        <w:rPr>
          <w:rFonts w:cstheme="majorHAnsi"/>
          <w:szCs w:val="22"/>
        </w:rPr>
      </w:pPr>
      <w:r>
        <w:rPr>
          <w:rFonts w:cstheme="majorHAnsi"/>
          <w:szCs w:val="22"/>
        </w:rPr>
        <w:t xml:space="preserve">Any intervention that triggers a listed activity will require an </w:t>
      </w:r>
      <w:r w:rsidR="000106F0">
        <w:rPr>
          <w:rFonts w:cstheme="majorHAnsi"/>
          <w:szCs w:val="22"/>
        </w:rPr>
        <w:t xml:space="preserve">Environmental Impact Assessment process (in terms of the EIA Regulations, 2012) to inform an application for Environmental Clearance. </w:t>
      </w:r>
      <w:r>
        <w:rPr>
          <w:rFonts w:cstheme="majorHAnsi"/>
          <w:szCs w:val="22"/>
        </w:rPr>
        <w:t xml:space="preserve"> </w:t>
      </w:r>
    </w:p>
    <w:p w14:paraId="1A879D7A" w14:textId="2F862BC2" w:rsidR="003D5147" w:rsidRDefault="00F534F9" w:rsidP="00D234A6">
      <w:pPr>
        <w:pStyle w:val="Heading3"/>
        <w:numPr>
          <w:ilvl w:val="3"/>
          <w:numId w:val="1"/>
        </w:numPr>
      </w:pPr>
      <w:bookmarkStart w:id="153" w:name="_Toc68091893"/>
      <w:r>
        <w:t>Classification</w:t>
      </w:r>
      <w:bookmarkEnd w:id="153"/>
    </w:p>
    <w:p w14:paraId="05591ABB" w14:textId="082DD56F" w:rsidR="009732FA" w:rsidRDefault="007F212A" w:rsidP="00F96A86">
      <w:pPr>
        <w:rPr>
          <w:rFonts w:cstheme="majorHAnsi"/>
          <w:szCs w:val="22"/>
        </w:rPr>
      </w:pPr>
      <w:r>
        <w:rPr>
          <w:rFonts w:cstheme="majorHAnsi"/>
          <w:szCs w:val="22"/>
        </w:rPr>
        <w:t xml:space="preserve">The final step in </w:t>
      </w:r>
      <w:r w:rsidR="002B5FDA" w:rsidRPr="008F5F76">
        <w:rPr>
          <w:rFonts w:cstheme="majorHAnsi"/>
          <w:szCs w:val="22"/>
        </w:rPr>
        <w:t xml:space="preserve">E&amp;S </w:t>
      </w:r>
      <w:r w:rsidR="002B5FDA">
        <w:rPr>
          <w:rFonts w:cstheme="majorHAnsi"/>
          <w:szCs w:val="22"/>
        </w:rPr>
        <w:t>S</w:t>
      </w:r>
      <w:r w:rsidR="002B5FDA" w:rsidRPr="008F5F76">
        <w:rPr>
          <w:rFonts w:cstheme="majorHAnsi"/>
          <w:szCs w:val="22"/>
        </w:rPr>
        <w:t xml:space="preserve">creening </w:t>
      </w:r>
      <w:r>
        <w:rPr>
          <w:rFonts w:cstheme="majorHAnsi"/>
          <w:szCs w:val="22"/>
        </w:rPr>
        <w:t xml:space="preserve">is </w:t>
      </w:r>
      <w:r w:rsidR="00C05E5C">
        <w:rPr>
          <w:rFonts w:cstheme="majorHAnsi"/>
          <w:szCs w:val="22"/>
        </w:rPr>
        <w:t xml:space="preserve">the </w:t>
      </w:r>
      <w:r>
        <w:rPr>
          <w:rFonts w:cstheme="majorHAnsi"/>
          <w:szCs w:val="22"/>
        </w:rPr>
        <w:t xml:space="preserve">classification of the </w:t>
      </w:r>
      <w:r w:rsidR="00551624">
        <w:rPr>
          <w:rFonts w:cstheme="majorHAnsi"/>
          <w:szCs w:val="22"/>
        </w:rPr>
        <w:t>Programme interventions</w:t>
      </w:r>
      <w:r>
        <w:rPr>
          <w:rFonts w:cstheme="majorHAnsi"/>
          <w:szCs w:val="22"/>
        </w:rPr>
        <w:t xml:space="preserve">. </w:t>
      </w:r>
      <w:r w:rsidR="005F2586" w:rsidRPr="007F212A">
        <w:rPr>
          <w:rFonts w:cstheme="majorHAnsi"/>
          <w:szCs w:val="22"/>
        </w:rPr>
        <w:t>Based on</w:t>
      </w:r>
      <w:r w:rsidR="0048065D">
        <w:rPr>
          <w:rFonts w:cstheme="majorHAnsi"/>
          <w:szCs w:val="22"/>
        </w:rPr>
        <w:t xml:space="preserve"> </w:t>
      </w:r>
      <w:proofErr w:type="spellStart"/>
      <w:r w:rsidR="003D3961" w:rsidRPr="007F212A">
        <w:rPr>
          <w:rFonts w:cstheme="majorHAnsi"/>
          <w:szCs w:val="22"/>
        </w:rPr>
        <w:t>i</w:t>
      </w:r>
      <w:proofErr w:type="spellEnd"/>
      <w:r w:rsidR="003D3961" w:rsidRPr="007F212A">
        <w:rPr>
          <w:rFonts w:cstheme="majorHAnsi"/>
          <w:szCs w:val="22"/>
        </w:rPr>
        <w:t xml:space="preserve">) </w:t>
      </w:r>
      <w:r w:rsidR="005F2586" w:rsidRPr="007F212A">
        <w:rPr>
          <w:rFonts w:cstheme="majorHAnsi"/>
          <w:szCs w:val="22"/>
        </w:rPr>
        <w:t xml:space="preserve">the </w:t>
      </w:r>
      <w:r w:rsidR="003D3961" w:rsidRPr="007F212A">
        <w:rPr>
          <w:rFonts w:cstheme="majorHAnsi"/>
          <w:szCs w:val="22"/>
        </w:rPr>
        <w:t>relevance of adverse environmental and social risks and ii) the listed activity trigger</w:t>
      </w:r>
      <w:r w:rsidR="005F2586" w:rsidRPr="007F212A">
        <w:rPr>
          <w:rFonts w:cstheme="majorHAnsi"/>
          <w:szCs w:val="22"/>
        </w:rPr>
        <w:t xml:space="preserve">, </w:t>
      </w:r>
      <w:r w:rsidR="00551624">
        <w:rPr>
          <w:rFonts w:cstheme="majorHAnsi"/>
          <w:szCs w:val="22"/>
        </w:rPr>
        <w:t xml:space="preserve">each intervention </w:t>
      </w:r>
      <w:r w:rsidR="005F2586" w:rsidRPr="007F212A">
        <w:rPr>
          <w:rFonts w:cstheme="majorHAnsi"/>
          <w:szCs w:val="22"/>
        </w:rPr>
        <w:t>must be classified as category A, B</w:t>
      </w:r>
      <w:r w:rsidR="007909F3">
        <w:rPr>
          <w:rFonts w:cstheme="majorHAnsi"/>
          <w:szCs w:val="22"/>
        </w:rPr>
        <w:t>+, B</w:t>
      </w:r>
      <w:r w:rsidR="005F2586" w:rsidRPr="007F212A">
        <w:rPr>
          <w:rFonts w:cstheme="majorHAnsi"/>
          <w:szCs w:val="22"/>
        </w:rPr>
        <w:t xml:space="preserve"> or C</w:t>
      </w:r>
      <w:r w:rsidR="00EA0AA4" w:rsidRPr="007F212A">
        <w:rPr>
          <w:rFonts w:cstheme="majorHAnsi"/>
          <w:szCs w:val="22"/>
        </w:rPr>
        <w:t xml:space="preserve">. </w:t>
      </w:r>
      <w:r w:rsidR="000106F0">
        <w:rPr>
          <w:rFonts w:cstheme="majorHAnsi"/>
          <w:szCs w:val="22"/>
        </w:rPr>
        <w:t xml:space="preserve"> </w:t>
      </w:r>
    </w:p>
    <w:p w14:paraId="69F8D731" w14:textId="6CD7C3D1" w:rsidR="000106F0" w:rsidRDefault="00551624" w:rsidP="00F96A86">
      <w:pPr>
        <w:rPr>
          <w:rFonts w:cstheme="majorHAnsi"/>
          <w:szCs w:val="22"/>
        </w:rPr>
      </w:pPr>
      <w:r>
        <w:rPr>
          <w:rFonts w:cstheme="majorHAnsi"/>
          <w:szCs w:val="22"/>
        </w:rPr>
        <w:t xml:space="preserve">Programme </w:t>
      </w:r>
      <w:r w:rsidR="007909F3">
        <w:rPr>
          <w:rFonts w:cstheme="majorHAnsi"/>
          <w:szCs w:val="22"/>
        </w:rPr>
        <w:t>i</w:t>
      </w:r>
      <w:r>
        <w:rPr>
          <w:rFonts w:cstheme="majorHAnsi"/>
          <w:szCs w:val="22"/>
        </w:rPr>
        <w:t>nterventions</w:t>
      </w:r>
      <w:r w:rsidR="00EA0AA4" w:rsidRPr="007F212A">
        <w:rPr>
          <w:rFonts w:cstheme="majorHAnsi"/>
          <w:szCs w:val="22"/>
        </w:rPr>
        <w:t xml:space="preserve"> </w:t>
      </w:r>
      <w:r w:rsidR="00550CB0">
        <w:rPr>
          <w:rFonts w:cstheme="majorHAnsi"/>
          <w:szCs w:val="22"/>
        </w:rPr>
        <w:t>should</w:t>
      </w:r>
      <w:r w:rsidR="00EA0AA4" w:rsidRPr="007F212A">
        <w:rPr>
          <w:rFonts w:cstheme="majorHAnsi"/>
          <w:szCs w:val="22"/>
        </w:rPr>
        <w:t xml:space="preserve"> </w:t>
      </w:r>
      <w:r w:rsidR="00550CB0">
        <w:rPr>
          <w:rFonts w:cstheme="majorHAnsi"/>
          <w:szCs w:val="22"/>
        </w:rPr>
        <w:t xml:space="preserve">be </w:t>
      </w:r>
      <w:r w:rsidR="00EA0AA4" w:rsidRPr="007F212A">
        <w:rPr>
          <w:rFonts w:cstheme="majorHAnsi"/>
          <w:szCs w:val="22"/>
        </w:rPr>
        <w:t xml:space="preserve">classified as per the triggers detailed in </w:t>
      </w:r>
      <w:r w:rsidR="005814EE" w:rsidRPr="007F212A">
        <w:rPr>
          <w:rFonts w:cstheme="majorHAnsi"/>
          <w:szCs w:val="22"/>
        </w:rPr>
        <w:fldChar w:fldCharType="begin"/>
      </w:r>
      <w:r w:rsidR="005814EE" w:rsidRPr="007F212A">
        <w:rPr>
          <w:rFonts w:cstheme="majorHAnsi"/>
          <w:szCs w:val="22"/>
        </w:rPr>
        <w:instrText xml:space="preserve"> REF _Ref57057241 \h </w:instrText>
      </w:r>
      <w:r w:rsidR="007F212A" w:rsidRPr="007F212A">
        <w:rPr>
          <w:rFonts w:cstheme="majorHAnsi"/>
          <w:szCs w:val="22"/>
        </w:rPr>
        <w:instrText xml:space="preserve"> \* MERGEFORMAT </w:instrText>
      </w:r>
      <w:r w:rsidR="005814EE" w:rsidRPr="007F212A">
        <w:rPr>
          <w:rFonts w:cstheme="majorHAnsi"/>
          <w:szCs w:val="22"/>
        </w:rPr>
      </w:r>
      <w:r w:rsidR="005814EE" w:rsidRPr="007F212A">
        <w:rPr>
          <w:rFonts w:cstheme="majorHAnsi"/>
          <w:szCs w:val="22"/>
        </w:rPr>
        <w:fldChar w:fldCharType="separate"/>
      </w:r>
      <w:r w:rsidR="00D570F7" w:rsidRPr="00D570F7">
        <w:t xml:space="preserve">TABLE </w:t>
      </w:r>
      <w:r w:rsidR="00D570F7" w:rsidRPr="00D570F7">
        <w:rPr>
          <w:noProof/>
        </w:rPr>
        <w:t>5</w:t>
      </w:r>
      <w:r w:rsidR="00D570F7" w:rsidRPr="00D570F7">
        <w:rPr>
          <w:noProof/>
        </w:rPr>
        <w:noBreakHyphen/>
        <w:t>1</w:t>
      </w:r>
      <w:r w:rsidR="005814EE" w:rsidRPr="007F212A">
        <w:rPr>
          <w:rFonts w:cstheme="majorHAnsi"/>
          <w:szCs w:val="22"/>
        </w:rPr>
        <w:fldChar w:fldCharType="end"/>
      </w:r>
      <w:r w:rsidR="00EA0AA4" w:rsidRPr="007F212A">
        <w:rPr>
          <w:rFonts w:cstheme="majorHAnsi"/>
          <w:szCs w:val="22"/>
        </w:rPr>
        <w:t>.</w:t>
      </w:r>
      <w:r w:rsidR="009F7AFA" w:rsidRPr="007F212A">
        <w:rPr>
          <w:rFonts w:cstheme="majorHAnsi"/>
          <w:szCs w:val="22"/>
        </w:rPr>
        <w:t xml:space="preserve"> </w:t>
      </w:r>
      <w:r w:rsidR="00141902" w:rsidRPr="007F212A">
        <w:rPr>
          <w:rFonts w:cstheme="majorHAnsi"/>
          <w:szCs w:val="22"/>
        </w:rPr>
        <w:t xml:space="preserve">In the case </w:t>
      </w:r>
      <w:r w:rsidR="00141902" w:rsidRPr="00141902">
        <w:rPr>
          <w:rFonts w:cstheme="majorHAnsi"/>
          <w:szCs w:val="22"/>
        </w:rPr>
        <w:t xml:space="preserve">of a multi-intervention project, the most conservative relevance/trigger of any one intervention determines the </w:t>
      </w:r>
      <w:r w:rsidR="007F212A">
        <w:rPr>
          <w:rFonts w:cstheme="majorHAnsi"/>
          <w:szCs w:val="22"/>
        </w:rPr>
        <w:t xml:space="preserve">overall </w:t>
      </w:r>
      <w:r w:rsidR="00141902" w:rsidRPr="00141902">
        <w:rPr>
          <w:rFonts w:cstheme="majorHAnsi"/>
          <w:szCs w:val="22"/>
        </w:rPr>
        <w:t xml:space="preserve">classification of the project. </w:t>
      </w:r>
    </w:p>
    <w:p w14:paraId="1A8D5A16" w14:textId="4BE48AD1" w:rsidR="009732FA" w:rsidRPr="00812F03" w:rsidRDefault="00812F03" w:rsidP="00B751DF">
      <w:pPr>
        <w:keepNext/>
        <w:keepLines/>
        <w:rPr>
          <w:b/>
          <w:bCs/>
        </w:rPr>
      </w:pPr>
      <w:bookmarkStart w:id="154" w:name="_Ref57057241"/>
      <w:bookmarkStart w:id="155" w:name="_Toc68091944"/>
      <w:r w:rsidRPr="00812F03">
        <w:rPr>
          <w:b/>
          <w:bCs/>
        </w:rPr>
        <w:t xml:space="preserve">TABLE </w:t>
      </w:r>
      <w:r w:rsidR="005417E9">
        <w:rPr>
          <w:b/>
          <w:bCs/>
        </w:rPr>
        <w:fldChar w:fldCharType="begin"/>
      </w:r>
      <w:r w:rsidR="005417E9">
        <w:rPr>
          <w:b/>
          <w:bCs/>
        </w:rPr>
        <w:instrText xml:space="preserve"> STYLEREF 1 \s </w:instrText>
      </w:r>
      <w:r w:rsidR="005417E9">
        <w:rPr>
          <w:b/>
          <w:bCs/>
        </w:rPr>
        <w:fldChar w:fldCharType="separate"/>
      </w:r>
      <w:r w:rsidR="005417E9">
        <w:rPr>
          <w:b/>
          <w:bCs/>
          <w:noProof/>
        </w:rPr>
        <w:t>5</w:t>
      </w:r>
      <w:r w:rsidR="005417E9">
        <w:rPr>
          <w:b/>
          <w:bCs/>
        </w:rPr>
        <w:fldChar w:fldCharType="end"/>
      </w:r>
      <w:r w:rsidR="005417E9">
        <w:rPr>
          <w:b/>
          <w:bCs/>
        </w:rPr>
        <w:noBreakHyphen/>
      </w:r>
      <w:r w:rsidR="005417E9">
        <w:rPr>
          <w:b/>
          <w:bCs/>
        </w:rPr>
        <w:fldChar w:fldCharType="begin"/>
      </w:r>
      <w:r w:rsidR="005417E9">
        <w:rPr>
          <w:b/>
          <w:bCs/>
        </w:rPr>
        <w:instrText xml:space="preserve"> SEQ Table \* ARABIC \s 1 </w:instrText>
      </w:r>
      <w:r w:rsidR="005417E9">
        <w:rPr>
          <w:b/>
          <w:bCs/>
        </w:rPr>
        <w:fldChar w:fldCharType="separate"/>
      </w:r>
      <w:r w:rsidR="005417E9">
        <w:rPr>
          <w:b/>
          <w:bCs/>
          <w:noProof/>
        </w:rPr>
        <w:t>1</w:t>
      </w:r>
      <w:r w:rsidR="005417E9">
        <w:rPr>
          <w:b/>
          <w:bCs/>
        </w:rPr>
        <w:fldChar w:fldCharType="end"/>
      </w:r>
      <w:bookmarkEnd w:id="154"/>
      <w:r w:rsidRPr="00812F03">
        <w:rPr>
          <w:b/>
          <w:bCs/>
        </w:rPr>
        <w:t>:</w:t>
      </w:r>
      <w:r w:rsidRPr="00812F03">
        <w:rPr>
          <w:b/>
          <w:bCs/>
        </w:rPr>
        <w:tab/>
        <w:t xml:space="preserve">CLASSIFICATION </w:t>
      </w:r>
      <w:r w:rsidR="00550CB0">
        <w:rPr>
          <w:b/>
          <w:bCs/>
        </w:rPr>
        <w:t>KEY</w:t>
      </w:r>
      <w:bookmarkEnd w:id="155"/>
    </w:p>
    <w:tbl>
      <w:tblPr>
        <w:tblStyle w:val="SLRTable"/>
        <w:tblW w:w="0" w:type="auto"/>
        <w:tblLook w:val="04A0" w:firstRow="1" w:lastRow="0" w:firstColumn="1" w:lastColumn="0" w:noHBand="0" w:noVBand="1"/>
      </w:tblPr>
      <w:tblGrid>
        <w:gridCol w:w="1256"/>
        <w:gridCol w:w="2174"/>
        <w:gridCol w:w="2174"/>
        <w:gridCol w:w="2174"/>
        <w:gridCol w:w="2112"/>
      </w:tblGrid>
      <w:tr w:rsidR="002A07D4" w:rsidRPr="002A07D4" w14:paraId="322638EC" w14:textId="77777777" w:rsidTr="00020D30">
        <w:trPr>
          <w:cnfStyle w:val="100000000000" w:firstRow="1" w:lastRow="0" w:firstColumn="0" w:lastColumn="0" w:oddVBand="0" w:evenVBand="0" w:oddHBand="0" w:evenHBand="0" w:firstRowFirstColumn="0" w:firstRowLastColumn="0" w:lastRowFirstColumn="0" w:lastRowLastColumn="0"/>
        </w:trPr>
        <w:tc>
          <w:tcPr>
            <w:tcW w:w="1256" w:type="dxa"/>
          </w:tcPr>
          <w:p w14:paraId="5AE8D9B9" w14:textId="3A58D6E8" w:rsidR="007909F3" w:rsidRPr="002A07D4" w:rsidRDefault="007909F3" w:rsidP="00B751DF">
            <w:pPr>
              <w:keepNext/>
              <w:keepLines/>
              <w:rPr>
                <w:rFonts w:cstheme="majorHAnsi"/>
                <w:color w:val="FFFFFF" w:themeColor="background2"/>
                <w:sz w:val="16"/>
                <w:szCs w:val="16"/>
              </w:rPr>
            </w:pPr>
          </w:p>
        </w:tc>
        <w:tc>
          <w:tcPr>
            <w:tcW w:w="2174" w:type="dxa"/>
          </w:tcPr>
          <w:p w14:paraId="31F56FD7" w14:textId="12A0A3D7" w:rsidR="007909F3" w:rsidRPr="002A07D4" w:rsidRDefault="007909F3" w:rsidP="00B751DF">
            <w:pPr>
              <w:keepNext/>
              <w:keepLines/>
              <w:rPr>
                <w:rFonts w:cstheme="majorHAnsi"/>
                <w:b/>
                <w:bCs/>
                <w:color w:val="FFFFFF" w:themeColor="background2"/>
                <w:sz w:val="16"/>
                <w:szCs w:val="16"/>
              </w:rPr>
            </w:pPr>
            <w:r w:rsidRPr="002A07D4">
              <w:rPr>
                <w:rFonts w:cstheme="majorHAnsi"/>
                <w:b/>
                <w:bCs/>
                <w:color w:val="FFFFFF" w:themeColor="background2"/>
                <w:sz w:val="16"/>
                <w:szCs w:val="16"/>
              </w:rPr>
              <w:t>Category A (High)</w:t>
            </w:r>
          </w:p>
        </w:tc>
        <w:tc>
          <w:tcPr>
            <w:tcW w:w="2174" w:type="dxa"/>
          </w:tcPr>
          <w:p w14:paraId="221A9B99" w14:textId="1ED53130" w:rsidR="007909F3" w:rsidRPr="002A07D4" w:rsidRDefault="007909F3" w:rsidP="00B751DF">
            <w:pPr>
              <w:keepNext/>
              <w:keepLines/>
              <w:rPr>
                <w:rFonts w:cstheme="majorHAnsi"/>
                <w:b/>
                <w:bCs/>
                <w:color w:val="FFFFFF" w:themeColor="background2"/>
                <w:sz w:val="16"/>
                <w:szCs w:val="16"/>
              </w:rPr>
            </w:pPr>
            <w:r w:rsidRPr="002A07D4">
              <w:rPr>
                <w:rFonts w:cstheme="majorHAnsi"/>
                <w:b/>
                <w:bCs/>
                <w:color w:val="FFFFFF" w:themeColor="background2"/>
                <w:sz w:val="16"/>
                <w:szCs w:val="16"/>
              </w:rPr>
              <w:t>Category B+ (Substantial)</w:t>
            </w:r>
          </w:p>
        </w:tc>
        <w:tc>
          <w:tcPr>
            <w:tcW w:w="2174" w:type="dxa"/>
          </w:tcPr>
          <w:p w14:paraId="2FD05895" w14:textId="6ECD341D" w:rsidR="007909F3" w:rsidRPr="002A07D4" w:rsidRDefault="007909F3" w:rsidP="00B751DF">
            <w:pPr>
              <w:keepNext/>
              <w:keepLines/>
              <w:rPr>
                <w:rFonts w:cstheme="majorHAnsi"/>
                <w:b/>
                <w:bCs/>
                <w:color w:val="FFFFFF" w:themeColor="background2"/>
                <w:sz w:val="16"/>
                <w:szCs w:val="16"/>
              </w:rPr>
            </w:pPr>
            <w:r w:rsidRPr="002A07D4">
              <w:rPr>
                <w:rFonts w:cstheme="majorHAnsi"/>
                <w:b/>
                <w:bCs/>
                <w:color w:val="FFFFFF" w:themeColor="background2"/>
                <w:sz w:val="16"/>
                <w:szCs w:val="16"/>
              </w:rPr>
              <w:t>Category B (Moderate</w:t>
            </w:r>
            <w:r w:rsidR="00550CB0">
              <w:rPr>
                <w:rFonts w:cstheme="majorHAnsi"/>
                <w:b/>
                <w:bCs/>
                <w:color w:val="FFFFFF" w:themeColor="background2"/>
                <w:sz w:val="16"/>
                <w:szCs w:val="16"/>
              </w:rPr>
              <w:t xml:space="preserve"> or Lower</w:t>
            </w:r>
            <w:r w:rsidRPr="002A07D4">
              <w:rPr>
                <w:rFonts w:cstheme="majorHAnsi"/>
                <w:b/>
                <w:bCs/>
                <w:color w:val="FFFFFF" w:themeColor="background2"/>
                <w:sz w:val="16"/>
                <w:szCs w:val="16"/>
              </w:rPr>
              <w:t>)</w:t>
            </w:r>
          </w:p>
        </w:tc>
        <w:tc>
          <w:tcPr>
            <w:tcW w:w="2112" w:type="dxa"/>
          </w:tcPr>
          <w:p w14:paraId="66E31EEC" w14:textId="1F30E80B" w:rsidR="007909F3" w:rsidRPr="002A07D4" w:rsidRDefault="007909F3" w:rsidP="00B751DF">
            <w:pPr>
              <w:keepNext/>
              <w:keepLines/>
              <w:rPr>
                <w:rFonts w:cstheme="majorHAnsi"/>
                <w:b/>
                <w:bCs/>
                <w:color w:val="FFFFFF" w:themeColor="background2"/>
                <w:sz w:val="16"/>
                <w:szCs w:val="16"/>
              </w:rPr>
            </w:pPr>
            <w:r w:rsidRPr="002A07D4">
              <w:rPr>
                <w:rFonts w:cstheme="majorHAnsi"/>
                <w:b/>
                <w:bCs/>
                <w:color w:val="FFFFFF" w:themeColor="background2"/>
                <w:sz w:val="16"/>
                <w:szCs w:val="16"/>
              </w:rPr>
              <w:t>Category C (Low)</w:t>
            </w:r>
          </w:p>
        </w:tc>
      </w:tr>
      <w:tr w:rsidR="002A07D4" w:rsidRPr="002A07D4" w14:paraId="4BA182BA" w14:textId="77777777" w:rsidTr="00020D30">
        <w:tc>
          <w:tcPr>
            <w:tcW w:w="1256" w:type="dxa"/>
          </w:tcPr>
          <w:p w14:paraId="7F6292DE" w14:textId="631DC154" w:rsidR="007909F3" w:rsidRPr="002A07D4" w:rsidRDefault="007909F3" w:rsidP="00EA0AA4">
            <w:pPr>
              <w:rPr>
                <w:rFonts w:cstheme="majorHAnsi"/>
                <w:b/>
                <w:bCs/>
                <w:color w:val="auto"/>
                <w:sz w:val="16"/>
                <w:szCs w:val="16"/>
              </w:rPr>
            </w:pPr>
            <w:r w:rsidRPr="002A07D4">
              <w:rPr>
                <w:rFonts w:cstheme="majorHAnsi"/>
                <w:b/>
                <w:bCs/>
                <w:color w:val="auto"/>
                <w:sz w:val="16"/>
                <w:szCs w:val="16"/>
              </w:rPr>
              <w:t>KfW trigger</w:t>
            </w:r>
          </w:p>
        </w:tc>
        <w:tc>
          <w:tcPr>
            <w:tcW w:w="2174" w:type="dxa"/>
          </w:tcPr>
          <w:p w14:paraId="629F6BFF" w14:textId="42C7B509" w:rsidR="007909F3" w:rsidRPr="002A07D4" w:rsidRDefault="007909F3" w:rsidP="00EA0AA4">
            <w:pPr>
              <w:rPr>
                <w:rFonts w:cstheme="majorHAnsi"/>
                <w:color w:val="auto"/>
                <w:sz w:val="16"/>
                <w:szCs w:val="16"/>
              </w:rPr>
            </w:pPr>
            <w:r w:rsidRPr="002A07D4">
              <w:rPr>
                <w:rFonts w:cstheme="majorHAnsi"/>
                <w:color w:val="auto"/>
                <w:sz w:val="16"/>
                <w:szCs w:val="16"/>
              </w:rPr>
              <w:t>Diverse and significant</w:t>
            </w:r>
            <w:r w:rsidR="002B5FDA" w:rsidRPr="002A07D4">
              <w:rPr>
                <w:rFonts w:cstheme="majorHAnsi"/>
                <w:color w:val="auto"/>
                <w:sz w:val="16"/>
                <w:szCs w:val="16"/>
              </w:rPr>
              <w:t>ly</w:t>
            </w:r>
            <w:r w:rsidRPr="002A07D4">
              <w:rPr>
                <w:rFonts w:cstheme="majorHAnsi"/>
                <w:color w:val="auto"/>
                <w:sz w:val="16"/>
                <w:szCs w:val="16"/>
              </w:rPr>
              <w:t xml:space="preserve"> adverse impacts and risks on the environment and/or the social conditions of the affected population. </w:t>
            </w:r>
          </w:p>
          <w:p w14:paraId="171D6541" w14:textId="031C1E8C" w:rsidR="008B77F2" w:rsidRPr="002A07D4" w:rsidRDefault="008B77F2" w:rsidP="008B77F2">
            <w:pPr>
              <w:rPr>
                <w:rFonts w:cstheme="majorHAnsi"/>
                <w:color w:val="auto"/>
                <w:sz w:val="16"/>
                <w:szCs w:val="16"/>
              </w:rPr>
            </w:pPr>
            <w:r w:rsidRPr="002A07D4">
              <w:rPr>
                <w:rFonts w:cstheme="majorHAnsi"/>
                <w:color w:val="auto"/>
                <w:sz w:val="16"/>
                <w:szCs w:val="16"/>
              </w:rPr>
              <w:t xml:space="preserve">Potential criteria include: </w:t>
            </w:r>
          </w:p>
          <w:p w14:paraId="3132866F" w14:textId="77777777" w:rsidR="008B77F2" w:rsidRPr="002A07D4" w:rsidRDefault="008B77F2" w:rsidP="008B77F2">
            <w:pPr>
              <w:rPr>
                <w:rFonts w:cstheme="majorHAnsi"/>
                <w:color w:val="auto"/>
                <w:sz w:val="16"/>
                <w:szCs w:val="16"/>
              </w:rPr>
            </w:pPr>
            <w:r w:rsidRPr="002A07D4">
              <w:rPr>
                <w:rFonts w:cstheme="majorHAnsi"/>
                <w:color w:val="auto"/>
                <w:sz w:val="16"/>
                <w:szCs w:val="16"/>
              </w:rPr>
              <w:t>• adversely impact important features such as tropical forests, coral reefs, natural protection areas, wetlands, natural/near-natural forests, important cultural heritage sites;</w:t>
            </w:r>
          </w:p>
          <w:p w14:paraId="20349356" w14:textId="3C54843C" w:rsidR="008B77F2" w:rsidRPr="002A07D4" w:rsidRDefault="008B77F2" w:rsidP="008B77F2">
            <w:pPr>
              <w:rPr>
                <w:rFonts w:cstheme="majorHAnsi"/>
                <w:color w:val="auto"/>
                <w:sz w:val="16"/>
                <w:szCs w:val="16"/>
              </w:rPr>
            </w:pPr>
            <w:r w:rsidRPr="002A07D4">
              <w:rPr>
                <w:rFonts w:cstheme="majorHAnsi"/>
                <w:color w:val="auto"/>
                <w:sz w:val="16"/>
                <w:szCs w:val="16"/>
              </w:rPr>
              <w:t xml:space="preserve">• significant transboundary impacts or relevance with regard to international treaties (such as conventions on international waste management regulations or on marine conservation, or </w:t>
            </w:r>
            <w:r w:rsidRPr="002A07D4">
              <w:rPr>
                <w:rFonts w:cstheme="majorHAnsi"/>
                <w:color w:val="auto"/>
                <w:sz w:val="16"/>
                <w:szCs w:val="16"/>
              </w:rPr>
              <w:lastRenderedPageBreak/>
              <w:t>agreements on the protection of biodiversity);</w:t>
            </w:r>
          </w:p>
          <w:p w14:paraId="1C04FC5F" w14:textId="434D8CC0" w:rsidR="008B77F2" w:rsidRPr="002A07D4" w:rsidRDefault="008B77F2" w:rsidP="008B77F2">
            <w:pPr>
              <w:rPr>
                <w:rFonts w:cstheme="majorHAnsi"/>
                <w:color w:val="auto"/>
                <w:sz w:val="16"/>
                <w:szCs w:val="16"/>
              </w:rPr>
            </w:pPr>
            <w:r w:rsidRPr="002A07D4">
              <w:rPr>
                <w:rFonts w:cstheme="majorHAnsi"/>
                <w:color w:val="auto"/>
                <w:sz w:val="16"/>
                <w:szCs w:val="16"/>
              </w:rPr>
              <w:t>• lead to a high consumption of resources, in particular soil, land or water;</w:t>
            </w:r>
          </w:p>
          <w:p w14:paraId="06528FD9" w14:textId="54AC93CD" w:rsidR="008B77F2" w:rsidRPr="002A07D4" w:rsidRDefault="008B77F2" w:rsidP="008B77F2">
            <w:pPr>
              <w:rPr>
                <w:rFonts w:cstheme="majorHAnsi"/>
                <w:color w:val="auto"/>
                <w:sz w:val="16"/>
                <w:szCs w:val="16"/>
              </w:rPr>
            </w:pPr>
            <w:r w:rsidRPr="002A07D4">
              <w:rPr>
                <w:rFonts w:cstheme="majorHAnsi"/>
                <w:color w:val="auto"/>
                <w:sz w:val="16"/>
                <w:szCs w:val="16"/>
              </w:rPr>
              <w:t>• are associated with high risks to human health or safety (e.g., industry or traffic facilities located adjacent to residential areas with considerable noise pollution and harmful emissions during construction and/or operation or handling hazardous substances);</w:t>
            </w:r>
          </w:p>
          <w:p w14:paraId="28652850" w14:textId="30F05B97" w:rsidR="008B77F2" w:rsidRPr="002A07D4" w:rsidRDefault="008B77F2" w:rsidP="008B77F2">
            <w:pPr>
              <w:rPr>
                <w:rFonts w:cstheme="majorHAnsi"/>
                <w:color w:val="auto"/>
                <w:sz w:val="16"/>
                <w:szCs w:val="16"/>
              </w:rPr>
            </w:pPr>
            <w:r w:rsidRPr="002A07D4">
              <w:rPr>
                <w:rFonts w:cstheme="majorHAnsi"/>
                <w:color w:val="auto"/>
                <w:sz w:val="16"/>
                <w:szCs w:val="16"/>
              </w:rPr>
              <w:t>• require large scale resettlement or lead to a significant loss of livelihood; and/or</w:t>
            </w:r>
          </w:p>
          <w:p w14:paraId="03A94663" w14:textId="6775F957" w:rsidR="007909F3" w:rsidRPr="002A07D4" w:rsidRDefault="008B77F2" w:rsidP="00EA0AA4">
            <w:pPr>
              <w:rPr>
                <w:rFonts w:cstheme="majorHAnsi"/>
                <w:color w:val="auto"/>
                <w:sz w:val="16"/>
                <w:szCs w:val="16"/>
              </w:rPr>
            </w:pPr>
            <w:r w:rsidRPr="002A07D4">
              <w:rPr>
                <w:rFonts w:cstheme="majorHAnsi"/>
                <w:color w:val="auto"/>
                <w:sz w:val="16"/>
                <w:szCs w:val="16"/>
              </w:rPr>
              <w:t>• are anticipated to have an adverse impact upon indigenous peoples.</w:t>
            </w:r>
          </w:p>
        </w:tc>
        <w:tc>
          <w:tcPr>
            <w:tcW w:w="2174" w:type="dxa"/>
          </w:tcPr>
          <w:p w14:paraId="4D49DF22" w14:textId="77777777" w:rsidR="007909F3" w:rsidRPr="002A07D4" w:rsidRDefault="009F1BEC" w:rsidP="00EA0AA4">
            <w:pPr>
              <w:rPr>
                <w:rFonts w:cstheme="majorHAnsi"/>
                <w:color w:val="auto"/>
                <w:sz w:val="16"/>
                <w:szCs w:val="16"/>
              </w:rPr>
            </w:pPr>
            <w:r w:rsidRPr="002A07D4">
              <w:rPr>
                <w:rFonts w:cstheme="majorHAnsi"/>
                <w:color w:val="auto"/>
                <w:sz w:val="16"/>
                <w:szCs w:val="16"/>
              </w:rPr>
              <w:lastRenderedPageBreak/>
              <w:t xml:space="preserve">As for Category B, but </w:t>
            </w:r>
            <w:r w:rsidR="002E43E9" w:rsidRPr="002A07D4">
              <w:rPr>
                <w:rFonts w:cstheme="majorHAnsi"/>
                <w:color w:val="auto"/>
                <w:sz w:val="16"/>
                <w:szCs w:val="16"/>
              </w:rPr>
              <w:t>where</w:t>
            </w:r>
            <w:r w:rsidRPr="002A07D4">
              <w:rPr>
                <w:rFonts w:cstheme="majorHAnsi"/>
                <w:color w:val="auto"/>
                <w:sz w:val="16"/>
                <w:szCs w:val="16"/>
              </w:rPr>
              <w:t xml:space="preserve"> a single </w:t>
            </w:r>
            <w:r w:rsidR="00987884" w:rsidRPr="002A07D4">
              <w:rPr>
                <w:rFonts w:cstheme="majorHAnsi"/>
                <w:color w:val="auto"/>
                <w:sz w:val="16"/>
                <w:szCs w:val="16"/>
              </w:rPr>
              <w:t xml:space="preserve">environmental or social impact could be </w:t>
            </w:r>
            <w:r w:rsidRPr="002A07D4">
              <w:rPr>
                <w:rFonts w:cstheme="majorHAnsi"/>
                <w:color w:val="auto"/>
                <w:sz w:val="16"/>
                <w:szCs w:val="16"/>
              </w:rPr>
              <w:t>significantly adverse</w:t>
            </w:r>
            <w:r w:rsidR="00987884" w:rsidRPr="002A07D4">
              <w:rPr>
                <w:rFonts w:cstheme="majorHAnsi"/>
                <w:color w:val="auto"/>
                <w:sz w:val="16"/>
                <w:szCs w:val="16"/>
              </w:rPr>
              <w:t>.</w:t>
            </w:r>
          </w:p>
          <w:p w14:paraId="2FC8CEB8" w14:textId="27A2819B" w:rsidR="0022075E" w:rsidRPr="002A07D4" w:rsidRDefault="0022075E" w:rsidP="00EA0AA4">
            <w:pPr>
              <w:rPr>
                <w:rFonts w:cstheme="majorHAnsi"/>
                <w:color w:val="auto"/>
                <w:sz w:val="16"/>
                <w:szCs w:val="16"/>
              </w:rPr>
            </w:pPr>
            <w:r w:rsidRPr="002A07D4">
              <w:rPr>
                <w:rFonts w:cstheme="majorHAnsi"/>
                <w:color w:val="auto"/>
                <w:sz w:val="16"/>
                <w:szCs w:val="16"/>
              </w:rPr>
              <w:t xml:space="preserve">Criteria </w:t>
            </w:r>
            <w:r w:rsidR="002A07D4">
              <w:rPr>
                <w:rFonts w:cstheme="majorHAnsi"/>
                <w:color w:val="auto"/>
                <w:sz w:val="16"/>
                <w:szCs w:val="16"/>
              </w:rPr>
              <w:t xml:space="preserve">for substantial risk </w:t>
            </w:r>
            <w:r w:rsidRPr="002A07D4">
              <w:rPr>
                <w:rFonts w:cstheme="majorHAnsi"/>
                <w:color w:val="auto"/>
                <w:sz w:val="16"/>
                <w:szCs w:val="16"/>
              </w:rPr>
              <w:t>include</w:t>
            </w:r>
            <w:r w:rsidR="002A07D4">
              <w:rPr>
                <w:rFonts w:cstheme="majorHAnsi"/>
                <w:color w:val="auto"/>
                <w:sz w:val="16"/>
                <w:szCs w:val="16"/>
              </w:rPr>
              <w:t xml:space="preserve"> (one of)</w:t>
            </w:r>
            <w:r w:rsidRPr="002A07D4">
              <w:rPr>
                <w:rFonts w:cstheme="majorHAnsi"/>
                <w:color w:val="auto"/>
                <w:sz w:val="16"/>
                <w:szCs w:val="16"/>
              </w:rPr>
              <w:t>:</w:t>
            </w:r>
          </w:p>
          <w:p w14:paraId="3871B001" w14:textId="3E166602" w:rsidR="0022075E" w:rsidRPr="002A07D4" w:rsidRDefault="0022075E" w:rsidP="0022075E">
            <w:pPr>
              <w:rPr>
                <w:rFonts w:cstheme="majorHAnsi"/>
                <w:color w:val="auto"/>
                <w:sz w:val="16"/>
                <w:szCs w:val="16"/>
              </w:rPr>
            </w:pPr>
            <w:r w:rsidRPr="002A07D4">
              <w:rPr>
                <w:rFonts w:cstheme="majorHAnsi"/>
                <w:color w:val="auto"/>
                <w:sz w:val="16"/>
                <w:szCs w:val="16"/>
              </w:rPr>
              <w:t xml:space="preserve">• limited physical displacement, </w:t>
            </w:r>
          </w:p>
          <w:p w14:paraId="7C79F3CC" w14:textId="0644ECFE" w:rsidR="0022075E" w:rsidRPr="002A07D4" w:rsidRDefault="0022075E" w:rsidP="0022075E">
            <w:pPr>
              <w:rPr>
                <w:rFonts w:cstheme="majorHAnsi"/>
                <w:color w:val="auto"/>
                <w:sz w:val="16"/>
                <w:szCs w:val="16"/>
              </w:rPr>
            </w:pPr>
            <w:r w:rsidRPr="002A07D4">
              <w:rPr>
                <w:rFonts w:cstheme="majorHAnsi"/>
                <w:color w:val="auto"/>
                <w:sz w:val="16"/>
                <w:szCs w:val="16"/>
              </w:rPr>
              <w:t xml:space="preserve">• economic displacement </w:t>
            </w:r>
            <w:r w:rsidR="008B77F2" w:rsidRPr="002A07D4">
              <w:rPr>
                <w:rFonts w:cstheme="majorHAnsi"/>
                <w:color w:val="auto"/>
                <w:sz w:val="16"/>
                <w:szCs w:val="16"/>
              </w:rPr>
              <w:t>of more than 15 persons.</w:t>
            </w:r>
            <w:r w:rsidRPr="002A07D4">
              <w:rPr>
                <w:rFonts w:cstheme="majorHAnsi"/>
                <w:color w:val="auto"/>
                <w:sz w:val="16"/>
                <w:szCs w:val="16"/>
              </w:rPr>
              <w:t xml:space="preserve"> </w:t>
            </w:r>
          </w:p>
          <w:p w14:paraId="5572107E" w14:textId="1012796C" w:rsidR="0022075E" w:rsidRPr="002A07D4" w:rsidRDefault="0022075E" w:rsidP="00EA0AA4">
            <w:pPr>
              <w:rPr>
                <w:rFonts w:cstheme="majorHAnsi"/>
                <w:color w:val="auto"/>
                <w:sz w:val="16"/>
                <w:szCs w:val="16"/>
              </w:rPr>
            </w:pPr>
          </w:p>
        </w:tc>
        <w:tc>
          <w:tcPr>
            <w:tcW w:w="2174" w:type="dxa"/>
          </w:tcPr>
          <w:p w14:paraId="4449DDD8" w14:textId="1D554FA0" w:rsidR="007909F3" w:rsidRPr="002A07D4" w:rsidRDefault="007909F3" w:rsidP="00EA0AA4">
            <w:pPr>
              <w:rPr>
                <w:rFonts w:cstheme="majorHAnsi"/>
                <w:color w:val="auto"/>
                <w:sz w:val="16"/>
                <w:szCs w:val="16"/>
              </w:rPr>
            </w:pPr>
            <w:r w:rsidRPr="002A07D4">
              <w:rPr>
                <w:rFonts w:cstheme="majorHAnsi"/>
                <w:color w:val="auto"/>
                <w:sz w:val="16"/>
                <w:szCs w:val="16"/>
              </w:rPr>
              <w:t>Potentially adverse risks and impacts upon the environment and on the social conditions of those concerned</w:t>
            </w:r>
            <w:r w:rsidR="007102AF" w:rsidRPr="002A07D4">
              <w:rPr>
                <w:rFonts w:cstheme="majorHAnsi"/>
                <w:color w:val="auto"/>
                <w:sz w:val="16"/>
                <w:szCs w:val="16"/>
              </w:rPr>
              <w:t>, but to a lesser extent than Category A</w:t>
            </w:r>
            <w:r w:rsidRPr="002A07D4">
              <w:rPr>
                <w:rFonts w:cstheme="majorHAnsi"/>
                <w:color w:val="auto"/>
                <w:sz w:val="16"/>
                <w:szCs w:val="16"/>
              </w:rPr>
              <w:t>.</w:t>
            </w:r>
            <w:r w:rsidR="007102AF" w:rsidRPr="002A07D4">
              <w:rPr>
                <w:rFonts w:cstheme="majorHAnsi"/>
                <w:color w:val="auto"/>
                <w:sz w:val="16"/>
                <w:szCs w:val="16"/>
              </w:rPr>
              <w:t xml:space="preserve"> Typically limited to a local area and in most cases reversible and easier to mitigate through appropriate measures. Risks and </w:t>
            </w:r>
            <w:r w:rsidRPr="002A07D4">
              <w:rPr>
                <w:rFonts w:cstheme="majorHAnsi"/>
                <w:color w:val="auto"/>
                <w:sz w:val="16"/>
                <w:szCs w:val="16"/>
              </w:rPr>
              <w:t xml:space="preserve">impacts can usually be mitigated through </w:t>
            </w:r>
            <w:r w:rsidR="007102AF" w:rsidRPr="002A07D4">
              <w:rPr>
                <w:rFonts w:cstheme="majorHAnsi"/>
                <w:color w:val="auto"/>
                <w:sz w:val="16"/>
                <w:szCs w:val="16"/>
              </w:rPr>
              <w:t>standard, best available mitigation approaches</w:t>
            </w:r>
            <w:r w:rsidRPr="002A07D4">
              <w:rPr>
                <w:rFonts w:cstheme="majorHAnsi"/>
                <w:color w:val="auto"/>
                <w:sz w:val="16"/>
                <w:szCs w:val="16"/>
              </w:rPr>
              <w:t>.</w:t>
            </w:r>
          </w:p>
          <w:p w14:paraId="7CEC49DF" w14:textId="10D57C1C" w:rsidR="007909F3" w:rsidRPr="002A07D4" w:rsidRDefault="007909F3" w:rsidP="00EA0AA4">
            <w:pPr>
              <w:rPr>
                <w:rFonts w:cstheme="majorHAnsi"/>
                <w:color w:val="auto"/>
                <w:sz w:val="16"/>
                <w:szCs w:val="16"/>
              </w:rPr>
            </w:pPr>
            <w:r w:rsidRPr="002A07D4">
              <w:rPr>
                <w:rFonts w:cstheme="majorHAnsi"/>
                <w:color w:val="auto"/>
                <w:sz w:val="16"/>
                <w:szCs w:val="16"/>
              </w:rPr>
              <w:t xml:space="preserve">Criteria indicating </w:t>
            </w:r>
            <w:r w:rsidR="008A08AE" w:rsidRPr="008A08AE">
              <w:rPr>
                <w:rFonts w:cstheme="majorHAnsi"/>
                <w:color w:val="auto"/>
                <w:sz w:val="16"/>
                <w:szCs w:val="16"/>
                <w:u w:val="single"/>
              </w:rPr>
              <w:t>M</w:t>
            </w:r>
            <w:r w:rsidRPr="008A08AE">
              <w:rPr>
                <w:rFonts w:cstheme="majorHAnsi"/>
                <w:color w:val="auto"/>
                <w:sz w:val="16"/>
                <w:szCs w:val="16"/>
                <w:u w:val="single"/>
              </w:rPr>
              <w:t>oderate</w:t>
            </w:r>
            <w:r w:rsidRPr="002A07D4">
              <w:rPr>
                <w:rFonts w:cstheme="majorHAnsi"/>
                <w:color w:val="auto"/>
                <w:sz w:val="16"/>
                <w:szCs w:val="16"/>
              </w:rPr>
              <w:t xml:space="preserve"> risk: </w:t>
            </w:r>
          </w:p>
          <w:p w14:paraId="20591666" w14:textId="76C8A7DB" w:rsidR="007909F3" w:rsidRPr="002A07D4" w:rsidRDefault="007909F3" w:rsidP="00BA1B3D">
            <w:pPr>
              <w:rPr>
                <w:rFonts w:cstheme="majorHAnsi"/>
                <w:color w:val="auto"/>
                <w:sz w:val="16"/>
                <w:szCs w:val="16"/>
              </w:rPr>
            </w:pPr>
            <w:r w:rsidRPr="002A07D4">
              <w:rPr>
                <w:rFonts w:cstheme="majorHAnsi"/>
                <w:color w:val="auto"/>
                <w:sz w:val="16"/>
                <w:szCs w:val="16"/>
              </w:rPr>
              <w:t xml:space="preserve">• no physical displacement, </w:t>
            </w:r>
          </w:p>
          <w:p w14:paraId="14BCFF8E" w14:textId="405C3650" w:rsidR="007909F3" w:rsidRPr="002A07D4" w:rsidRDefault="007909F3" w:rsidP="00BA1B3D">
            <w:pPr>
              <w:rPr>
                <w:rFonts w:cstheme="majorHAnsi"/>
                <w:color w:val="auto"/>
                <w:sz w:val="16"/>
                <w:szCs w:val="16"/>
              </w:rPr>
            </w:pPr>
            <w:r w:rsidRPr="002A07D4">
              <w:rPr>
                <w:rFonts w:cstheme="majorHAnsi"/>
                <w:color w:val="auto"/>
                <w:sz w:val="16"/>
                <w:szCs w:val="16"/>
              </w:rPr>
              <w:t xml:space="preserve">• limited economical displacement (not more than 15 households), </w:t>
            </w:r>
          </w:p>
          <w:p w14:paraId="31A49C6A" w14:textId="32EDDD46" w:rsidR="007909F3" w:rsidRPr="002A07D4" w:rsidRDefault="007909F3" w:rsidP="00BA1B3D">
            <w:pPr>
              <w:rPr>
                <w:rFonts w:cstheme="majorHAnsi"/>
                <w:color w:val="auto"/>
                <w:sz w:val="16"/>
                <w:szCs w:val="16"/>
              </w:rPr>
            </w:pPr>
            <w:r w:rsidRPr="002A07D4">
              <w:rPr>
                <w:rFonts w:cstheme="majorHAnsi"/>
                <w:color w:val="auto"/>
                <w:sz w:val="16"/>
                <w:szCs w:val="16"/>
              </w:rPr>
              <w:lastRenderedPageBreak/>
              <w:t xml:space="preserve">• no </w:t>
            </w:r>
            <w:r w:rsidR="008A08AE">
              <w:rPr>
                <w:rFonts w:cstheme="majorHAnsi"/>
                <w:color w:val="auto"/>
                <w:sz w:val="16"/>
                <w:szCs w:val="16"/>
              </w:rPr>
              <w:t xml:space="preserve">project </w:t>
            </w:r>
            <w:r w:rsidRPr="002A07D4">
              <w:rPr>
                <w:rFonts w:cstheme="majorHAnsi"/>
                <w:color w:val="auto"/>
                <w:sz w:val="16"/>
                <w:szCs w:val="16"/>
              </w:rPr>
              <w:t>‘associated facilities’,</w:t>
            </w:r>
          </w:p>
          <w:p w14:paraId="13116055" w14:textId="04112E00" w:rsidR="007909F3" w:rsidRPr="002A07D4" w:rsidRDefault="007909F3" w:rsidP="00BA1B3D">
            <w:pPr>
              <w:rPr>
                <w:rFonts w:cstheme="majorHAnsi"/>
                <w:color w:val="auto"/>
                <w:sz w:val="16"/>
                <w:szCs w:val="16"/>
              </w:rPr>
            </w:pPr>
            <w:r w:rsidRPr="002A07D4">
              <w:rPr>
                <w:rFonts w:cstheme="majorHAnsi"/>
                <w:color w:val="auto"/>
                <w:sz w:val="16"/>
                <w:szCs w:val="16"/>
              </w:rPr>
              <w:t>•no electric power production and transmission  projects (except individual / local power facility),</w:t>
            </w:r>
          </w:p>
          <w:p w14:paraId="1CA95DD8" w14:textId="45C54C85" w:rsidR="007909F3" w:rsidRPr="002A07D4" w:rsidRDefault="007909F3" w:rsidP="00BA1B3D">
            <w:pPr>
              <w:rPr>
                <w:rFonts w:cstheme="majorHAnsi"/>
                <w:color w:val="auto"/>
                <w:sz w:val="16"/>
                <w:szCs w:val="16"/>
              </w:rPr>
            </w:pPr>
            <w:r w:rsidRPr="002A07D4">
              <w:rPr>
                <w:rFonts w:cstheme="majorHAnsi"/>
                <w:color w:val="auto"/>
                <w:sz w:val="16"/>
                <w:szCs w:val="16"/>
              </w:rPr>
              <w:t xml:space="preserve">• no need of UXO clearance activities on the site </w:t>
            </w:r>
          </w:p>
          <w:p w14:paraId="1CE49514" w14:textId="77777777" w:rsidR="007909F3" w:rsidRDefault="007909F3" w:rsidP="00BA1B3D">
            <w:pPr>
              <w:rPr>
                <w:rFonts w:cstheme="majorHAnsi"/>
                <w:color w:val="auto"/>
                <w:sz w:val="16"/>
                <w:szCs w:val="16"/>
              </w:rPr>
            </w:pPr>
            <w:r w:rsidRPr="002A07D4">
              <w:rPr>
                <w:rFonts w:cstheme="majorHAnsi"/>
                <w:color w:val="auto"/>
                <w:sz w:val="16"/>
                <w:szCs w:val="16"/>
              </w:rPr>
              <w:t>• no manipulation of asbestos is required / no asbestos present</w:t>
            </w:r>
            <w:r w:rsidR="0022075E" w:rsidRPr="002A07D4">
              <w:rPr>
                <w:rFonts w:cstheme="majorHAnsi"/>
                <w:color w:val="auto"/>
                <w:sz w:val="16"/>
                <w:szCs w:val="16"/>
              </w:rPr>
              <w:t>.</w:t>
            </w:r>
          </w:p>
          <w:p w14:paraId="0837E8CD" w14:textId="354EBA8E" w:rsidR="008A08AE" w:rsidRDefault="008A08AE" w:rsidP="008A08AE">
            <w:pPr>
              <w:rPr>
                <w:rFonts w:cstheme="majorHAnsi"/>
                <w:color w:val="auto"/>
                <w:sz w:val="16"/>
                <w:szCs w:val="16"/>
              </w:rPr>
            </w:pPr>
            <w:r w:rsidRPr="002A07D4">
              <w:rPr>
                <w:rFonts w:cstheme="majorHAnsi"/>
                <w:color w:val="auto"/>
                <w:sz w:val="16"/>
                <w:szCs w:val="16"/>
              </w:rPr>
              <w:t xml:space="preserve">Criteria indicating </w:t>
            </w:r>
            <w:r w:rsidRPr="008A08AE">
              <w:rPr>
                <w:rFonts w:cstheme="majorHAnsi"/>
                <w:color w:val="auto"/>
                <w:sz w:val="16"/>
                <w:szCs w:val="16"/>
                <w:u w:val="single"/>
              </w:rPr>
              <w:t>Lower</w:t>
            </w:r>
            <w:r w:rsidRPr="002A07D4">
              <w:rPr>
                <w:rFonts w:cstheme="majorHAnsi"/>
                <w:color w:val="auto"/>
                <w:sz w:val="16"/>
                <w:szCs w:val="16"/>
              </w:rPr>
              <w:t xml:space="preserve"> risk: </w:t>
            </w:r>
          </w:p>
          <w:p w14:paraId="32A0D1EF" w14:textId="12FEEEC6" w:rsidR="008A08AE" w:rsidRDefault="008A08AE" w:rsidP="008A08AE">
            <w:pPr>
              <w:rPr>
                <w:rFonts w:cstheme="majorHAnsi"/>
                <w:color w:val="auto"/>
                <w:sz w:val="16"/>
                <w:szCs w:val="16"/>
              </w:rPr>
            </w:pPr>
            <w:r w:rsidRPr="002A07D4">
              <w:rPr>
                <w:rFonts w:cstheme="majorHAnsi"/>
                <w:color w:val="auto"/>
                <w:sz w:val="16"/>
                <w:szCs w:val="16"/>
              </w:rPr>
              <w:t xml:space="preserve">• no </w:t>
            </w:r>
            <w:r>
              <w:rPr>
                <w:rFonts w:cstheme="majorHAnsi"/>
                <w:color w:val="auto"/>
                <w:sz w:val="16"/>
                <w:szCs w:val="16"/>
              </w:rPr>
              <w:t xml:space="preserve">heavy or vibratory machinery </w:t>
            </w:r>
          </w:p>
          <w:p w14:paraId="43D0D935" w14:textId="722E1F45" w:rsidR="008A08AE" w:rsidRDefault="008A08AE" w:rsidP="008A08AE">
            <w:pPr>
              <w:rPr>
                <w:rFonts w:cstheme="majorHAnsi"/>
                <w:color w:val="auto"/>
                <w:sz w:val="16"/>
                <w:szCs w:val="16"/>
              </w:rPr>
            </w:pPr>
            <w:r w:rsidRPr="002A07D4">
              <w:rPr>
                <w:rFonts w:cstheme="majorHAnsi"/>
                <w:color w:val="auto"/>
                <w:sz w:val="16"/>
                <w:szCs w:val="16"/>
              </w:rPr>
              <w:t>• no</w:t>
            </w:r>
            <w:r>
              <w:rPr>
                <w:rFonts w:cstheme="majorHAnsi"/>
                <w:color w:val="auto"/>
                <w:sz w:val="16"/>
                <w:szCs w:val="16"/>
              </w:rPr>
              <w:t xml:space="preserve"> bulk earthworks</w:t>
            </w:r>
            <w:r w:rsidRPr="002A07D4">
              <w:rPr>
                <w:rFonts w:cstheme="majorHAnsi"/>
                <w:color w:val="auto"/>
                <w:sz w:val="16"/>
                <w:szCs w:val="16"/>
              </w:rPr>
              <w:t>.</w:t>
            </w:r>
          </w:p>
          <w:p w14:paraId="5E038F6B" w14:textId="209FC7C9" w:rsidR="008A08AE" w:rsidRDefault="008A08AE" w:rsidP="008A08AE">
            <w:pPr>
              <w:rPr>
                <w:rFonts w:cstheme="majorHAnsi"/>
                <w:color w:val="auto"/>
                <w:sz w:val="16"/>
                <w:szCs w:val="16"/>
              </w:rPr>
            </w:pPr>
            <w:r w:rsidRPr="002A07D4">
              <w:rPr>
                <w:rFonts w:cstheme="majorHAnsi"/>
                <w:color w:val="auto"/>
                <w:sz w:val="16"/>
                <w:szCs w:val="16"/>
              </w:rPr>
              <w:t xml:space="preserve">• no </w:t>
            </w:r>
            <w:r>
              <w:rPr>
                <w:rFonts w:cstheme="majorHAnsi"/>
                <w:color w:val="auto"/>
                <w:sz w:val="16"/>
                <w:szCs w:val="16"/>
              </w:rPr>
              <w:t>demolition</w:t>
            </w:r>
            <w:r w:rsidRPr="002A07D4">
              <w:rPr>
                <w:rFonts w:cstheme="majorHAnsi"/>
                <w:color w:val="auto"/>
                <w:sz w:val="16"/>
                <w:szCs w:val="16"/>
              </w:rPr>
              <w:t>.</w:t>
            </w:r>
          </w:p>
          <w:p w14:paraId="64857CC9" w14:textId="1439AFA1" w:rsidR="008A08AE" w:rsidRPr="003A408F" w:rsidRDefault="008A08AE" w:rsidP="008A08AE">
            <w:pPr>
              <w:rPr>
                <w:rFonts w:cstheme="majorHAnsi"/>
                <w:color w:val="auto"/>
                <w:sz w:val="16"/>
                <w:szCs w:val="16"/>
              </w:rPr>
            </w:pPr>
            <w:r w:rsidRPr="002A07D4">
              <w:rPr>
                <w:rFonts w:cstheme="majorHAnsi"/>
                <w:color w:val="auto"/>
                <w:sz w:val="16"/>
                <w:szCs w:val="16"/>
              </w:rPr>
              <w:t xml:space="preserve">• no </w:t>
            </w:r>
            <w:r>
              <w:rPr>
                <w:rFonts w:cstheme="majorHAnsi"/>
                <w:color w:val="auto"/>
                <w:sz w:val="16"/>
                <w:szCs w:val="16"/>
              </w:rPr>
              <w:t xml:space="preserve">works higher than one storey or deeper </w:t>
            </w:r>
            <w:r w:rsidRPr="003A408F">
              <w:rPr>
                <w:rFonts w:cstheme="majorHAnsi"/>
                <w:color w:val="auto"/>
                <w:sz w:val="16"/>
                <w:szCs w:val="16"/>
              </w:rPr>
              <w:t>than 150 cm.</w:t>
            </w:r>
          </w:p>
          <w:p w14:paraId="1EC71C85" w14:textId="0726B569" w:rsidR="008A08AE" w:rsidRPr="003A408F" w:rsidRDefault="008A08AE" w:rsidP="008A08AE">
            <w:pPr>
              <w:rPr>
                <w:rFonts w:cstheme="majorHAnsi"/>
                <w:color w:val="auto"/>
                <w:sz w:val="16"/>
                <w:szCs w:val="16"/>
              </w:rPr>
            </w:pPr>
            <w:r w:rsidRPr="003A408F">
              <w:rPr>
                <w:rFonts w:cstheme="majorHAnsi"/>
                <w:color w:val="auto"/>
                <w:sz w:val="16"/>
                <w:szCs w:val="16"/>
              </w:rPr>
              <w:t>• no lifting equipment or scaffolding.</w:t>
            </w:r>
          </w:p>
          <w:p w14:paraId="6B9E76E9" w14:textId="6851A7A0" w:rsidR="003A408F" w:rsidRPr="003A408F" w:rsidRDefault="003A408F" w:rsidP="003A408F">
            <w:pPr>
              <w:rPr>
                <w:rFonts w:cstheme="majorHAnsi"/>
                <w:color w:val="auto"/>
                <w:sz w:val="16"/>
                <w:szCs w:val="16"/>
              </w:rPr>
            </w:pPr>
            <w:r w:rsidRPr="003A408F">
              <w:rPr>
                <w:rFonts w:cstheme="majorHAnsi"/>
                <w:color w:val="auto"/>
                <w:sz w:val="16"/>
                <w:szCs w:val="16"/>
              </w:rPr>
              <w:t>• no confined spaces.</w:t>
            </w:r>
          </w:p>
          <w:p w14:paraId="4C2FDD9B" w14:textId="34CE1CA1" w:rsidR="008A08AE" w:rsidRPr="003A408F" w:rsidRDefault="008A08AE" w:rsidP="008A08AE">
            <w:pPr>
              <w:rPr>
                <w:rFonts w:cstheme="majorHAnsi"/>
                <w:color w:val="auto"/>
                <w:sz w:val="16"/>
                <w:szCs w:val="16"/>
              </w:rPr>
            </w:pPr>
            <w:r w:rsidRPr="003A408F">
              <w:rPr>
                <w:rFonts w:cstheme="majorHAnsi"/>
                <w:color w:val="auto"/>
                <w:sz w:val="16"/>
                <w:szCs w:val="16"/>
              </w:rPr>
              <w:t>• less than 50 workers</w:t>
            </w:r>
          </w:p>
          <w:p w14:paraId="0FFE01A2" w14:textId="0CB2CF45" w:rsidR="008A08AE" w:rsidRPr="002A07D4" w:rsidRDefault="008A08AE" w:rsidP="008A08AE">
            <w:pPr>
              <w:rPr>
                <w:rFonts w:cstheme="majorHAnsi"/>
                <w:color w:val="auto"/>
                <w:sz w:val="16"/>
                <w:szCs w:val="16"/>
              </w:rPr>
            </w:pPr>
            <w:r w:rsidRPr="003A408F">
              <w:rPr>
                <w:rFonts w:cstheme="majorHAnsi"/>
                <w:color w:val="auto"/>
                <w:sz w:val="16"/>
                <w:szCs w:val="16"/>
              </w:rPr>
              <w:t>• no on-site material manufacturing.</w:t>
            </w:r>
          </w:p>
        </w:tc>
        <w:tc>
          <w:tcPr>
            <w:tcW w:w="2112" w:type="dxa"/>
          </w:tcPr>
          <w:p w14:paraId="413B317F" w14:textId="77777777" w:rsidR="007909F3" w:rsidRPr="002A07D4" w:rsidRDefault="007102AF" w:rsidP="00EA0AA4">
            <w:pPr>
              <w:rPr>
                <w:rFonts w:cstheme="majorHAnsi"/>
                <w:color w:val="auto"/>
                <w:sz w:val="16"/>
                <w:szCs w:val="16"/>
              </w:rPr>
            </w:pPr>
            <w:r w:rsidRPr="002A07D4">
              <w:rPr>
                <w:rFonts w:cstheme="majorHAnsi"/>
                <w:color w:val="auto"/>
                <w:sz w:val="16"/>
                <w:szCs w:val="16"/>
              </w:rPr>
              <w:lastRenderedPageBreak/>
              <w:t>E</w:t>
            </w:r>
            <w:r w:rsidR="007909F3" w:rsidRPr="002A07D4">
              <w:rPr>
                <w:rFonts w:cstheme="majorHAnsi"/>
                <w:color w:val="auto"/>
                <w:sz w:val="16"/>
                <w:szCs w:val="16"/>
              </w:rPr>
              <w:t>xpected to have no or only minor adverse environmental and social impacts or risks</w:t>
            </w:r>
            <w:r w:rsidRPr="002A07D4">
              <w:rPr>
                <w:rFonts w:cstheme="majorHAnsi"/>
                <w:color w:val="auto"/>
                <w:sz w:val="16"/>
                <w:szCs w:val="16"/>
              </w:rPr>
              <w:t xml:space="preserve">. The </w:t>
            </w:r>
            <w:r w:rsidR="007909F3" w:rsidRPr="002A07D4">
              <w:rPr>
                <w:rFonts w:cstheme="majorHAnsi"/>
                <w:color w:val="auto"/>
                <w:sz w:val="16"/>
                <w:szCs w:val="16"/>
              </w:rPr>
              <w:t xml:space="preserve"> implementation and operation of the </w:t>
            </w:r>
            <w:r w:rsidRPr="002A07D4">
              <w:rPr>
                <w:rFonts w:cstheme="majorHAnsi"/>
                <w:color w:val="auto"/>
                <w:sz w:val="16"/>
                <w:szCs w:val="16"/>
              </w:rPr>
              <w:t>intervention</w:t>
            </w:r>
            <w:r w:rsidR="007909F3" w:rsidRPr="002A07D4">
              <w:rPr>
                <w:rFonts w:cstheme="majorHAnsi"/>
                <w:color w:val="auto"/>
                <w:sz w:val="16"/>
                <w:szCs w:val="16"/>
              </w:rPr>
              <w:t xml:space="preserve"> does not require any particular protection, compensation or monitoring measures.</w:t>
            </w:r>
          </w:p>
          <w:p w14:paraId="1E916A23" w14:textId="5261F048" w:rsidR="007102AF" w:rsidRPr="002A07D4" w:rsidRDefault="007102AF" w:rsidP="00EA0AA4">
            <w:pPr>
              <w:rPr>
                <w:rFonts w:cstheme="majorHAnsi"/>
                <w:color w:val="auto"/>
                <w:sz w:val="16"/>
                <w:szCs w:val="16"/>
              </w:rPr>
            </w:pPr>
          </w:p>
        </w:tc>
      </w:tr>
      <w:tr w:rsidR="002A07D4" w:rsidRPr="002A07D4" w14:paraId="58252A35" w14:textId="77777777" w:rsidTr="00020D30">
        <w:tc>
          <w:tcPr>
            <w:tcW w:w="1256" w:type="dxa"/>
          </w:tcPr>
          <w:p w14:paraId="38392B12" w14:textId="19AA5901" w:rsidR="007909F3" w:rsidRPr="002A07D4" w:rsidRDefault="007909F3" w:rsidP="00EE1658">
            <w:pPr>
              <w:rPr>
                <w:rFonts w:cstheme="majorHAnsi"/>
                <w:b/>
                <w:bCs/>
                <w:color w:val="auto"/>
                <w:sz w:val="16"/>
                <w:szCs w:val="16"/>
              </w:rPr>
            </w:pPr>
            <w:r w:rsidRPr="002A07D4">
              <w:rPr>
                <w:rFonts w:cstheme="majorHAnsi"/>
                <w:b/>
                <w:bCs/>
                <w:color w:val="auto"/>
                <w:sz w:val="16"/>
                <w:szCs w:val="16"/>
              </w:rPr>
              <w:t>Namibian trigger</w:t>
            </w:r>
            <w:r w:rsidR="002E43E9" w:rsidRPr="002A07D4">
              <w:rPr>
                <w:rFonts w:cstheme="majorHAnsi"/>
                <w:b/>
                <w:bCs/>
                <w:color w:val="auto"/>
                <w:sz w:val="16"/>
                <w:szCs w:val="16"/>
              </w:rPr>
              <w:t xml:space="preserve"> for ECC</w:t>
            </w:r>
          </w:p>
        </w:tc>
        <w:tc>
          <w:tcPr>
            <w:tcW w:w="2174" w:type="dxa"/>
          </w:tcPr>
          <w:p w14:paraId="043618CD" w14:textId="2929926C" w:rsidR="007909F3" w:rsidRPr="002A07D4" w:rsidRDefault="007909F3" w:rsidP="00EE1658">
            <w:pPr>
              <w:rPr>
                <w:rFonts w:cstheme="majorHAnsi"/>
                <w:color w:val="auto"/>
                <w:sz w:val="16"/>
                <w:szCs w:val="16"/>
              </w:rPr>
            </w:pPr>
            <w:r w:rsidRPr="002A07D4">
              <w:rPr>
                <w:rFonts w:cstheme="majorHAnsi"/>
                <w:color w:val="auto"/>
                <w:sz w:val="16"/>
                <w:szCs w:val="16"/>
              </w:rPr>
              <w:t xml:space="preserve">One or more listed activities. </w:t>
            </w:r>
          </w:p>
        </w:tc>
        <w:tc>
          <w:tcPr>
            <w:tcW w:w="2174" w:type="dxa"/>
          </w:tcPr>
          <w:p w14:paraId="6B412FDF" w14:textId="509D8B96" w:rsidR="007909F3" w:rsidRPr="002A07D4" w:rsidRDefault="005B005E" w:rsidP="00EE1658">
            <w:pPr>
              <w:rPr>
                <w:rFonts w:cstheme="majorHAnsi"/>
                <w:color w:val="auto"/>
                <w:sz w:val="16"/>
                <w:szCs w:val="16"/>
              </w:rPr>
            </w:pPr>
            <w:r w:rsidRPr="002A07D4">
              <w:rPr>
                <w:rFonts w:cstheme="majorHAnsi"/>
                <w:color w:val="auto"/>
                <w:sz w:val="16"/>
                <w:szCs w:val="16"/>
              </w:rPr>
              <w:t>One or more listed activities</w:t>
            </w:r>
            <w:r>
              <w:rPr>
                <w:rFonts w:cstheme="majorHAnsi"/>
                <w:color w:val="auto"/>
                <w:sz w:val="16"/>
                <w:szCs w:val="16"/>
              </w:rPr>
              <w:t>, but p</w:t>
            </w:r>
            <w:r w:rsidR="002E43E9" w:rsidRPr="002A07D4">
              <w:rPr>
                <w:rFonts w:cstheme="majorHAnsi"/>
                <w:color w:val="auto"/>
                <w:sz w:val="16"/>
                <w:szCs w:val="16"/>
              </w:rPr>
              <w:t>ossibly n</w:t>
            </w:r>
            <w:r w:rsidR="00987884" w:rsidRPr="002A07D4">
              <w:rPr>
                <w:rFonts w:cstheme="majorHAnsi"/>
                <w:color w:val="auto"/>
                <w:sz w:val="16"/>
                <w:szCs w:val="16"/>
              </w:rPr>
              <w:t>one.</w:t>
            </w:r>
          </w:p>
        </w:tc>
        <w:tc>
          <w:tcPr>
            <w:tcW w:w="2174" w:type="dxa"/>
          </w:tcPr>
          <w:p w14:paraId="2A6219FC" w14:textId="04E481C0" w:rsidR="007909F3" w:rsidRPr="002A07D4" w:rsidRDefault="00550CB0" w:rsidP="00EE1658">
            <w:pPr>
              <w:rPr>
                <w:rFonts w:cstheme="majorHAnsi"/>
                <w:color w:val="auto"/>
                <w:sz w:val="16"/>
                <w:szCs w:val="16"/>
              </w:rPr>
            </w:pPr>
            <w:r>
              <w:rPr>
                <w:rFonts w:cstheme="majorHAnsi"/>
                <w:color w:val="auto"/>
                <w:sz w:val="16"/>
                <w:szCs w:val="16"/>
              </w:rPr>
              <w:t>Potentially</w:t>
            </w:r>
            <w:r w:rsidR="002E43E9" w:rsidRPr="002A07D4">
              <w:rPr>
                <w:rFonts w:cstheme="majorHAnsi"/>
                <w:color w:val="auto"/>
                <w:sz w:val="16"/>
                <w:szCs w:val="16"/>
              </w:rPr>
              <w:t xml:space="preserve"> no</w:t>
            </w:r>
            <w:r w:rsidR="007909F3" w:rsidRPr="002A07D4">
              <w:rPr>
                <w:rFonts w:cstheme="majorHAnsi"/>
                <w:color w:val="auto"/>
                <w:sz w:val="16"/>
                <w:szCs w:val="16"/>
              </w:rPr>
              <w:t>ne</w:t>
            </w:r>
            <w:r w:rsidR="005B005E">
              <w:rPr>
                <w:rFonts w:cstheme="majorHAnsi"/>
                <w:color w:val="auto"/>
                <w:sz w:val="16"/>
                <w:szCs w:val="16"/>
              </w:rPr>
              <w:t>, but</w:t>
            </w:r>
            <w:r w:rsidR="005B005E" w:rsidRPr="002A07D4">
              <w:rPr>
                <w:rFonts w:cstheme="majorHAnsi"/>
                <w:color w:val="auto"/>
                <w:sz w:val="16"/>
                <w:szCs w:val="16"/>
              </w:rPr>
              <w:t xml:space="preserve"> could include a listed activity</w:t>
            </w:r>
            <w:r w:rsidR="007909F3" w:rsidRPr="002A07D4">
              <w:rPr>
                <w:rFonts w:cstheme="majorHAnsi"/>
                <w:color w:val="auto"/>
                <w:sz w:val="16"/>
                <w:szCs w:val="16"/>
              </w:rPr>
              <w:t>.</w:t>
            </w:r>
          </w:p>
        </w:tc>
        <w:tc>
          <w:tcPr>
            <w:tcW w:w="2112" w:type="dxa"/>
          </w:tcPr>
          <w:p w14:paraId="108BA427" w14:textId="2C37E91C" w:rsidR="007909F3" w:rsidRPr="002A07D4" w:rsidRDefault="007909F3" w:rsidP="00EE1658">
            <w:pPr>
              <w:rPr>
                <w:rFonts w:cstheme="majorHAnsi"/>
                <w:color w:val="auto"/>
                <w:sz w:val="16"/>
                <w:szCs w:val="16"/>
              </w:rPr>
            </w:pPr>
            <w:r w:rsidRPr="002A07D4">
              <w:rPr>
                <w:rFonts w:cstheme="majorHAnsi"/>
                <w:color w:val="auto"/>
                <w:sz w:val="16"/>
                <w:szCs w:val="16"/>
              </w:rPr>
              <w:t>None.</w:t>
            </w:r>
          </w:p>
        </w:tc>
      </w:tr>
      <w:tr w:rsidR="002A07D4" w:rsidRPr="002A07D4" w14:paraId="73534DB4" w14:textId="77777777" w:rsidTr="00020D30">
        <w:tc>
          <w:tcPr>
            <w:tcW w:w="1256" w:type="dxa"/>
          </w:tcPr>
          <w:p w14:paraId="70BF6029" w14:textId="016D02DD" w:rsidR="007909F3" w:rsidRPr="002A07D4" w:rsidRDefault="007909F3" w:rsidP="00EE1658">
            <w:pPr>
              <w:rPr>
                <w:rFonts w:cstheme="majorHAnsi"/>
                <w:b/>
                <w:bCs/>
                <w:color w:val="auto"/>
                <w:sz w:val="16"/>
                <w:szCs w:val="16"/>
              </w:rPr>
            </w:pPr>
            <w:r w:rsidRPr="002A07D4">
              <w:rPr>
                <w:rFonts w:cstheme="majorHAnsi"/>
                <w:b/>
                <w:bCs/>
                <w:color w:val="auto"/>
                <w:sz w:val="16"/>
                <w:szCs w:val="16"/>
              </w:rPr>
              <w:t xml:space="preserve">KfW </w:t>
            </w:r>
            <w:r w:rsidR="007102AF" w:rsidRPr="002A07D4">
              <w:rPr>
                <w:rFonts w:cstheme="majorHAnsi"/>
                <w:b/>
                <w:bCs/>
                <w:color w:val="auto"/>
                <w:sz w:val="16"/>
                <w:szCs w:val="16"/>
              </w:rPr>
              <w:t xml:space="preserve">ESDD </w:t>
            </w:r>
            <w:r w:rsidRPr="002A07D4">
              <w:rPr>
                <w:rFonts w:cstheme="majorHAnsi"/>
                <w:b/>
                <w:bCs/>
                <w:color w:val="auto"/>
                <w:sz w:val="16"/>
                <w:szCs w:val="16"/>
              </w:rPr>
              <w:t>requirement</w:t>
            </w:r>
          </w:p>
        </w:tc>
        <w:tc>
          <w:tcPr>
            <w:tcW w:w="2174" w:type="dxa"/>
          </w:tcPr>
          <w:p w14:paraId="6F4F5829" w14:textId="77777777" w:rsidR="007909F3" w:rsidRDefault="007909F3" w:rsidP="00EE1658">
            <w:pPr>
              <w:rPr>
                <w:rFonts w:cstheme="majorHAnsi"/>
                <w:color w:val="auto"/>
                <w:sz w:val="16"/>
                <w:szCs w:val="16"/>
              </w:rPr>
            </w:pPr>
            <w:r w:rsidRPr="002A07D4">
              <w:rPr>
                <w:rFonts w:cstheme="majorHAnsi"/>
                <w:color w:val="auto"/>
                <w:sz w:val="16"/>
                <w:szCs w:val="16"/>
              </w:rPr>
              <w:t xml:space="preserve">Mandatory to analyse and appraise any adverse environmental and social effects as part of an independent </w:t>
            </w:r>
            <w:r w:rsidR="008B77F2" w:rsidRPr="002A07D4">
              <w:rPr>
                <w:rFonts w:cstheme="majorHAnsi"/>
                <w:color w:val="auto"/>
                <w:sz w:val="16"/>
                <w:szCs w:val="16"/>
              </w:rPr>
              <w:t>ESIA</w:t>
            </w:r>
            <w:r w:rsidRPr="002A07D4">
              <w:rPr>
                <w:rFonts w:cstheme="majorHAnsi"/>
                <w:color w:val="auto"/>
                <w:sz w:val="16"/>
                <w:szCs w:val="16"/>
              </w:rPr>
              <w:t xml:space="preserve"> study including an ESMP.</w:t>
            </w:r>
          </w:p>
          <w:p w14:paraId="78D8FBCD" w14:textId="51F62111" w:rsidR="008C4199" w:rsidRPr="002A07D4" w:rsidRDefault="008C4199" w:rsidP="00EE1658">
            <w:pPr>
              <w:rPr>
                <w:rFonts w:cstheme="majorHAnsi"/>
                <w:color w:val="auto"/>
                <w:sz w:val="16"/>
                <w:szCs w:val="16"/>
              </w:rPr>
            </w:pPr>
            <w:r>
              <w:rPr>
                <w:rFonts w:cstheme="majorHAnsi"/>
                <w:color w:val="auto"/>
                <w:sz w:val="16"/>
                <w:szCs w:val="16"/>
              </w:rPr>
              <w:t xml:space="preserve">May require </w:t>
            </w:r>
            <w:r w:rsidRPr="008C4199">
              <w:rPr>
                <w:rFonts w:cstheme="majorHAnsi"/>
                <w:color w:val="auto"/>
                <w:sz w:val="16"/>
                <w:szCs w:val="16"/>
              </w:rPr>
              <w:t>Livelihood Restoration Plan</w:t>
            </w:r>
            <w:r>
              <w:rPr>
                <w:rFonts w:cstheme="majorHAnsi"/>
                <w:color w:val="auto"/>
                <w:sz w:val="16"/>
                <w:szCs w:val="16"/>
              </w:rPr>
              <w:t xml:space="preserve"> </w:t>
            </w:r>
            <w:r w:rsidRPr="008C4199">
              <w:rPr>
                <w:rFonts w:cstheme="majorHAnsi"/>
                <w:color w:val="auto"/>
                <w:sz w:val="16"/>
                <w:szCs w:val="16"/>
              </w:rPr>
              <w:t>(LRP),  Resettlement Action Plan (RAP) or Resettlement Policy Framework (RPF)</w:t>
            </w:r>
            <w:r>
              <w:rPr>
                <w:rFonts w:cstheme="majorHAnsi"/>
                <w:color w:val="auto"/>
                <w:sz w:val="16"/>
                <w:szCs w:val="16"/>
              </w:rPr>
              <w:t>.</w:t>
            </w:r>
          </w:p>
        </w:tc>
        <w:tc>
          <w:tcPr>
            <w:tcW w:w="2174" w:type="dxa"/>
          </w:tcPr>
          <w:p w14:paraId="367502F0" w14:textId="77777777" w:rsidR="007909F3" w:rsidRPr="00C824F0" w:rsidRDefault="002E43E9" w:rsidP="00EE1658">
            <w:pPr>
              <w:rPr>
                <w:rFonts w:cstheme="majorHAnsi"/>
                <w:color w:val="auto"/>
                <w:sz w:val="16"/>
                <w:szCs w:val="16"/>
                <w:highlight w:val="green"/>
              </w:rPr>
            </w:pPr>
            <w:r w:rsidRPr="00C824F0">
              <w:rPr>
                <w:rFonts w:cstheme="majorHAnsi"/>
                <w:color w:val="auto"/>
                <w:sz w:val="16"/>
                <w:szCs w:val="16"/>
                <w:highlight w:val="green"/>
              </w:rPr>
              <w:t xml:space="preserve">An </w:t>
            </w:r>
            <w:r w:rsidR="008C4199" w:rsidRPr="00C824F0">
              <w:rPr>
                <w:rFonts w:cstheme="majorHAnsi"/>
                <w:color w:val="auto"/>
                <w:sz w:val="16"/>
                <w:szCs w:val="16"/>
                <w:highlight w:val="green"/>
              </w:rPr>
              <w:t>independent ESIA study, including an ESMP.</w:t>
            </w:r>
          </w:p>
          <w:p w14:paraId="45251C32" w14:textId="4BEC1472" w:rsidR="008C4199" w:rsidRPr="00C824F0" w:rsidRDefault="008C4199" w:rsidP="008C4199">
            <w:pPr>
              <w:rPr>
                <w:rFonts w:cstheme="majorHAnsi"/>
                <w:color w:val="auto"/>
                <w:sz w:val="16"/>
                <w:szCs w:val="16"/>
                <w:highlight w:val="green"/>
              </w:rPr>
            </w:pPr>
            <w:r w:rsidRPr="00C824F0">
              <w:rPr>
                <w:rFonts w:cstheme="majorHAnsi"/>
                <w:color w:val="auto"/>
                <w:sz w:val="16"/>
                <w:szCs w:val="16"/>
                <w:highlight w:val="green"/>
              </w:rPr>
              <w:t>May require Livelihood Restoration Plan (LRP),  Resettlement Action Plan (RAP) or Resettlement Policy Framework (RPF).</w:t>
            </w:r>
          </w:p>
        </w:tc>
        <w:tc>
          <w:tcPr>
            <w:tcW w:w="2174" w:type="dxa"/>
          </w:tcPr>
          <w:p w14:paraId="3740F1DE" w14:textId="4F58475F" w:rsidR="007909F3" w:rsidRPr="00C05E5C" w:rsidRDefault="008C4199" w:rsidP="008C4199">
            <w:pPr>
              <w:rPr>
                <w:rFonts w:cstheme="majorHAnsi"/>
                <w:color w:val="auto"/>
                <w:sz w:val="16"/>
                <w:szCs w:val="16"/>
                <w:highlight w:val="green"/>
              </w:rPr>
            </w:pPr>
            <w:r w:rsidRPr="00C05E5C">
              <w:rPr>
                <w:rFonts w:cstheme="majorHAnsi"/>
                <w:color w:val="auto"/>
                <w:sz w:val="16"/>
                <w:szCs w:val="16"/>
                <w:highlight w:val="green"/>
              </w:rPr>
              <w:t xml:space="preserve">Scope, priorities and depth of assessment determined on a </w:t>
            </w:r>
            <w:proofErr w:type="gramStart"/>
            <w:r w:rsidRPr="00C05E5C">
              <w:rPr>
                <w:rFonts w:cstheme="majorHAnsi"/>
                <w:color w:val="auto"/>
                <w:sz w:val="16"/>
                <w:szCs w:val="16"/>
                <w:highlight w:val="green"/>
              </w:rPr>
              <w:t>case by case</w:t>
            </w:r>
            <w:proofErr w:type="gramEnd"/>
            <w:r w:rsidRPr="00C05E5C">
              <w:rPr>
                <w:rFonts w:cstheme="majorHAnsi"/>
                <w:color w:val="auto"/>
                <w:sz w:val="16"/>
                <w:szCs w:val="16"/>
                <w:highlight w:val="green"/>
              </w:rPr>
              <w:t xml:space="preserve"> evaluation. Normally via an Environmental Statement.  </w:t>
            </w:r>
            <w:r w:rsidR="007909F3" w:rsidRPr="00C05E5C">
              <w:rPr>
                <w:rFonts w:cstheme="majorHAnsi"/>
                <w:color w:val="auto"/>
                <w:sz w:val="16"/>
                <w:szCs w:val="16"/>
                <w:highlight w:val="green"/>
              </w:rPr>
              <w:t xml:space="preserve">If </w:t>
            </w:r>
            <w:r w:rsidRPr="00C05E5C">
              <w:rPr>
                <w:rFonts w:cstheme="majorHAnsi"/>
                <w:color w:val="auto"/>
                <w:sz w:val="16"/>
                <w:szCs w:val="16"/>
                <w:highlight w:val="green"/>
              </w:rPr>
              <w:t>“</w:t>
            </w:r>
            <w:r w:rsidR="007909F3" w:rsidRPr="00C05E5C">
              <w:rPr>
                <w:rFonts w:cstheme="majorHAnsi"/>
                <w:color w:val="auto"/>
                <w:sz w:val="16"/>
                <w:szCs w:val="16"/>
                <w:highlight w:val="green"/>
              </w:rPr>
              <w:t>moderate risk</w:t>
            </w:r>
            <w:r w:rsidRPr="00C05E5C">
              <w:rPr>
                <w:rFonts w:cstheme="majorHAnsi"/>
                <w:color w:val="auto"/>
                <w:sz w:val="16"/>
                <w:szCs w:val="16"/>
                <w:highlight w:val="green"/>
              </w:rPr>
              <w:t>”</w:t>
            </w:r>
            <w:r w:rsidR="007909F3" w:rsidRPr="00C05E5C">
              <w:rPr>
                <w:rFonts w:cstheme="majorHAnsi"/>
                <w:color w:val="auto"/>
                <w:sz w:val="16"/>
                <w:szCs w:val="16"/>
                <w:highlight w:val="green"/>
              </w:rPr>
              <w:t xml:space="preserve">, then </w:t>
            </w:r>
            <w:r w:rsidRPr="00C05E5C">
              <w:rPr>
                <w:rFonts w:cstheme="majorHAnsi"/>
                <w:color w:val="auto"/>
                <w:sz w:val="16"/>
                <w:szCs w:val="16"/>
                <w:highlight w:val="green"/>
              </w:rPr>
              <w:t xml:space="preserve"> develop</w:t>
            </w:r>
            <w:r w:rsidR="007909F3" w:rsidRPr="00C05E5C">
              <w:rPr>
                <w:rFonts w:cstheme="majorHAnsi"/>
                <w:color w:val="auto"/>
                <w:sz w:val="16"/>
                <w:szCs w:val="16"/>
                <w:highlight w:val="green"/>
              </w:rPr>
              <w:t xml:space="preserve"> </w:t>
            </w:r>
            <w:r w:rsidRPr="00C05E5C">
              <w:rPr>
                <w:rFonts w:cstheme="majorHAnsi"/>
                <w:color w:val="auto"/>
                <w:sz w:val="16"/>
                <w:szCs w:val="16"/>
                <w:highlight w:val="green"/>
              </w:rPr>
              <w:t>an</w:t>
            </w:r>
            <w:r w:rsidR="007909F3" w:rsidRPr="00C05E5C">
              <w:rPr>
                <w:rFonts w:cstheme="majorHAnsi"/>
                <w:color w:val="auto"/>
                <w:sz w:val="16"/>
                <w:szCs w:val="16"/>
                <w:highlight w:val="green"/>
              </w:rPr>
              <w:t xml:space="preserve"> ESMP per KfW Guidance Document.</w:t>
            </w:r>
            <w:r w:rsidRPr="00C05E5C">
              <w:rPr>
                <w:rFonts w:cstheme="majorHAnsi"/>
                <w:color w:val="auto"/>
                <w:sz w:val="16"/>
                <w:szCs w:val="16"/>
                <w:highlight w:val="green"/>
              </w:rPr>
              <w:t xml:space="preserve"> </w:t>
            </w:r>
            <w:r w:rsidR="007909F3" w:rsidRPr="00C05E5C">
              <w:rPr>
                <w:rFonts w:cstheme="majorHAnsi"/>
                <w:color w:val="auto"/>
                <w:sz w:val="16"/>
                <w:szCs w:val="16"/>
                <w:highlight w:val="green"/>
              </w:rPr>
              <w:t xml:space="preserve">If </w:t>
            </w:r>
            <w:r w:rsidRPr="00C05E5C">
              <w:rPr>
                <w:rFonts w:cstheme="majorHAnsi"/>
                <w:color w:val="auto"/>
                <w:sz w:val="16"/>
                <w:szCs w:val="16"/>
                <w:highlight w:val="green"/>
              </w:rPr>
              <w:t>“</w:t>
            </w:r>
            <w:r w:rsidR="007909F3" w:rsidRPr="00C05E5C">
              <w:rPr>
                <w:rFonts w:cstheme="majorHAnsi"/>
                <w:color w:val="auto"/>
                <w:sz w:val="16"/>
                <w:szCs w:val="16"/>
                <w:highlight w:val="green"/>
              </w:rPr>
              <w:t>lower risk</w:t>
            </w:r>
            <w:r w:rsidRPr="00C05E5C">
              <w:rPr>
                <w:rFonts w:cstheme="majorHAnsi"/>
                <w:color w:val="auto"/>
                <w:sz w:val="16"/>
                <w:szCs w:val="16"/>
                <w:highlight w:val="green"/>
              </w:rPr>
              <w:t>”</w:t>
            </w:r>
            <w:r w:rsidR="007909F3" w:rsidRPr="00C05E5C">
              <w:rPr>
                <w:rFonts w:cstheme="majorHAnsi"/>
                <w:color w:val="auto"/>
                <w:sz w:val="16"/>
                <w:szCs w:val="16"/>
                <w:highlight w:val="green"/>
              </w:rPr>
              <w:t>, then Environmental and Social Code of Practices (ESCOP) per KfW Guidance Document.</w:t>
            </w:r>
          </w:p>
        </w:tc>
        <w:tc>
          <w:tcPr>
            <w:tcW w:w="2112" w:type="dxa"/>
          </w:tcPr>
          <w:p w14:paraId="25D5F198" w14:textId="77777777" w:rsidR="002E43E9" w:rsidRPr="00C824F0" w:rsidRDefault="002E43E9" w:rsidP="00EE1658">
            <w:pPr>
              <w:rPr>
                <w:rFonts w:cstheme="majorHAnsi"/>
                <w:color w:val="auto"/>
                <w:sz w:val="16"/>
                <w:szCs w:val="16"/>
                <w:highlight w:val="green"/>
              </w:rPr>
            </w:pPr>
            <w:r w:rsidRPr="00C824F0">
              <w:rPr>
                <w:rFonts w:cstheme="majorHAnsi"/>
                <w:color w:val="auto"/>
                <w:sz w:val="16"/>
                <w:szCs w:val="16"/>
                <w:highlight w:val="green"/>
              </w:rPr>
              <w:t>Typically, no further analysis or due diligence is required.</w:t>
            </w:r>
          </w:p>
          <w:p w14:paraId="518B9801" w14:textId="58A0A48F" w:rsidR="007909F3" w:rsidRPr="00C824F0" w:rsidRDefault="007909F3" w:rsidP="00EE1658">
            <w:pPr>
              <w:rPr>
                <w:rFonts w:cstheme="majorHAnsi"/>
                <w:color w:val="auto"/>
                <w:sz w:val="16"/>
                <w:szCs w:val="16"/>
                <w:highlight w:val="green"/>
              </w:rPr>
            </w:pPr>
            <w:r w:rsidRPr="00C824F0">
              <w:rPr>
                <w:rFonts w:cstheme="majorHAnsi"/>
                <w:color w:val="auto"/>
                <w:sz w:val="16"/>
                <w:szCs w:val="16"/>
                <w:highlight w:val="green"/>
              </w:rPr>
              <w:t>However, category C measures should be monitored for any relevant changes over their life cycle.</w:t>
            </w:r>
          </w:p>
        </w:tc>
      </w:tr>
      <w:tr w:rsidR="002A07D4" w:rsidRPr="002A07D4" w14:paraId="700D0ED3" w14:textId="77777777" w:rsidTr="00020D30">
        <w:tc>
          <w:tcPr>
            <w:tcW w:w="1256" w:type="dxa"/>
          </w:tcPr>
          <w:p w14:paraId="5815DD76" w14:textId="4AAFEE37" w:rsidR="007909F3" w:rsidRPr="002A07D4" w:rsidRDefault="007909F3" w:rsidP="00EE1658">
            <w:pPr>
              <w:rPr>
                <w:rFonts w:cstheme="majorHAnsi"/>
                <w:b/>
                <w:bCs/>
                <w:color w:val="auto"/>
                <w:sz w:val="16"/>
                <w:szCs w:val="16"/>
              </w:rPr>
            </w:pPr>
            <w:r w:rsidRPr="002A07D4">
              <w:rPr>
                <w:rFonts w:cstheme="majorHAnsi"/>
                <w:b/>
                <w:bCs/>
                <w:color w:val="auto"/>
                <w:sz w:val="16"/>
                <w:szCs w:val="16"/>
              </w:rPr>
              <w:t>Namibian requirement</w:t>
            </w:r>
          </w:p>
        </w:tc>
        <w:tc>
          <w:tcPr>
            <w:tcW w:w="2174" w:type="dxa"/>
          </w:tcPr>
          <w:p w14:paraId="59DDE470" w14:textId="28C26D5C" w:rsidR="007909F3" w:rsidRPr="002A07D4" w:rsidRDefault="002E43E9" w:rsidP="00EE1658">
            <w:pPr>
              <w:rPr>
                <w:rFonts w:cstheme="majorHAnsi"/>
                <w:color w:val="auto"/>
                <w:sz w:val="16"/>
                <w:szCs w:val="16"/>
              </w:rPr>
            </w:pPr>
            <w:r w:rsidRPr="002A07D4">
              <w:rPr>
                <w:rFonts w:cstheme="majorHAnsi"/>
                <w:color w:val="auto"/>
                <w:sz w:val="16"/>
                <w:szCs w:val="16"/>
              </w:rPr>
              <w:t xml:space="preserve">Scoping and </w:t>
            </w:r>
            <w:r w:rsidR="007909F3" w:rsidRPr="002A07D4">
              <w:rPr>
                <w:rFonts w:cstheme="majorHAnsi"/>
                <w:color w:val="auto"/>
                <w:sz w:val="16"/>
                <w:szCs w:val="16"/>
              </w:rPr>
              <w:t>EIA</w:t>
            </w:r>
            <w:r w:rsidRPr="002A07D4">
              <w:rPr>
                <w:rFonts w:cstheme="majorHAnsi"/>
                <w:color w:val="auto"/>
                <w:sz w:val="16"/>
                <w:szCs w:val="16"/>
              </w:rPr>
              <w:t>, with ESMP</w:t>
            </w:r>
            <w:r w:rsidR="007909F3" w:rsidRPr="002A07D4">
              <w:rPr>
                <w:rFonts w:cstheme="majorHAnsi"/>
                <w:color w:val="auto"/>
                <w:sz w:val="16"/>
                <w:szCs w:val="16"/>
              </w:rPr>
              <w:t xml:space="preserve"> process </w:t>
            </w:r>
            <w:r w:rsidRPr="002A07D4">
              <w:rPr>
                <w:rFonts w:cstheme="majorHAnsi"/>
                <w:color w:val="auto"/>
                <w:sz w:val="16"/>
                <w:szCs w:val="16"/>
              </w:rPr>
              <w:t xml:space="preserve">to inform </w:t>
            </w:r>
            <w:r w:rsidR="007909F3" w:rsidRPr="002A07D4">
              <w:rPr>
                <w:rFonts w:cstheme="majorHAnsi"/>
                <w:color w:val="auto"/>
                <w:sz w:val="16"/>
                <w:szCs w:val="16"/>
              </w:rPr>
              <w:t>a decision on an Environmental Clearance Certificate.</w:t>
            </w:r>
          </w:p>
        </w:tc>
        <w:tc>
          <w:tcPr>
            <w:tcW w:w="2174" w:type="dxa"/>
          </w:tcPr>
          <w:p w14:paraId="294AB5C6" w14:textId="481A01C3" w:rsidR="007909F3" w:rsidRPr="00C824F0" w:rsidRDefault="002E43E9" w:rsidP="00EE1658">
            <w:pPr>
              <w:rPr>
                <w:rFonts w:cstheme="majorHAnsi"/>
                <w:color w:val="auto"/>
                <w:sz w:val="16"/>
                <w:szCs w:val="16"/>
                <w:highlight w:val="green"/>
              </w:rPr>
            </w:pPr>
            <w:r w:rsidRPr="00C824F0">
              <w:rPr>
                <w:rFonts w:cstheme="majorHAnsi"/>
                <w:color w:val="auto"/>
                <w:sz w:val="16"/>
                <w:szCs w:val="16"/>
                <w:highlight w:val="green"/>
              </w:rPr>
              <w:t>Scoping and EIA process OR scoping level EIA, with ESMP, to inform a decision on an Environmental Clearance Certificate.</w:t>
            </w:r>
            <w:r w:rsidR="005B005E" w:rsidRPr="00C824F0">
              <w:rPr>
                <w:rFonts w:cstheme="majorHAnsi"/>
                <w:color w:val="auto"/>
                <w:sz w:val="16"/>
                <w:szCs w:val="16"/>
                <w:highlight w:val="green"/>
              </w:rPr>
              <w:t xml:space="preserve"> </w:t>
            </w:r>
          </w:p>
          <w:p w14:paraId="07AC6A6E" w14:textId="5765A3B6" w:rsidR="005B005E" w:rsidRPr="00C824F0" w:rsidRDefault="005B005E" w:rsidP="00EE1658">
            <w:pPr>
              <w:rPr>
                <w:rFonts w:cstheme="majorHAnsi"/>
                <w:color w:val="auto"/>
                <w:sz w:val="16"/>
                <w:szCs w:val="16"/>
                <w:highlight w:val="green"/>
              </w:rPr>
            </w:pPr>
            <w:r w:rsidRPr="00C824F0">
              <w:rPr>
                <w:rFonts w:cstheme="majorHAnsi"/>
                <w:color w:val="auto"/>
                <w:sz w:val="16"/>
                <w:szCs w:val="16"/>
                <w:highlight w:val="green"/>
              </w:rPr>
              <w:t xml:space="preserve">If no listed activity, then Duty of Care </w:t>
            </w:r>
          </w:p>
        </w:tc>
        <w:tc>
          <w:tcPr>
            <w:tcW w:w="2174" w:type="dxa"/>
          </w:tcPr>
          <w:p w14:paraId="7F126702" w14:textId="77777777" w:rsidR="007909F3" w:rsidRPr="00C05E5C" w:rsidRDefault="007909F3" w:rsidP="00EE1658">
            <w:pPr>
              <w:rPr>
                <w:rFonts w:cstheme="majorHAnsi"/>
                <w:color w:val="auto"/>
                <w:sz w:val="16"/>
                <w:szCs w:val="16"/>
                <w:highlight w:val="green"/>
              </w:rPr>
            </w:pPr>
            <w:r w:rsidRPr="00C05E5C">
              <w:rPr>
                <w:rFonts w:cstheme="majorHAnsi"/>
                <w:color w:val="auto"/>
                <w:sz w:val="16"/>
                <w:szCs w:val="16"/>
                <w:highlight w:val="green"/>
              </w:rPr>
              <w:t>Duty of care</w:t>
            </w:r>
            <w:r w:rsidR="005B005E" w:rsidRPr="00C05E5C">
              <w:rPr>
                <w:rFonts w:cstheme="majorHAnsi"/>
                <w:color w:val="auto"/>
                <w:sz w:val="16"/>
                <w:szCs w:val="16"/>
                <w:highlight w:val="green"/>
              </w:rPr>
              <w:t>.</w:t>
            </w:r>
          </w:p>
          <w:p w14:paraId="30917E18" w14:textId="1830F634" w:rsidR="005B005E" w:rsidRPr="00C05E5C" w:rsidRDefault="005B005E" w:rsidP="00EE1658">
            <w:pPr>
              <w:rPr>
                <w:rFonts w:cstheme="majorHAnsi"/>
                <w:color w:val="auto"/>
                <w:sz w:val="16"/>
                <w:szCs w:val="16"/>
                <w:highlight w:val="green"/>
              </w:rPr>
            </w:pPr>
            <w:r w:rsidRPr="00C05E5C">
              <w:rPr>
                <w:rFonts w:cstheme="majorHAnsi"/>
                <w:color w:val="auto"/>
                <w:sz w:val="16"/>
                <w:szCs w:val="16"/>
                <w:highlight w:val="green"/>
              </w:rPr>
              <w:t>If a listed activity, then scoping level EIA, with ESMP, to inform a decision on an Environmental Clearance Certificate.</w:t>
            </w:r>
          </w:p>
        </w:tc>
        <w:tc>
          <w:tcPr>
            <w:tcW w:w="2112" w:type="dxa"/>
          </w:tcPr>
          <w:p w14:paraId="589F3DA7" w14:textId="30A464C8" w:rsidR="007909F3" w:rsidRPr="00C824F0" w:rsidRDefault="007909F3" w:rsidP="00EE1658">
            <w:pPr>
              <w:rPr>
                <w:rFonts w:cstheme="majorHAnsi"/>
                <w:color w:val="auto"/>
                <w:sz w:val="16"/>
                <w:szCs w:val="16"/>
                <w:highlight w:val="green"/>
              </w:rPr>
            </w:pPr>
            <w:r w:rsidRPr="00C824F0">
              <w:rPr>
                <w:rFonts w:cstheme="majorHAnsi"/>
                <w:color w:val="auto"/>
                <w:sz w:val="16"/>
                <w:szCs w:val="16"/>
                <w:highlight w:val="green"/>
              </w:rPr>
              <w:t>Duty of care</w:t>
            </w:r>
          </w:p>
        </w:tc>
      </w:tr>
    </w:tbl>
    <w:p w14:paraId="538221B3" w14:textId="77777777" w:rsidR="006A7E0A" w:rsidRDefault="006A7E0A" w:rsidP="006A7E0A">
      <w:pPr>
        <w:rPr>
          <w:rFonts w:cstheme="majorHAnsi"/>
          <w:szCs w:val="22"/>
        </w:rPr>
      </w:pPr>
    </w:p>
    <w:p w14:paraId="5546F81B" w14:textId="1EA8F9C1" w:rsidR="006A7E0A" w:rsidRPr="00C54DCE" w:rsidRDefault="006A7E0A" w:rsidP="006A7E0A">
      <w:pPr>
        <w:rPr>
          <w:rFonts w:cstheme="majorHAnsi"/>
          <w:color w:val="FF0000"/>
          <w:szCs w:val="22"/>
        </w:rPr>
      </w:pPr>
      <w:r>
        <w:rPr>
          <w:rFonts w:cstheme="majorHAnsi"/>
          <w:szCs w:val="22"/>
        </w:rPr>
        <w:t xml:space="preserve">With adherence to the Programme’s Exclusion List (see Appendix A1) no Category A projects are anticipated. Interventions involving construction cannot classify as Category C projects. </w:t>
      </w:r>
      <w:proofErr w:type="gramStart"/>
      <w:r>
        <w:rPr>
          <w:rFonts w:cstheme="majorHAnsi"/>
          <w:szCs w:val="22"/>
        </w:rPr>
        <w:t>Thus</w:t>
      </w:r>
      <w:proofErr w:type="gramEnd"/>
      <w:r>
        <w:rPr>
          <w:rFonts w:cstheme="majorHAnsi"/>
          <w:szCs w:val="22"/>
        </w:rPr>
        <w:t xml:space="preserve"> all Programme interventions are likely to classify as B+ or B, depending on the specifics of the </w:t>
      </w:r>
      <w:r>
        <w:t>type and scale of the activities, the nature and sensitivity of receptors at the selected locality</w:t>
      </w:r>
      <w:r>
        <w:rPr>
          <w:rFonts w:cstheme="majorHAnsi"/>
          <w:szCs w:val="22"/>
        </w:rPr>
        <w:t>. All of the Component Three interventions are anticipated to classify as Category B-lower risk. An indicative classification of the Programme interventions is provided in Table 5-2.</w:t>
      </w:r>
      <w:r w:rsidRPr="006A7E0A">
        <w:rPr>
          <w:rFonts w:cstheme="majorHAnsi"/>
          <w:szCs w:val="22"/>
        </w:rPr>
        <w:t xml:space="preserve"> </w:t>
      </w:r>
      <w:r w:rsidRPr="00D570F7">
        <w:rPr>
          <w:rFonts w:cstheme="majorHAnsi"/>
          <w:szCs w:val="22"/>
        </w:rPr>
        <w:t xml:space="preserve">The </w:t>
      </w:r>
      <w:r>
        <w:rPr>
          <w:rFonts w:cstheme="majorHAnsi"/>
          <w:szCs w:val="22"/>
        </w:rPr>
        <w:t>classification of each intervention</w:t>
      </w:r>
      <w:r w:rsidRPr="00D570F7">
        <w:rPr>
          <w:rFonts w:cstheme="majorHAnsi"/>
          <w:szCs w:val="22"/>
        </w:rPr>
        <w:t xml:space="preserve"> must </w:t>
      </w:r>
      <w:r>
        <w:rPr>
          <w:rFonts w:cstheme="majorHAnsi"/>
          <w:szCs w:val="22"/>
        </w:rPr>
        <w:t xml:space="preserve">be provided to </w:t>
      </w:r>
      <w:r w:rsidRPr="00D570F7">
        <w:rPr>
          <w:rFonts w:cstheme="majorHAnsi"/>
          <w:szCs w:val="22"/>
        </w:rPr>
        <w:t>KfW</w:t>
      </w:r>
      <w:r>
        <w:rPr>
          <w:rFonts w:cstheme="majorHAnsi"/>
          <w:szCs w:val="22"/>
        </w:rPr>
        <w:t xml:space="preserve"> for no objection</w:t>
      </w:r>
      <w:r w:rsidRPr="00D570F7">
        <w:rPr>
          <w:rFonts w:cstheme="majorHAnsi"/>
          <w:szCs w:val="22"/>
        </w:rPr>
        <w:t>.</w:t>
      </w:r>
    </w:p>
    <w:p w14:paraId="19AE5509" w14:textId="7F8285D7" w:rsidR="000A0F45" w:rsidRPr="00812F03" w:rsidRDefault="000A0F45" w:rsidP="000A0F45">
      <w:pPr>
        <w:keepNext/>
        <w:keepLines/>
        <w:rPr>
          <w:b/>
          <w:bCs/>
        </w:rPr>
      </w:pPr>
      <w:bookmarkStart w:id="156" w:name="_Toc68091945"/>
      <w:r w:rsidRPr="00812F03">
        <w:rPr>
          <w:b/>
          <w:bCs/>
        </w:rPr>
        <w:t xml:space="preserve">TABLE </w:t>
      </w:r>
      <w:r>
        <w:rPr>
          <w:b/>
          <w:bCs/>
        </w:rPr>
        <w:fldChar w:fldCharType="begin"/>
      </w:r>
      <w:r>
        <w:rPr>
          <w:b/>
          <w:bCs/>
        </w:rPr>
        <w:instrText xml:space="preserve"> STYLEREF 1 \s </w:instrText>
      </w:r>
      <w:r>
        <w:rPr>
          <w:b/>
          <w:bCs/>
        </w:rPr>
        <w:fldChar w:fldCharType="separate"/>
      </w:r>
      <w:r>
        <w:rPr>
          <w:b/>
          <w:bCs/>
          <w:noProof/>
        </w:rPr>
        <w:t>5</w:t>
      </w:r>
      <w:r>
        <w:rPr>
          <w:b/>
          <w:bCs/>
        </w:rPr>
        <w:fldChar w:fldCharType="end"/>
      </w:r>
      <w:r>
        <w:rPr>
          <w:b/>
          <w:bCs/>
        </w:rPr>
        <w:noBreakHyphen/>
      </w:r>
      <w:r>
        <w:rPr>
          <w:b/>
          <w:bCs/>
        </w:rPr>
        <w:fldChar w:fldCharType="begin"/>
      </w:r>
      <w:r>
        <w:rPr>
          <w:b/>
          <w:bCs/>
        </w:rPr>
        <w:instrText xml:space="preserve"> SEQ Table \* ARABIC \s 1 </w:instrText>
      </w:r>
      <w:r>
        <w:rPr>
          <w:b/>
          <w:bCs/>
        </w:rPr>
        <w:fldChar w:fldCharType="separate"/>
      </w:r>
      <w:r>
        <w:rPr>
          <w:b/>
          <w:bCs/>
          <w:noProof/>
        </w:rPr>
        <w:t>2</w:t>
      </w:r>
      <w:r>
        <w:rPr>
          <w:b/>
          <w:bCs/>
        </w:rPr>
        <w:fldChar w:fldCharType="end"/>
      </w:r>
      <w:r w:rsidRPr="00812F03">
        <w:rPr>
          <w:b/>
          <w:bCs/>
        </w:rPr>
        <w:t>:</w:t>
      </w:r>
      <w:r w:rsidRPr="00812F03">
        <w:rPr>
          <w:b/>
          <w:bCs/>
        </w:rPr>
        <w:tab/>
      </w:r>
      <w:r>
        <w:rPr>
          <w:b/>
          <w:bCs/>
        </w:rPr>
        <w:t xml:space="preserve">INDICATIVE </w:t>
      </w:r>
      <w:r w:rsidRPr="00812F03">
        <w:rPr>
          <w:b/>
          <w:bCs/>
        </w:rPr>
        <w:t xml:space="preserve">CLASSIFICATION </w:t>
      </w:r>
      <w:r>
        <w:rPr>
          <w:b/>
          <w:bCs/>
        </w:rPr>
        <w:t xml:space="preserve">OF </w:t>
      </w:r>
      <w:r w:rsidRPr="00151992">
        <w:rPr>
          <w:b/>
          <w:bCs/>
        </w:rPr>
        <w:t xml:space="preserve">PROGRAMME </w:t>
      </w:r>
      <w:r>
        <w:rPr>
          <w:b/>
          <w:bCs/>
        </w:rPr>
        <w:t>INTERVENTIONS</w:t>
      </w:r>
      <w:bookmarkEnd w:id="156"/>
    </w:p>
    <w:tbl>
      <w:tblPr>
        <w:tblStyle w:val="SLRTable"/>
        <w:tblW w:w="0" w:type="auto"/>
        <w:tblLook w:val="04A0" w:firstRow="1" w:lastRow="0" w:firstColumn="1" w:lastColumn="0" w:noHBand="0" w:noVBand="1"/>
      </w:tblPr>
      <w:tblGrid>
        <w:gridCol w:w="1139"/>
        <w:gridCol w:w="2306"/>
        <w:gridCol w:w="2174"/>
        <w:gridCol w:w="1087"/>
        <w:gridCol w:w="1087"/>
        <w:gridCol w:w="2112"/>
      </w:tblGrid>
      <w:tr w:rsidR="000106F0" w:rsidRPr="00F62A7D" w14:paraId="4062B0F9" w14:textId="77777777" w:rsidTr="00020D30">
        <w:trPr>
          <w:cnfStyle w:val="100000000000" w:firstRow="1" w:lastRow="0" w:firstColumn="0" w:lastColumn="0" w:oddVBand="0" w:evenVBand="0" w:oddHBand="0" w:evenHBand="0" w:firstRowFirstColumn="0" w:firstRowLastColumn="0" w:lastRowFirstColumn="0" w:lastRowLastColumn="0"/>
        </w:trPr>
        <w:tc>
          <w:tcPr>
            <w:tcW w:w="9890" w:type="dxa"/>
            <w:gridSpan w:val="6"/>
          </w:tcPr>
          <w:p w14:paraId="11067928" w14:textId="25E55518" w:rsidR="000106F0" w:rsidRPr="00F62A7D" w:rsidRDefault="000106F0" w:rsidP="00C02D6F">
            <w:pPr>
              <w:rPr>
                <w:rFonts w:cstheme="majorHAnsi"/>
                <w:b/>
                <w:bCs/>
                <w:sz w:val="16"/>
                <w:szCs w:val="16"/>
              </w:rPr>
            </w:pPr>
            <w:r w:rsidRPr="00F62A7D">
              <w:rPr>
                <w:rFonts w:cstheme="majorHAnsi"/>
                <w:b/>
                <w:bCs/>
                <w:sz w:val="16"/>
                <w:szCs w:val="16"/>
              </w:rPr>
              <w:t>Indicative classification of Programme Interventions</w:t>
            </w:r>
          </w:p>
        </w:tc>
      </w:tr>
      <w:tr w:rsidR="000A0F45" w:rsidRPr="002A07D4" w14:paraId="6AF8CBFB" w14:textId="77777777" w:rsidTr="00E41DEE">
        <w:tc>
          <w:tcPr>
            <w:tcW w:w="1124" w:type="dxa"/>
            <w:shd w:val="clear" w:color="auto" w:fill="B0DFE8" w:themeFill="accent6"/>
          </w:tcPr>
          <w:p w14:paraId="252C1833" w14:textId="77777777" w:rsidR="000A0F45" w:rsidRPr="00550CB0" w:rsidRDefault="000A0F45" w:rsidP="000A0F45">
            <w:pPr>
              <w:rPr>
                <w:rFonts w:cstheme="majorHAnsi"/>
                <w:b/>
                <w:bCs/>
                <w:color w:val="auto"/>
                <w:sz w:val="16"/>
                <w:szCs w:val="16"/>
              </w:rPr>
            </w:pPr>
          </w:p>
        </w:tc>
        <w:tc>
          <w:tcPr>
            <w:tcW w:w="2306" w:type="dxa"/>
            <w:shd w:val="clear" w:color="auto" w:fill="B0DFE8" w:themeFill="accent6"/>
          </w:tcPr>
          <w:p w14:paraId="27A92AE7" w14:textId="352D6BBB" w:rsidR="000A0F45" w:rsidRPr="00550CB0" w:rsidRDefault="000A0F45" w:rsidP="000A0F45">
            <w:pPr>
              <w:jc w:val="center"/>
              <w:rPr>
                <w:rFonts w:cstheme="majorHAnsi"/>
                <w:color w:val="auto"/>
                <w:sz w:val="16"/>
                <w:szCs w:val="16"/>
              </w:rPr>
            </w:pPr>
            <w:r w:rsidRPr="00550CB0">
              <w:rPr>
                <w:rFonts w:cstheme="majorHAnsi"/>
                <w:b/>
                <w:bCs/>
                <w:color w:val="auto"/>
                <w:sz w:val="16"/>
                <w:szCs w:val="16"/>
              </w:rPr>
              <w:t>Category A (High)</w:t>
            </w:r>
          </w:p>
        </w:tc>
        <w:tc>
          <w:tcPr>
            <w:tcW w:w="2174" w:type="dxa"/>
            <w:shd w:val="clear" w:color="auto" w:fill="B0DFE8" w:themeFill="accent6"/>
          </w:tcPr>
          <w:p w14:paraId="1FDFB99C" w14:textId="2A8ABF60" w:rsidR="000A0F45" w:rsidRPr="00550CB0" w:rsidRDefault="000A0F45" w:rsidP="000A0F45">
            <w:pPr>
              <w:jc w:val="center"/>
              <w:rPr>
                <w:rFonts w:cstheme="majorHAnsi"/>
                <w:color w:val="auto"/>
                <w:sz w:val="16"/>
                <w:szCs w:val="16"/>
              </w:rPr>
            </w:pPr>
            <w:r w:rsidRPr="00550CB0">
              <w:rPr>
                <w:rFonts w:cstheme="majorHAnsi"/>
                <w:b/>
                <w:bCs/>
                <w:color w:val="auto"/>
                <w:sz w:val="16"/>
                <w:szCs w:val="16"/>
              </w:rPr>
              <w:t>Category B+ (Substantial)</w:t>
            </w:r>
          </w:p>
        </w:tc>
        <w:tc>
          <w:tcPr>
            <w:tcW w:w="2174" w:type="dxa"/>
            <w:gridSpan w:val="2"/>
            <w:shd w:val="clear" w:color="auto" w:fill="B0DFE8" w:themeFill="accent6"/>
          </w:tcPr>
          <w:p w14:paraId="64E05968" w14:textId="27DC8292" w:rsidR="000A0F45" w:rsidRPr="00550CB0" w:rsidRDefault="000A0F45" w:rsidP="000A0F45">
            <w:pPr>
              <w:jc w:val="center"/>
              <w:rPr>
                <w:rFonts w:cstheme="majorHAnsi"/>
                <w:color w:val="auto"/>
                <w:sz w:val="16"/>
                <w:szCs w:val="16"/>
              </w:rPr>
            </w:pPr>
            <w:r w:rsidRPr="00E41DEE">
              <w:rPr>
                <w:rFonts w:cstheme="majorHAnsi"/>
                <w:b/>
                <w:bCs/>
                <w:color w:val="auto"/>
                <w:sz w:val="16"/>
                <w:szCs w:val="16"/>
                <w:highlight w:val="green"/>
              </w:rPr>
              <w:t>Category B (Moderate</w:t>
            </w:r>
            <w:r>
              <w:rPr>
                <w:rFonts w:cstheme="majorHAnsi"/>
                <w:b/>
                <w:bCs/>
                <w:color w:val="auto"/>
                <w:sz w:val="16"/>
                <w:szCs w:val="16"/>
              </w:rPr>
              <w:t xml:space="preserve"> or Lower</w:t>
            </w:r>
            <w:r w:rsidRPr="00550CB0">
              <w:rPr>
                <w:rFonts w:cstheme="majorHAnsi"/>
                <w:b/>
                <w:bCs/>
                <w:color w:val="auto"/>
                <w:sz w:val="16"/>
                <w:szCs w:val="16"/>
              </w:rPr>
              <w:t>)</w:t>
            </w:r>
          </w:p>
        </w:tc>
        <w:tc>
          <w:tcPr>
            <w:tcW w:w="2112" w:type="dxa"/>
            <w:shd w:val="clear" w:color="auto" w:fill="B0DFE8" w:themeFill="accent6"/>
          </w:tcPr>
          <w:p w14:paraId="0DD2CC6B" w14:textId="5189D376" w:rsidR="000A0F45" w:rsidRPr="00550CB0" w:rsidRDefault="000A0F45" w:rsidP="000A0F45">
            <w:pPr>
              <w:jc w:val="center"/>
              <w:rPr>
                <w:rFonts w:cstheme="majorHAnsi"/>
                <w:color w:val="auto"/>
                <w:sz w:val="16"/>
                <w:szCs w:val="16"/>
              </w:rPr>
            </w:pPr>
            <w:r w:rsidRPr="00550CB0">
              <w:rPr>
                <w:rFonts w:cstheme="majorHAnsi"/>
                <w:b/>
                <w:bCs/>
                <w:color w:val="auto"/>
                <w:sz w:val="16"/>
                <w:szCs w:val="16"/>
              </w:rPr>
              <w:t>Category C (Low)</w:t>
            </w:r>
          </w:p>
        </w:tc>
      </w:tr>
      <w:tr w:rsidR="000A0F45" w:rsidRPr="002A07D4" w14:paraId="3FE9324D" w14:textId="77777777" w:rsidTr="00E41DEE">
        <w:tc>
          <w:tcPr>
            <w:tcW w:w="1124" w:type="dxa"/>
          </w:tcPr>
          <w:p w14:paraId="65B65557" w14:textId="1D9AA3A7" w:rsidR="000A0F45" w:rsidRPr="002A07D4" w:rsidRDefault="000A0F45" w:rsidP="000A0F45">
            <w:pPr>
              <w:rPr>
                <w:rFonts w:cstheme="majorHAnsi"/>
                <w:b/>
                <w:bCs/>
                <w:sz w:val="16"/>
                <w:szCs w:val="16"/>
              </w:rPr>
            </w:pPr>
            <w:r w:rsidRPr="00E41DEE">
              <w:rPr>
                <w:rFonts w:cstheme="majorHAnsi"/>
                <w:b/>
                <w:bCs/>
                <w:sz w:val="16"/>
                <w:szCs w:val="16"/>
                <w:highlight w:val="green"/>
              </w:rPr>
              <w:t>Component 1</w:t>
            </w:r>
            <w:r w:rsidR="00E41DEE" w:rsidRPr="00E41DEE">
              <w:rPr>
                <w:rFonts w:cstheme="majorHAnsi"/>
                <w:b/>
                <w:bCs/>
                <w:sz w:val="16"/>
                <w:szCs w:val="16"/>
                <w:highlight w:val="green"/>
              </w:rPr>
              <w:t xml:space="preserve"> Land program</w:t>
            </w:r>
          </w:p>
        </w:tc>
        <w:tc>
          <w:tcPr>
            <w:tcW w:w="2306" w:type="dxa"/>
          </w:tcPr>
          <w:p w14:paraId="1EF4DFDF" w14:textId="76A5E86A" w:rsidR="000A0F45" w:rsidRPr="002A07D4" w:rsidRDefault="00411A4A" w:rsidP="000A0F45">
            <w:pPr>
              <w:jc w:val="center"/>
              <w:rPr>
                <w:rFonts w:cstheme="majorHAnsi"/>
                <w:sz w:val="16"/>
                <w:szCs w:val="16"/>
              </w:rPr>
            </w:pPr>
            <w:r>
              <w:rPr>
                <w:rFonts w:cstheme="majorHAnsi"/>
                <w:sz w:val="16"/>
                <w:szCs w:val="16"/>
              </w:rPr>
              <w:t>No,</w:t>
            </w:r>
            <w:r w:rsidR="000A0F45">
              <w:rPr>
                <w:rFonts w:cstheme="majorHAnsi"/>
                <w:sz w:val="16"/>
                <w:szCs w:val="16"/>
              </w:rPr>
              <w:t xml:space="preserve"> if compliant with exclusion list</w:t>
            </w:r>
          </w:p>
        </w:tc>
        <w:tc>
          <w:tcPr>
            <w:tcW w:w="2174" w:type="dxa"/>
            <w:shd w:val="clear" w:color="auto" w:fill="FFCC99"/>
          </w:tcPr>
          <w:p w14:paraId="333D2BC1" w14:textId="0E65085C" w:rsidR="000A0F45" w:rsidRPr="005B005E" w:rsidRDefault="00411A4A" w:rsidP="000A0F45">
            <w:pPr>
              <w:jc w:val="center"/>
              <w:rPr>
                <w:rFonts w:cstheme="majorHAnsi"/>
                <w:sz w:val="16"/>
                <w:szCs w:val="16"/>
              </w:rPr>
            </w:pPr>
            <w:r>
              <w:rPr>
                <w:rFonts w:cstheme="majorHAnsi"/>
                <w:sz w:val="16"/>
                <w:szCs w:val="16"/>
              </w:rPr>
              <w:t>Possible</w:t>
            </w:r>
          </w:p>
        </w:tc>
        <w:tc>
          <w:tcPr>
            <w:tcW w:w="1087" w:type="dxa"/>
            <w:shd w:val="clear" w:color="auto" w:fill="FFCC66"/>
          </w:tcPr>
          <w:p w14:paraId="4CC4585D" w14:textId="43EA4BA6" w:rsidR="000A0F45" w:rsidRPr="005B005E" w:rsidRDefault="00411A4A" w:rsidP="000A0F45">
            <w:pPr>
              <w:jc w:val="center"/>
              <w:rPr>
                <w:rFonts w:cstheme="majorHAnsi"/>
                <w:sz w:val="16"/>
                <w:szCs w:val="16"/>
              </w:rPr>
            </w:pPr>
            <w:r>
              <w:rPr>
                <w:rFonts w:cstheme="majorHAnsi"/>
                <w:sz w:val="16"/>
                <w:szCs w:val="16"/>
              </w:rPr>
              <w:t xml:space="preserve">Likely </w:t>
            </w:r>
          </w:p>
        </w:tc>
        <w:tc>
          <w:tcPr>
            <w:tcW w:w="1087" w:type="dxa"/>
          </w:tcPr>
          <w:p w14:paraId="237ECC0B" w14:textId="06D3BD1D" w:rsidR="000A0F45" w:rsidRPr="005B005E" w:rsidRDefault="000A0F45" w:rsidP="000A0F45">
            <w:pPr>
              <w:jc w:val="center"/>
              <w:rPr>
                <w:rFonts w:cstheme="majorHAnsi"/>
                <w:sz w:val="16"/>
                <w:szCs w:val="16"/>
              </w:rPr>
            </w:pPr>
            <w:r>
              <w:rPr>
                <w:rFonts w:cstheme="majorHAnsi"/>
                <w:sz w:val="16"/>
                <w:szCs w:val="16"/>
              </w:rPr>
              <w:t>Unlikely</w:t>
            </w:r>
          </w:p>
        </w:tc>
        <w:tc>
          <w:tcPr>
            <w:tcW w:w="2112" w:type="dxa"/>
          </w:tcPr>
          <w:p w14:paraId="526676D2" w14:textId="040AAD26" w:rsidR="000A0F45" w:rsidRPr="005B005E" w:rsidRDefault="000A0F45" w:rsidP="000A0F45">
            <w:pPr>
              <w:jc w:val="center"/>
              <w:rPr>
                <w:rFonts w:cstheme="majorHAnsi"/>
                <w:sz w:val="16"/>
                <w:szCs w:val="16"/>
              </w:rPr>
            </w:pPr>
            <w:r>
              <w:rPr>
                <w:rFonts w:cstheme="majorHAnsi"/>
                <w:sz w:val="16"/>
                <w:szCs w:val="16"/>
              </w:rPr>
              <w:t>No</w:t>
            </w:r>
          </w:p>
        </w:tc>
      </w:tr>
      <w:tr w:rsidR="00883AB5" w:rsidRPr="002A07D4" w14:paraId="7573949E" w14:textId="77777777" w:rsidTr="00E41DEE">
        <w:tc>
          <w:tcPr>
            <w:tcW w:w="1124" w:type="dxa"/>
          </w:tcPr>
          <w:p w14:paraId="703B8FE8" w14:textId="3E77C928" w:rsidR="00883AB5" w:rsidRDefault="00883AB5" w:rsidP="00883AB5">
            <w:pPr>
              <w:rPr>
                <w:rFonts w:cstheme="majorHAnsi"/>
                <w:b/>
                <w:bCs/>
                <w:sz w:val="16"/>
                <w:szCs w:val="16"/>
              </w:rPr>
            </w:pPr>
            <w:r>
              <w:rPr>
                <w:rFonts w:cstheme="majorHAnsi"/>
                <w:b/>
                <w:bCs/>
                <w:sz w:val="16"/>
                <w:szCs w:val="16"/>
              </w:rPr>
              <w:t>Component 2</w:t>
            </w:r>
            <w:r w:rsidR="00E41DEE">
              <w:rPr>
                <w:rFonts w:cstheme="majorHAnsi"/>
                <w:b/>
                <w:bCs/>
                <w:sz w:val="16"/>
                <w:szCs w:val="16"/>
              </w:rPr>
              <w:t xml:space="preserve"> Bulk Infrastructure</w:t>
            </w:r>
          </w:p>
        </w:tc>
        <w:tc>
          <w:tcPr>
            <w:tcW w:w="2306" w:type="dxa"/>
          </w:tcPr>
          <w:p w14:paraId="380CB29D" w14:textId="20E08488" w:rsidR="00883AB5" w:rsidRPr="002A07D4" w:rsidRDefault="00411A4A" w:rsidP="00883AB5">
            <w:pPr>
              <w:jc w:val="center"/>
              <w:rPr>
                <w:rFonts w:cstheme="majorHAnsi"/>
                <w:sz w:val="16"/>
                <w:szCs w:val="16"/>
              </w:rPr>
            </w:pPr>
            <w:r>
              <w:rPr>
                <w:rFonts w:cstheme="majorHAnsi"/>
                <w:sz w:val="16"/>
                <w:szCs w:val="16"/>
              </w:rPr>
              <w:t>No,</w:t>
            </w:r>
            <w:r w:rsidR="00883AB5">
              <w:rPr>
                <w:rFonts w:cstheme="majorHAnsi"/>
                <w:sz w:val="16"/>
                <w:szCs w:val="16"/>
              </w:rPr>
              <w:t xml:space="preserve"> if compliant with exclusion list</w:t>
            </w:r>
          </w:p>
        </w:tc>
        <w:tc>
          <w:tcPr>
            <w:tcW w:w="2174" w:type="dxa"/>
          </w:tcPr>
          <w:p w14:paraId="5A2D0A46" w14:textId="71AC60CF" w:rsidR="00883AB5" w:rsidRPr="005B005E" w:rsidRDefault="00411A4A" w:rsidP="00883AB5">
            <w:pPr>
              <w:jc w:val="center"/>
              <w:rPr>
                <w:rFonts w:cstheme="majorHAnsi"/>
                <w:sz w:val="16"/>
                <w:szCs w:val="16"/>
              </w:rPr>
            </w:pPr>
            <w:r>
              <w:rPr>
                <w:rFonts w:cstheme="majorHAnsi"/>
                <w:sz w:val="16"/>
                <w:szCs w:val="16"/>
              </w:rPr>
              <w:t>Unlikely</w:t>
            </w:r>
          </w:p>
        </w:tc>
        <w:tc>
          <w:tcPr>
            <w:tcW w:w="1087" w:type="dxa"/>
            <w:shd w:val="clear" w:color="auto" w:fill="FFCC66"/>
          </w:tcPr>
          <w:p w14:paraId="0CF00616" w14:textId="73A16692" w:rsidR="00883AB5" w:rsidRPr="005B005E" w:rsidRDefault="00883AB5" w:rsidP="00883AB5">
            <w:pPr>
              <w:jc w:val="center"/>
              <w:rPr>
                <w:rFonts w:cstheme="majorHAnsi"/>
                <w:sz w:val="16"/>
                <w:szCs w:val="16"/>
              </w:rPr>
            </w:pPr>
            <w:r>
              <w:rPr>
                <w:rFonts w:cstheme="majorHAnsi"/>
                <w:sz w:val="16"/>
                <w:szCs w:val="16"/>
              </w:rPr>
              <w:t xml:space="preserve">Likely </w:t>
            </w:r>
          </w:p>
        </w:tc>
        <w:tc>
          <w:tcPr>
            <w:tcW w:w="1087" w:type="dxa"/>
            <w:shd w:val="clear" w:color="auto" w:fill="FFCC99"/>
          </w:tcPr>
          <w:p w14:paraId="6F26279F" w14:textId="11E8F59D" w:rsidR="00883AB5" w:rsidRPr="005B005E" w:rsidRDefault="00883AB5" w:rsidP="00883AB5">
            <w:pPr>
              <w:jc w:val="center"/>
              <w:rPr>
                <w:rFonts w:cstheme="majorHAnsi"/>
                <w:sz w:val="16"/>
                <w:szCs w:val="16"/>
              </w:rPr>
            </w:pPr>
            <w:r>
              <w:rPr>
                <w:rFonts w:cstheme="majorHAnsi"/>
                <w:sz w:val="16"/>
                <w:szCs w:val="16"/>
              </w:rPr>
              <w:t xml:space="preserve">Possible </w:t>
            </w:r>
          </w:p>
        </w:tc>
        <w:tc>
          <w:tcPr>
            <w:tcW w:w="2112" w:type="dxa"/>
          </w:tcPr>
          <w:p w14:paraId="25CAF05B" w14:textId="34EC2034" w:rsidR="00883AB5" w:rsidRPr="005B005E" w:rsidRDefault="00883AB5" w:rsidP="00883AB5">
            <w:pPr>
              <w:jc w:val="center"/>
              <w:rPr>
                <w:rFonts w:cstheme="majorHAnsi"/>
                <w:sz w:val="16"/>
                <w:szCs w:val="16"/>
              </w:rPr>
            </w:pPr>
            <w:r>
              <w:rPr>
                <w:rFonts w:cstheme="majorHAnsi"/>
                <w:sz w:val="16"/>
                <w:szCs w:val="16"/>
              </w:rPr>
              <w:t>No</w:t>
            </w:r>
          </w:p>
        </w:tc>
      </w:tr>
      <w:tr w:rsidR="000A0F45" w:rsidRPr="002A07D4" w14:paraId="0F5ED85F" w14:textId="77777777" w:rsidTr="00E41DEE">
        <w:tc>
          <w:tcPr>
            <w:tcW w:w="1124" w:type="dxa"/>
          </w:tcPr>
          <w:p w14:paraId="2634293A" w14:textId="77777777" w:rsidR="000A0F45" w:rsidRDefault="000A0F45" w:rsidP="000A0F45">
            <w:pPr>
              <w:rPr>
                <w:rFonts w:cstheme="majorHAnsi"/>
                <w:b/>
                <w:bCs/>
                <w:sz w:val="16"/>
                <w:szCs w:val="16"/>
              </w:rPr>
            </w:pPr>
            <w:r>
              <w:rPr>
                <w:rFonts w:cstheme="majorHAnsi"/>
                <w:b/>
                <w:bCs/>
                <w:sz w:val="16"/>
                <w:szCs w:val="16"/>
              </w:rPr>
              <w:t>Component 3</w:t>
            </w:r>
          </w:p>
          <w:p w14:paraId="6E196F20" w14:textId="0C4878FC" w:rsidR="00E41DEE" w:rsidRDefault="00E41DEE" w:rsidP="000A0F45">
            <w:pPr>
              <w:rPr>
                <w:rFonts w:cstheme="majorHAnsi"/>
                <w:b/>
                <w:bCs/>
                <w:sz w:val="16"/>
                <w:szCs w:val="16"/>
              </w:rPr>
            </w:pPr>
            <w:r>
              <w:rPr>
                <w:rFonts w:cstheme="majorHAnsi"/>
                <w:b/>
                <w:bCs/>
                <w:sz w:val="16"/>
                <w:szCs w:val="16"/>
              </w:rPr>
              <w:t>Sanitation</w:t>
            </w:r>
          </w:p>
        </w:tc>
        <w:tc>
          <w:tcPr>
            <w:tcW w:w="2306" w:type="dxa"/>
          </w:tcPr>
          <w:p w14:paraId="60C91708" w14:textId="30FC5343" w:rsidR="000A0F45" w:rsidRPr="002A07D4" w:rsidRDefault="000A0F45" w:rsidP="000A0F45">
            <w:pPr>
              <w:jc w:val="center"/>
              <w:rPr>
                <w:rFonts w:cstheme="majorHAnsi"/>
                <w:sz w:val="16"/>
                <w:szCs w:val="16"/>
              </w:rPr>
            </w:pPr>
            <w:r>
              <w:rPr>
                <w:rFonts w:cstheme="majorHAnsi"/>
                <w:sz w:val="16"/>
                <w:szCs w:val="16"/>
              </w:rPr>
              <w:t>No</w:t>
            </w:r>
          </w:p>
        </w:tc>
        <w:tc>
          <w:tcPr>
            <w:tcW w:w="2174" w:type="dxa"/>
          </w:tcPr>
          <w:p w14:paraId="1D858A37" w14:textId="5B12F90B" w:rsidR="000A0F45" w:rsidRPr="005B005E" w:rsidRDefault="000A0F45" w:rsidP="000A0F45">
            <w:pPr>
              <w:jc w:val="center"/>
              <w:rPr>
                <w:rFonts w:cstheme="majorHAnsi"/>
                <w:sz w:val="16"/>
                <w:szCs w:val="16"/>
              </w:rPr>
            </w:pPr>
            <w:r>
              <w:rPr>
                <w:rFonts w:cstheme="majorHAnsi"/>
                <w:sz w:val="16"/>
                <w:szCs w:val="16"/>
              </w:rPr>
              <w:t>No</w:t>
            </w:r>
          </w:p>
        </w:tc>
        <w:tc>
          <w:tcPr>
            <w:tcW w:w="1087" w:type="dxa"/>
          </w:tcPr>
          <w:p w14:paraId="27142092" w14:textId="42B1B24D" w:rsidR="000A0F45" w:rsidRPr="005B005E" w:rsidRDefault="000A0F45" w:rsidP="000A0F45">
            <w:pPr>
              <w:jc w:val="center"/>
              <w:rPr>
                <w:rFonts w:cstheme="majorHAnsi"/>
                <w:sz w:val="16"/>
                <w:szCs w:val="16"/>
              </w:rPr>
            </w:pPr>
            <w:r>
              <w:rPr>
                <w:rFonts w:cstheme="majorHAnsi"/>
                <w:sz w:val="16"/>
                <w:szCs w:val="16"/>
              </w:rPr>
              <w:t>Unlikely</w:t>
            </w:r>
          </w:p>
        </w:tc>
        <w:tc>
          <w:tcPr>
            <w:tcW w:w="1087" w:type="dxa"/>
            <w:shd w:val="clear" w:color="auto" w:fill="FFCC66"/>
          </w:tcPr>
          <w:p w14:paraId="4A324A8B" w14:textId="56644C7D" w:rsidR="000A0F45" w:rsidRPr="005B005E" w:rsidRDefault="000A0F45" w:rsidP="000A0F45">
            <w:pPr>
              <w:jc w:val="center"/>
              <w:rPr>
                <w:rFonts w:cstheme="majorHAnsi"/>
                <w:sz w:val="16"/>
                <w:szCs w:val="16"/>
              </w:rPr>
            </w:pPr>
            <w:r>
              <w:rPr>
                <w:rFonts w:cstheme="majorHAnsi"/>
                <w:sz w:val="16"/>
                <w:szCs w:val="16"/>
              </w:rPr>
              <w:t>Likely</w:t>
            </w:r>
          </w:p>
        </w:tc>
        <w:tc>
          <w:tcPr>
            <w:tcW w:w="2112" w:type="dxa"/>
          </w:tcPr>
          <w:p w14:paraId="0662979B" w14:textId="335F2EDF" w:rsidR="000A0F45" w:rsidRPr="005B005E" w:rsidRDefault="000A0F45" w:rsidP="000A0F45">
            <w:pPr>
              <w:jc w:val="center"/>
              <w:rPr>
                <w:rFonts w:cstheme="majorHAnsi"/>
                <w:sz w:val="16"/>
                <w:szCs w:val="16"/>
              </w:rPr>
            </w:pPr>
            <w:r>
              <w:rPr>
                <w:rFonts w:cstheme="majorHAnsi"/>
                <w:sz w:val="16"/>
                <w:szCs w:val="16"/>
              </w:rPr>
              <w:t>No</w:t>
            </w:r>
          </w:p>
        </w:tc>
      </w:tr>
    </w:tbl>
    <w:p w14:paraId="19634979" w14:textId="77777777" w:rsidR="000106F0" w:rsidRDefault="000106F0" w:rsidP="000106F0"/>
    <w:p w14:paraId="22346E4F" w14:textId="2B52D359" w:rsidR="00EE1658" w:rsidRPr="00C82A79" w:rsidRDefault="00644423" w:rsidP="00D234A6">
      <w:pPr>
        <w:pStyle w:val="Heading3"/>
        <w:numPr>
          <w:ilvl w:val="3"/>
          <w:numId w:val="1"/>
        </w:numPr>
      </w:pPr>
      <w:bookmarkStart w:id="157" w:name="_Toc68091894"/>
      <w:r w:rsidRPr="00C82A79">
        <w:t>Climate Assessment</w:t>
      </w:r>
      <w:bookmarkEnd w:id="157"/>
      <w:r w:rsidRPr="00C82A79">
        <w:t xml:space="preserve"> </w:t>
      </w:r>
    </w:p>
    <w:p w14:paraId="446A90A2" w14:textId="539DA2F0" w:rsidR="00EE1658" w:rsidRPr="00E71088" w:rsidRDefault="00EE1658" w:rsidP="00EE1658">
      <w:r w:rsidRPr="00E71088">
        <w:t xml:space="preserve">The </w:t>
      </w:r>
      <w:r w:rsidR="007909F3">
        <w:t>Programme</w:t>
      </w:r>
      <w:r w:rsidR="007F3111">
        <w:t xml:space="preserve"> </w:t>
      </w:r>
      <w:r w:rsidRPr="00E71088">
        <w:t xml:space="preserve">considered </w:t>
      </w:r>
      <w:r w:rsidR="00CE1782" w:rsidRPr="00E71088">
        <w:t>in</w:t>
      </w:r>
      <w:r w:rsidRPr="00E71088">
        <w:t xml:space="preserve"> this ESMF </w:t>
      </w:r>
      <w:r w:rsidR="006B51D2" w:rsidRPr="00E71088">
        <w:t>is</w:t>
      </w:r>
      <w:r w:rsidRPr="00E71088">
        <w:t xml:space="preserve"> not anticipated to have </w:t>
      </w:r>
      <w:r w:rsidR="00644423" w:rsidRPr="00E71088">
        <w:t>climate protection relevance</w:t>
      </w:r>
      <w:r w:rsidRPr="00E71088">
        <w:t xml:space="preserve"> as significant </w:t>
      </w:r>
      <w:r w:rsidR="00CE1782" w:rsidRPr="00E71088">
        <w:t xml:space="preserve">Greenhouse Gas (GHG) </w:t>
      </w:r>
      <w:r w:rsidRPr="00E71088">
        <w:t xml:space="preserve">emissions are not </w:t>
      </w:r>
      <w:r w:rsidR="00E61096">
        <w:t>predicted</w:t>
      </w:r>
      <w:r w:rsidR="006B51D2" w:rsidRPr="00E71088">
        <w:t xml:space="preserve"> from any of the potential interventions. </w:t>
      </w:r>
      <w:r w:rsidR="00866949">
        <w:t xml:space="preserve">Proposed interventions would result in GHG emissions during construction, primarily from the operation of motor driven plant and vehicles. However, the potential volumes arising during these activities are not of significance. </w:t>
      </w:r>
      <w:r w:rsidR="00CB79C5" w:rsidRPr="00E71088">
        <w:t xml:space="preserve">No further screening or </w:t>
      </w:r>
      <w:r w:rsidR="00CE1782" w:rsidRPr="00E71088">
        <w:t xml:space="preserve">specific </w:t>
      </w:r>
      <w:r w:rsidR="00CB79C5" w:rsidRPr="00E71088">
        <w:t xml:space="preserve">assessment of the risks of </w:t>
      </w:r>
      <w:r w:rsidR="00CE1782" w:rsidRPr="00E71088">
        <w:t>GHG</w:t>
      </w:r>
      <w:r w:rsidR="00CB79C5" w:rsidRPr="00E71088">
        <w:t xml:space="preserve"> emissions is required</w:t>
      </w:r>
      <w:r w:rsidR="00CE1782" w:rsidRPr="00E71088">
        <w:t xml:space="preserve"> for </w:t>
      </w:r>
      <w:r w:rsidR="007909F3">
        <w:t>Programme</w:t>
      </w:r>
      <w:r w:rsidR="007F3111">
        <w:t xml:space="preserve"> </w:t>
      </w:r>
      <w:r w:rsidR="00CE1782" w:rsidRPr="00E71088">
        <w:t xml:space="preserve">interventions. However, </w:t>
      </w:r>
      <w:r w:rsidR="00E61096">
        <w:t xml:space="preserve">DWN is advised that </w:t>
      </w:r>
      <w:r w:rsidR="00CE1782" w:rsidRPr="00E71088">
        <w:t xml:space="preserve">every opportunity to reduce GHG emissions during construction activities should be </w:t>
      </w:r>
      <w:r w:rsidR="00E61096">
        <w:t>adopted</w:t>
      </w:r>
      <w:r w:rsidR="00CE1782" w:rsidRPr="00E71088">
        <w:t xml:space="preserve">. The primary GHG emissions reduction mechanisms to be incorporated into ESMPs are </w:t>
      </w:r>
      <w:r w:rsidR="00E61096">
        <w:t xml:space="preserve">the </w:t>
      </w:r>
      <w:r w:rsidR="00CE1782" w:rsidRPr="00E71088">
        <w:t xml:space="preserve">preferential use of cleaner energy sources and </w:t>
      </w:r>
      <w:r w:rsidR="00E61096">
        <w:t xml:space="preserve">the </w:t>
      </w:r>
      <w:r w:rsidR="00CE1782" w:rsidRPr="00E71088">
        <w:t>mini</w:t>
      </w:r>
      <w:r w:rsidR="00E61096">
        <w:t>misation</w:t>
      </w:r>
      <w:r w:rsidR="00CE1782" w:rsidRPr="00E71088">
        <w:t xml:space="preserve"> of energy </w:t>
      </w:r>
      <w:r w:rsidR="00E71088" w:rsidRPr="00E71088">
        <w:t>consumption</w:t>
      </w:r>
      <w:r w:rsidR="00091C8C">
        <w:t xml:space="preserve"> during </w:t>
      </w:r>
      <w:r w:rsidR="007909F3">
        <w:t>construction</w:t>
      </w:r>
      <w:r w:rsidR="00E71088" w:rsidRPr="00E71088">
        <w:t>.</w:t>
      </w:r>
    </w:p>
    <w:p w14:paraId="000027CE" w14:textId="0397681B" w:rsidR="007103D9" w:rsidRPr="00C82A79" w:rsidRDefault="00B73377" w:rsidP="00644423">
      <w:r>
        <w:t xml:space="preserve">Many </w:t>
      </w:r>
      <w:r w:rsidR="007103D9" w:rsidRPr="00C82A79">
        <w:t xml:space="preserve">of the </w:t>
      </w:r>
      <w:r w:rsidR="007909F3">
        <w:t>Programme</w:t>
      </w:r>
      <w:r w:rsidR="007F3111">
        <w:t xml:space="preserve"> </w:t>
      </w:r>
      <w:r w:rsidR="007103D9" w:rsidRPr="00C82A79">
        <w:t xml:space="preserve">interventions may be subject to the influences of climate change and </w:t>
      </w:r>
      <w:r w:rsidR="00C82A79" w:rsidRPr="00C82A79">
        <w:t xml:space="preserve">could </w:t>
      </w:r>
      <w:r w:rsidR="007103D9" w:rsidRPr="00C82A79">
        <w:t>benefit from the consideration of adaption relevance. The key considerations include:</w:t>
      </w:r>
    </w:p>
    <w:p w14:paraId="354AC3FC" w14:textId="2476AC3A" w:rsidR="007103D9" w:rsidRPr="00C82A79" w:rsidRDefault="00E61096" w:rsidP="00185433">
      <w:pPr>
        <w:pStyle w:val="ListBullet"/>
      </w:pPr>
      <w:r>
        <w:t>Could</w:t>
      </w:r>
      <w:r w:rsidR="007103D9" w:rsidRPr="00C82A79">
        <w:t xml:space="preserve"> a change in rainfall (more or less, higher or lower intensity, altered temporal distribution) affect the suitability of the location for housing and related infrastructure</w:t>
      </w:r>
      <w:r w:rsidR="007B6E9A">
        <w:t>?</w:t>
      </w:r>
    </w:p>
    <w:p w14:paraId="2F929DFA" w14:textId="7191037E" w:rsidR="00C82A79" w:rsidRPr="00C82A79" w:rsidRDefault="00E61096" w:rsidP="00185433">
      <w:pPr>
        <w:pStyle w:val="ListBullet"/>
      </w:pPr>
      <w:r>
        <w:t>Could</w:t>
      </w:r>
      <w:r w:rsidR="007103D9" w:rsidRPr="00C82A79">
        <w:t xml:space="preserve"> a change in temperature (higher </w:t>
      </w:r>
      <w:r w:rsidR="00C82A79" w:rsidRPr="00C82A79">
        <w:t xml:space="preserve">daily </w:t>
      </w:r>
      <w:r w:rsidR="007103D9" w:rsidRPr="00C82A79">
        <w:t>maximum</w:t>
      </w:r>
      <w:r w:rsidR="00C82A79" w:rsidRPr="00C82A79">
        <w:t>, higher averages, altered seasonal profile) affect the suitability of the location for housing and related infrastructure</w:t>
      </w:r>
      <w:r w:rsidR="007B6E9A">
        <w:t>?</w:t>
      </w:r>
    </w:p>
    <w:p w14:paraId="7F41B8D3" w14:textId="27CE1318" w:rsidR="00C82A79" w:rsidRPr="00C82A79" w:rsidRDefault="007B6E9A" w:rsidP="00185433">
      <w:pPr>
        <w:pStyle w:val="ListBullet"/>
      </w:pPr>
      <w:r>
        <w:t>Could</w:t>
      </w:r>
      <w:r w:rsidR="00C82A79" w:rsidRPr="00C82A79">
        <w:t xml:space="preserve"> a change in vegetation affect the suitability of the location for housing and </w:t>
      </w:r>
      <w:r w:rsidRPr="00C82A79">
        <w:t>related infrastructure?</w:t>
      </w:r>
    </w:p>
    <w:p w14:paraId="07DEAF5A" w14:textId="07B686DA" w:rsidR="00C82A79" w:rsidRDefault="007103D9" w:rsidP="00185433">
      <w:pPr>
        <w:pStyle w:val="ListBullet"/>
      </w:pPr>
      <w:r w:rsidRPr="00C82A79">
        <w:t xml:space="preserve">What aspects of the layout and design could be altered to increase resilience to change?   </w:t>
      </w:r>
    </w:p>
    <w:p w14:paraId="005FFFB6" w14:textId="46E15094" w:rsidR="0008687F" w:rsidRDefault="0008687F" w:rsidP="0008687F">
      <w:r w:rsidRPr="00C05BCD">
        <w:rPr>
          <w:i/>
          <w:iCs/>
        </w:rPr>
        <w:lastRenderedPageBreak/>
        <w:t>NB</w:t>
      </w:r>
      <w:r>
        <w:t xml:space="preserve">. </w:t>
      </w:r>
      <w:r w:rsidRPr="001233CB">
        <w:t xml:space="preserve">It may not be possible to </w:t>
      </w:r>
      <w:r>
        <w:t xml:space="preserve">arrive at a conclusive determination of </w:t>
      </w:r>
      <w:r w:rsidRPr="00C82A79">
        <w:t xml:space="preserve">climate change </w:t>
      </w:r>
      <w:r>
        <w:t xml:space="preserve">adaptation relevance </w:t>
      </w:r>
      <w:r w:rsidRPr="001233CB">
        <w:t xml:space="preserve">during the </w:t>
      </w:r>
      <w:r>
        <w:t>screening</w:t>
      </w:r>
      <w:r w:rsidRPr="001233CB">
        <w:t>.</w:t>
      </w:r>
      <w:r>
        <w:t xml:space="preserve"> In such cases, a conservative approach should be </w:t>
      </w:r>
      <w:r w:rsidR="007B6E9A">
        <w:t>adopted,</w:t>
      </w:r>
      <w:r>
        <w:t xml:space="preserve"> and the matter highlighted as a potential concern requiring further investigation. </w:t>
      </w:r>
      <w:r w:rsidR="00BD1239">
        <w:t xml:space="preserve">Adopting a conservative approach to </w:t>
      </w:r>
      <w:r w:rsidR="00BD1239" w:rsidRPr="00C82A79">
        <w:t xml:space="preserve">climate change </w:t>
      </w:r>
      <w:r w:rsidR="00BD1239">
        <w:t>adaptation is most relevant for Category A projects.</w:t>
      </w:r>
    </w:p>
    <w:p w14:paraId="181FA34D" w14:textId="77777777" w:rsidR="00C82A79" w:rsidRPr="00C82A79" w:rsidRDefault="00C82A79" w:rsidP="00C82A79">
      <w:pPr>
        <w:pStyle w:val="Heading3"/>
        <w:rPr>
          <w:color w:val="auto"/>
        </w:rPr>
      </w:pPr>
      <w:bookmarkStart w:id="158" w:name="_Toc68091895"/>
      <w:r>
        <w:t>Output</w:t>
      </w:r>
      <w:bookmarkEnd w:id="158"/>
    </w:p>
    <w:p w14:paraId="2B83EC1C" w14:textId="1186F694" w:rsidR="00802F8F" w:rsidRDefault="00C82A79" w:rsidP="00C82A79">
      <w:r>
        <w:t xml:space="preserve">The </w:t>
      </w:r>
      <w:r w:rsidR="00F54E53">
        <w:t xml:space="preserve">E&amp;S </w:t>
      </w:r>
      <w:r w:rsidR="004A0B4B">
        <w:t>S</w:t>
      </w:r>
      <w:r>
        <w:t xml:space="preserve">creening process should </w:t>
      </w:r>
      <w:r w:rsidRPr="001233CB">
        <w:t>provide a</w:t>
      </w:r>
      <w:r>
        <w:t xml:space="preserve"> reasonably comprehensive understanding </w:t>
      </w:r>
      <w:r w:rsidRPr="001233CB">
        <w:t xml:space="preserve">of E&amp;S </w:t>
      </w:r>
      <w:r>
        <w:t xml:space="preserve">risks and </w:t>
      </w:r>
      <w:r w:rsidR="004A0B4B">
        <w:t xml:space="preserve">potential </w:t>
      </w:r>
      <w:r>
        <w:t xml:space="preserve">impacts of proposed interventions and </w:t>
      </w:r>
      <w:r w:rsidR="00197E24">
        <w:t>clearly determine</w:t>
      </w:r>
      <w:r>
        <w:t xml:space="preserve"> the level of appraisal necessary to address </w:t>
      </w:r>
      <w:r w:rsidR="004A0B4B">
        <w:t>Namibian</w:t>
      </w:r>
      <w:r>
        <w:t xml:space="preserve"> legislation requirements and WB ESS1. </w:t>
      </w:r>
    </w:p>
    <w:p w14:paraId="4A88EF30" w14:textId="0A63FD8C" w:rsidR="005F410C" w:rsidRDefault="00C82A79" w:rsidP="00C82A79">
      <w:r>
        <w:t xml:space="preserve">The results of the </w:t>
      </w:r>
      <w:r w:rsidR="007909F3">
        <w:t xml:space="preserve">E&amp;S Screening </w:t>
      </w:r>
      <w:r>
        <w:t xml:space="preserve">should be shared with the wider technical team to ensure their awareness of the E&amp;S </w:t>
      </w:r>
      <w:r w:rsidR="00802F8F">
        <w:t xml:space="preserve">risks </w:t>
      </w:r>
      <w:r>
        <w:t xml:space="preserve">and </w:t>
      </w:r>
      <w:r w:rsidR="00802F8F">
        <w:t>impacts</w:t>
      </w:r>
      <w:r>
        <w:t>.</w:t>
      </w:r>
      <w:r w:rsidR="005F410C">
        <w:t xml:space="preserve"> </w:t>
      </w:r>
      <w:r w:rsidR="004E49AA">
        <w:t xml:space="preserve">The </w:t>
      </w:r>
      <w:r w:rsidR="004E49AA" w:rsidRPr="00197E24">
        <w:t>incorporation</w:t>
      </w:r>
      <w:r w:rsidR="004E49AA">
        <w:t xml:space="preserve"> of E&amp;S information into the planning, assessment and design of the interventions has the potential to avoid or reduce risks and impacts. </w:t>
      </w:r>
      <w:r w:rsidR="00802F8F">
        <w:t xml:space="preserve">At this point </w:t>
      </w:r>
      <w:r w:rsidR="004E49AA">
        <w:t xml:space="preserve">in the project life cycle </w:t>
      </w:r>
      <w:r w:rsidR="00802F8F">
        <w:t>there is significant opportunity to address E&amp;S risks</w:t>
      </w:r>
      <w:r w:rsidR="00802F8F" w:rsidRPr="00802F8F">
        <w:t xml:space="preserve"> </w:t>
      </w:r>
      <w:r w:rsidR="00802F8F">
        <w:t xml:space="preserve">through changes to the </w:t>
      </w:r>
      <w:r w:rsidR="004E49AA">
        <w:t xml:space="preserve">locality, </w:t>
      </w:r>
      <w:r w:rsidR="00802F8F">
        <w:t>layout planning and engineering design.</w:t>
      </w:r>
      <w:r w:rsidR="002A07D4" w:rsidRPr="002A07D4">
        <w:t xml:space="preserve"> </w:t>
      </w:r>
      <w:r w:rsidR="002A07D4">
        <w:t xml:space="preserve">If the screening identifies substantial concerns relating to E&amp;S aspects, then it may be necessary to reconsider use of the land parcel or to substantially alter the </w:t>
      </w:r>
      <w:r w:rsidR="002A07D4" w:rsidRPr="001233CB">
        <w:t>scope of the proposed interventions</w:t>
      </w:r>
      <w:r w:rsidR="002A07D4">
        <w:t>.</w:t>
      </w:r>
    </w:p>
    <w:p w14:paraId="4FDA5705" w14:textId="577D077D" w:rsidR="009732FA" w:rsidRPr="00197E24" w:rsidRDefault="002A07D4" w:rsidP="00C82A79">
      <w:r>
        <w:t>A</w:t>
      </w:r>
      <w:r w:rsidR="009732FA">
        <w:t xml:space="preserve">fter </w:t>
      </w:r>
      <w:r>
        <w:t xml:space="preserve">E&amp;S Screening </w:t>
      </w:r>
      <w:r w:rsidR="009732FA">
        <w:t xml:space="preserve">DWN must be in a position to </w:t>
      </w:r>
      <w:r w:rsidR="009732FA" w:rsidRPr="00197E24">
        <w:rPr>
          <w:highlight w:val="green"/>
        </w:rPr>
        <w:t xml:space="preserve">define a scope of work for an ESIA </w:t>
      </w:r>
      <w:r w:rsidR="00D570F7" w:rsidRPr="00197E24">
        <w:rPr>
          <w:highlight w:val="green"/>
        </w:rPr>
        <w:t xml:space="preserve">or Site Risk Assessment </w:t>
      </w:r>
      <w:r w:rsidR="009732FA" w:rsidRPr="00197E24">
        <w:rPr>
          <w:highlight w:val="green"/>
        </w:rPr>
        <w:t xml:space="preserve">for each </w:t>
      </w:r>
      <w:r w:rsidRPr="00197E24">
        <w:rPr>
          <w:highlight w:val="green"/>
        </w:rPr>
        <w:t>intervention</w:t>
      </w:r>
      <w:r w:rsidR="009732FA" w:rsidRPr="00197E24">
        <w:rPr>
          <w:highlight w:val="green"/>
        </w:rPr>
        <w:t>.</w:t>
      </w:r>
      <w:r w:rsidR="009732FA" w:rsidRPr="00197E24">
        <w:t xml:space="preserve">  </w:t>
      </w:r>
    </w:p>
    <w:p w14:paraId="55192B0E" w14:textId="2C5A3937" w:rsidR="00C82A79" w:rsidRPr="00197E24" w:rsidRDefault="005F410C" w:rsidP="00C82A79">
      <w:r w:rsidRPr="00197E24">
        <w:rPr>
          <w:highlight w:val="green"/>
        </w:rPr>
        <w:t xml:space="preserve">The </w:t>
      </w:r>
      <w:r w:rsidR="00C82A79" w:rsidRPr="00197E24">
        <w:rPr>
          <w:highlight w:val="green"/>
        </w:rPr>
        <w:t xml:space="preserve">output of the </w:t>
      </w:r>
      <w:r w:rsidR="00551624" w:rsidRPr="00197E24">
        <w:rPr>
          <w:highlight w:val="green"/>
        </w:rPr>
        <w:t>E&amp;S Screening</w:t>
      </w:r>
      <w:r w:rsidR="008C3812" w:rsidRPr="00197E24">
        <w:rPr>
          <w:highlight w:val="green"/>
        </w:rPr>
        <w:t xml:space="preserve">, </w:t>
      </w:r>
      <w:r w:rsidR="00D570F7" w:rsidRPr="00197E24">
        <w:rPr>
          <w:rFonts w:cstheme="majorHAnsi"/>
          <w:szCs w:val="22"/>
          <w:highlight w:val="green"/>
        </w:rPr>
        <w:t xml:space="preserve">the listed activity trigger revie, </w:t>
      </w:r>
      <w:r w:rsidR="00C82A79" w:rsidRPr="00197E24">
        <w:rPr>
          <w:highlight w:val="green"/>
        </w:rPr>
        <w:t xml:space="preserve">the </w:t>
      </w:r>
      <w:r w:rsidRPr="00197E24">
        <w:rPr>
          <w:highlight w:val="green"/>
        </w:rPr>
        <w:t>project classification</w:t>
      </w:r>
      <w:r w:rsidR="008C3812" w:rsidRPr="00197E24">
        <w:rPr>
          <w:highlight w:val="green"/>
        </w:rPr>
        <w:t xml:space="preserve">, and the determination of the </w:t>
      </w:r>
      <w:r w:rsidR="002A07D4" w:rsidRPr="00197E24">
        <w:rPr>
          <w:highlight w:val="green"/>
        </w:rPr>
        <w:t>required</w:t>
      </w:r>
      <w:r w:rsidR="008C3812" w:rsidRPr="00197E24">
        <w:rPr>
          <w:highlight w:val="green"/>
        </w:rPr>
        <w:t xml:space="preserve"> </w:t>
      </w:r>
      <w:r w:rsidR="002A07D4" w:rsidRPr="00197E24">
        <w:rPr>
          <w:highlight w:val="green"/>
        </w:rPr>
        <w:t xml:space="preserve">level of appraisal </w:t>
      </w:r>
      <w:r w:rsidR="008C3812" w:rsidRPr="00197E24">
        <w:rPr>
          <w:highlight w:val="green"/>
        </w:rPr>
        <w:t>must</w:t>
      </w:r>
      <w:r w:rsidRPr="00197E24">
        <w:rPr>
          <w:highlight w:val="green"/>
        </w:rPr>
        <w:t xml:space="preserve"> </w:t>
      </w:r>
      <w:r w:rsidR="00C82A79" w:rsidRPr="00197E24">
        <w:rPr>
          <w:highlight w:val="green"/>
        </w:rPr>
        <w:t xml:space="preserve">be documented and </w:t>
      </w:r>
      <w:r w:rsidR="00D570F7" w:rsidRPr="00197E24">
        <w:rPr>
          <w:rFonts w:cstheme="majorHAnsi"/>
          <w:szCs w:val="22"/>
          <w:highlight w:val="green"/>
        </w:rPr>
        <w:t>provided to KfW for no objection</w:t>
      </w:r>
      <w:r w:rsidR="00C82A79" w:rsidRPr="00197E24">
        <w:rPr>
          <w:highlight w:val="green"/>
        </w:rPr>
        <w:t>.</w:t>
      </w:r>
      <w:r w:rsidR="00C82A79" w:rsidRPr="00197E24">
        <w:t xml:space="preserve"> </w:t>
      </w:r>
    </w:p>
    <w:p w14:paraId="41959812" w14:textId="70593168" w:rsidR="00C82A79" w:rsidRDefault="00C82A79" w:rsidP="00C82A79">
      <w:r w:rsidRPr="00C05BCD">
        <w:rPr>
          <w:i/>
          <w:iCs/>
        </w:rPr>
        <w:t>NB</w:t>
      </w:r>
      <w:r>
        <w:t xml:space="preserve">. </w:t>
      </w:r>
      <w:r w:rsidRPr="001233CB">
        <w:t xml:space="preserve">It may not be possible to </w:t>
      </w:r>
      <w:r w:rsidR="005F410C">
        <w:t xml:space="preserve">develop complete understanding </w:t>
      </w:r>
      <w:r w:rsidRPr="001233CB">
        <w:t xml:space="preserve">of </w:t>
      </w:r>
      <w:r w:rsidR="005F410C">
        <w:t xml:space="preserve">all </w:t>
      </w:r>
      <w:r w:rsidRPr="001233CB">
        <w:t xml:space="preserve">the </w:t>
      </w:r>
      <w:r w:rsidRPr="00153BCC">
        <w:t xml:space="preserve">E&amp;S </w:t>
      </w:r>
      <w:r w:rsidR="005F410C">
        <w:t xml:space="preserve">risks and impacts </w:t>
      </w:r>
      <w:r w:rsidRPr="00153BCC">
        <w:t>du</w:t>
      </w:r>
      <w:r w:rsidR="005F410C">
        <w:t>ring screening</w:t>
      </w:r>
      <w:r w:rsidR="004E49AA">
        <w:t xml:space="preserve"> (notably for Category A </w:t>
      </w:r>
      <w:r w:rsidR="00D570F7">
        <w:t xml:space="preserve">and B+ </w:t>
      </w:r>
      <w:r w:rsidR="004E49AA">
        <w:t>projects)</w:t>
      </w:r>
      <w:r w:rsidRPr="001233CB">
        <w:t>.</w:t>
      </w:r>
      <w:r>
        <w:t xml:space="preserve"> </w:t>
      </w:r>
      <w:r w:rsidR="005F410C">
        <w:t xml:space="preserve">Any information </w:t>
      </w:r>
      <w:r>
        <w:t xml:space="preserve">gaps should be documented and carried forward to the </w:t>
      </w:r>
      <w:r w:rsidR="00D570F7">
        <w:t>appraisal</w:t>
      </w:r>
      <w:r>
        <w:t xml:space="preserve"> phase</w:t>
      </w:r>
      <w:r w:rsidR="005F410C">
        <w:t xml:space="preserve"> where the </w:t>
      </w:r>
      <w:r>
        <w:t>s</w:t>
      </w:r>
      <w:r w:rsidR="005F410C">
        <w:t xml:space="preserve">cope should include specific requirements to address the gaps </w:t>
      </w:r>
      <w:r>
        <w:t xml:space="preserve">(see Section </w:t>
      </w:r>
      <w:r w:rsidR="004E49AA">
        <w:t>5</w:t>
      </w:r>
      <w:r w:rsidR="005F410C">
        <w:t>.</w:t>
      </w:r>
      <w:r w:rsidR="004E49AA">
        <w:t>4</w:t>
      </w:r>
      <w:r>
        <w:t xml:space="preserve">). </w:t>
      </w:r>
    </w:p>
    <w:p w14:paraId="17F058B2" w14:textId="5A23D42D" w:rsidR="00EE1658" w:rsidRDefault="00C82A79" w:rsidP="00644423">
      <w:pPr>
        <w:pStyle w:val="Heading2"/>
      </w:pPr>
      <w:bookmarkStart w:id="159" w:name="_Toc68091896"/>
      <w:r>
        <w:t xml:space="preserve">E&amp;S </w:t>
      </w:r>
      <w:r w:rsidR="007306DB">
        <w:t>Risk Appraisal</w:t>
      </w:r>
      <w:bookmarkEnd w:id="159"/>
      <w:r w:rsidR="003D3961">
        <w:t xml:space="preserve"> </w:t>
      </w:r>
    </w:p>
    <w:p w14:paraId="71A4825A" w14:textId="70445940" w:rsidR="004213BC" w:rsidRDefault="004213BC" w:rsidP="003B2136">
      <w:pPr>
        <w:pStyle w:val="Heading3"/>
      </w:pPr>
      <w:bookmarkStart w:id="160" w:name="_Toc68091897"/>
      <w:r>
        <w:t>Introduction</w:t>
      </w:r>
      <w:bookmarkEnd w:id="160"/>
    </w:p>
    <w:p w14:paraId="71A2B32A" w14:textId="6A7CCB65" w:rsidR="00A062FA" w:rsidRPr="00C824F0" w:rsidRDefault="009732FA" w:rsidP="009732FA">
      <w:pPr>
        <w:rPr>
          <w:rFonts w:cstheme="majorHAnsi"/>
          <w:szCs w:val="22"/>
        </w:rPr>
      </w:pPr>
      <w:r w:rsidRPr="00772A98">
        <w:rPr>
          <w:rFonts w:cstheme="majorHAnsi"/>
          <w:szCs w:val="22"/>
        </w:rPr>
        <w:t xml:space="preserve">Where </w:t>
      </w:r>
      <w:r w:rsidRPr="00C824F0">
        <w:rPr>
          <w:rFonts w:cstheme="majorHAnsi"/>
          <w:szCs w:val="22"/>
        </w:rPr>
        <w:t xml:space="preserve">the E&amp;S risks and impacts of </w:t>
      </w:r>
      <w:r w:rsidR="007909F3" w:rsidRPr="00C824F0">
        <w:rPr>
          <w:rFonts w:cstheme="majorHAnsi"/>
          <w:szCs w:val="22"/>
        </w:rPr>
        <w:t>Programme interventions</w:t>
      </w:r>
      <w:r w:rsidRPr="00C824F0">
        <w:rPr>
          <w:rFonts w:cstheme="majorHAnsi"/>
          <w:szCs w:val="22"/>
        </w:rPr>
        <w:t xml:space="preserve"> have been determined to be of relevance (i.e. Category A or B</w:t>
      </w:r>
      <w:r w:rsidR="007909F3" w:rsidRPr="00C824F0">
        <w:rPr>
          <w:rFonts w:cstheme="majorHAnsi"/>
          <w:szCs w:val="22"/>
        </w:rPr>
        <w:t>+</w:t>
      </w:r>
      <w:r w:rsidRPr="00C824F0">
        <w:rPr>
          <w:rFonts w:cstheme="majorHAnsi"/>
          <w:szCs w:val="22"/>
        </w:rPr>
        <w:t xml:space="preserve">), </w:t>
      </w:r>
      <w:r w:rsidRPr="00C824F0">
        <w:rPr>
          <w:rFonts w:cstheme="majorHAnsi"/>
          <w:szCs w:val="22"/>
          <w:highlight w:val="green"/>
        </w:rPr>
        <w:t>DWN must ensure that these are appraised through an Environmental and Social Impact Assessment (ESIA)</w:t>
      </w:r>
      <w:r w:rsidR="007909F3" w:rsidRPr="00C824F0">
        <w:rPr>
          <w:rFonts w:cstheme="majorHAnsi"/>
          <w:szCs w:val="22"/>
          <w:highlight w:val="green"/>
        </w:rPr>
        <w:t xml:space="preserve"> undertaken in</w:t>
      </w:r>
      <w:r w:rsidR="0094379A" w:rsidRPr="00C824F0">
        <w:rPr>
          <w:rFonts w:cstheme="majorHAnsi"/>
          <w:szCs w:val="22"/>
          <w:highlight w:val="green"/>
        </w:rPr>
        <w:t>dependently in</w:t>
      </w:r>
      <w:r w:rsidR="007909F3" w:rsidRPr="00C824F0">
        <w:rPr>
          <w:rFonts w:cstheme="majorHAnsi"/>
          <w:szCs w:val="22"/>
          <w:highlight w:val="green"/>
        </w:rPr>
        <w:t xml:space="preserve"> terms of </w:t>
      </w:r>
      <w:r w:rsidR="00A15044" w:rsidRPr="00C824F0">
        <w:rPr>
          <w:rFonts w:cstheme="majorHAnsi"/>
          <w:szCs w:val="22"/>
          <w:highlight w:val="green"/>
        </w:rPr>
        <w:t xml:space="preserve">WB ESS1 and </w:t>
      </w:r>
      <w:r w:rsidR="007909F3" w:rsidRPr="00C824F0">
        <w:rPr>
          <w:rFonts w:cstheme="majorHAnsi"/>
          <w:szCs w:val="22"/>
          <w:highlight w:val="green"/>
        </w:rPr>
        <w:t xml:space="preserve">Namibian </w:t>
      </w:r>
      <w:r w:rsidR="00A15044" w:rsidRPr="00C824F0">
        <w:rPr>
          <w:rFonts w:cstheme="majorHAnsi"/>
          <w:szCs w:val="22"/>
          <w:highlight w:val="green"/>
        </w:rPr>
        <w:t>EIA Regulations (where required)</w:t>
      </w:r>
      <w:r w:rsidRPr="00C824F0">
        <w:rPr>
          <w:rFonts w:cstheme="majorHAnsi"/>
          <w:szCs w:val="22"/>
          <w:highlight w:val="green"/>
        </w:rPr>
        <w:t xml:space="preserve">.  </w:t>
      </w:r>
      <w:r w:rsidR="008C4199" w:rsidRPr="00C824F0">
        <w:rPr>
          <w:rFonts w:cstheme="majorHAnsi"/>
          <w:szCs w:val="22"/>
          <w:highlight w:val="green"/>
        </w:rPr>
        <w:t xml:space="preserve">Where </w:t>
      </w:r>
      <w:r w:rsidR="003E3712" w:rsidRPr="00C824F0">
        <w:rPr>
          <w:rFonts w:cstheme="majorHAnsi"/>
          <w:szCs w:val="22"/>
          <w:highlight w:val="green"/>
        </w:rPr>
        <w:t>an</w:t>
      </w:r>
      <w:r w:rsidR="008C4199" w:rsidRPr="00C824F0">
        <w:rPr>
          <w:rFonts w:cstheme="majorHAnsi"/>
          <w:szCs w:val="22"/>
          <w:highlight w:val="green"/>
        </w:rPr>
        <w:t xml:space="preserve"> intervention is </w:t>
      </w:r>
      <w:r w:rsidR="003E3712" w:rsidRPr="00C824F0">
        <w:rPr>
          <w:rFonts w:cstheme="majorHAnsi"/>
          <w:szCs w:val="22"/>
          <w:highlight w:val="green"/>
        </w:rPr>
        <w:t>classified</w:t>
      </w:r>
      <w:r w:rsidR="003A27D3" w:rsidRPr="00C824F0">
        <w:rPr>
          <w:rFonts w:cstheme="majorHAnsi"/>
          <w:szCs w:val="22"/>
          <w:highlight w:val="green"/>
        </w:rPr>
        <w:t xml:space="preserve"> as </w:t>
      </w:r>
      <w:r w:rsidR="00A062FA" w:rsidRPr="00C824F0">
        <w:rPr>
          <w:rFonts w:cstheme="majorHAnsi"/>
          <w:szCs w:val="22"/>
          <w:highlight w:val="green"/>
        </w:rPr>
        <w:t>C</w:t>
      </w:r>
      <w:r w:rsidR="008C4199" w:rsidRPr="00C824F0">
        <w:rPr>
          <w:rFonts w:cstheme="majorHAnsi"/>
          <w:szCs w:val="22"/>
          <w:highlight w:val="green"/>
        </w:rPr>
        <w:t>ategory B</w:t>
      </w:r>
      <w:r w:rsidR="00A062FA" w:rsidRPr="00C824F0">
        <w:rPr>
          <w:rFonts w:cstheme="majorHAnsi"/>
          <w:szCs w:val="22"/>
          <w:highlight w:val="green"/>
        </w:rPr>
        <w:t xml:space="preserve">, DWN must ensure appraisal through </w:t>
      </w:r>
      <w:r w:rsidR="008C4199" w:rsidRPr="00C824F0">
        <w:rPr>
          <w:rFonts w:cstheme="majorHAnsi"/>
          <w:szCs w:val="22"/>
          <w:highlight w:val="green"/>
        </w:rPr>
        <w:t xml:space="preserve">a </w:t>
      </w:r>
      <w:bookmarkStart w:id="161" w:name="_Hlk67909202"/>
      <w:r w:rsidR="0012567A" w:rsidRPr="00C824F0">
        <w:rPr>
          <w:rFonts w:cstheme="majorHAnsi"/>
          <w:szCs w:val="22"/>
          <w:highlight w:val="green"/>
        </w:rPr>
        <w:t>Site</w:t>
      </w:r>
      <w:r w:rsidR="008C4199" w:rsidRPr="00C824F0">
        <w:rPr>
          <w:rFonts w:cstheme="majorHAnsi"/>
          <w:szCs w:val="22"/>
          <w:highlight w:val="green"/>
        </w:rPr>
        <w:t xml:space="preserve"> </w:t>
      </w:r>
      <w:r w:rsidR="0012567A" w:rsidRPr="00C824F0">
        <w:rPr>
          <w:rFonts w:cstheme="majorHAnsi"/>
          <w:szCs w:val="22"/>
          <w:highlight w:val="green"/>
        </w:rPr>
        <w:t>Risk Assessment</w:t>
      </w:r>
      <w:bookmarkEnd w:id="161"/>
      <w:r w:rsidR="00AE79A0" w:rsidRPr="00C824F0">
        <w:rPr>
          <w:rStyle w:val="FootnoteReference"/>
          <w:rFonts w:cstheme="majorHAnsi"/>
          <w:szCs w:val="22"/>
          <w:highlight w:val="green"/>
        </w:rPr>
        <w:footnoteReference w:id="2"/>
      </w:r>
      <w:r w:rsidR="00A062FA" w:rsidRPr="00C824F0">
        <w:rPr>
          <w:rFonts w:cstheme="majorHAnsi"/>
          <w:szCs w:val="22"/>
          <w:highlight w:val="green"/>
        </w:rPr>
        <w:t>.</w:t>
      </w:r>
      <w:r w:rsidR="00D40360" w:rsidRPr="00C824F0">
        <w:rPr>
          <w:rFonts w:cstheme="majorHAnsi"/>
          <w:szCs w:val="22"/>
          <w:highlight w:val="green"/>
        </w:rPr>
        <w:t xml:space="preserve"> </w:t>
      </w:r>
      <w:r w:rsidR="003E3712" w:rsidRPr="00C824F0">
        <w:rPr>
          <w:rFonts w:cstheme="majorHAnsi"/>
          <w:szCs w:val="22"/>
          <w:highlight w:val="green"/>
        </w:rPr>
        <w:t>Category C interventions do not require appraisal.</w:t>
      </w:r>
    </w:p>
    <w:p w14:paraId="4B7E5988" w14:textId="25854BAF" w:rsidR="004213BC" w:rsidRDefault="004213BC" w:rsidP="003A27D3">
      <w:pPr>
        <w:rPr>
          <w:noProof/>
        </w:rPr>
      </w:pPr>
      <w:r>
        <w:rPr>
          <w:rFonts w:cstheme="majorHAnsi"/>
          <w:szCs w:val="22"/>
        </w:rPr>
        <w:t xml:space="preserve">The </w:t>
      </w:r>
      <w:r w:rsidR="003E3712">
        <w:rPr>
          <w:rFonts w:cstheme="majorHAnsi"/>
          <w:szCs w:val="22"/>
        </w:rPr>
        <w:t xml:space="preserve">scope of the </w:t>
      </w:r>
      <w:r w:rsidR="003A27D3" w:rsidRPr="005814EE">
        <w:rPr>
          <w:rFonts w:cstheme="majorHAnsi"/>
          <w:szCs w:val="22"/>
        </w:rPr>
        <w:t>ESIA</w:t>
      </w:r>
      <w:r w:rsidR="003A27D3">
        <w:rPr>
          <w:rFonts w:cstheme="majorHAnsi"/>
          <w:szCs w:val="22"/>
        </w:rPr>
        <w:t xml:space="preserve"> or </w:t>
      </w:r>
      <w:r w:rsidR="0012567A" w:rsidRPr="0012567A">
        <w:rPr>
          <w:rFonts w:cstheme="majorHAnsi"/>
          <w:szCs w:val="22"/>
        </w:rPr>
        <w:t xml:space="preserve">Site Risk Assessment </w:t>
      </w:r>
      <w:r>
        <w:rPr>
          <w:rFonts w:cstheme="majorHAnsi"/>
          <w:szCs w:val="22"/>
        </w:rPr>
        <w:t>should</w:t>
      </w:r>
      <w:r w:rsidRPr="001F68BE">
        <w:rPr>
          <w:rFonts w:cstheme="majorHAnsi"/>
          <w:szCs w:val="22"/>
        </w:rPr>
        <w:t xml:space="preserve"> </w:t>
      </w:r>
      <w:r w:rsidRPr="007B6E9A">
        <w:rPr>
          <w:rFonts w:cstheme="majorHAnsi"/>
          <w:szCs w:val="22"/>
        </w:rPr>
        <w:t>be proportionate to the</w:t>
      </w:r>
      <w:r>
        <w:rPr>
          <w:rFonts w:cstheme="majorHAnsi"/>
          <w:szCs w:val="22"/>
        </w:rPr>
        <w:t xml:space="preserve"> </w:t>
      </w:r>
      <w:r w:rsidRPr="007B6E9A">
        <w:rPr>
          <w:rFonts w:cstheme="majorHAnsi"/>
          <w:szCs w:val="22"/>
        </w:rPr>
        <w:t xml:space="preserve">risks and impacts of the </w:t>
      </w:r>
      <w:r w:rsidR="008C3812">
        <w:rPr>
          <w:rFonts w:cstheme="majorHAnsi"/>
          <w:szCs w:val="22"/>
        </w:rPr>
        <w:t>proposed</w:t>
      </w:r>
      <w:r w:rsidR="007F3111">
        <w:rPr>
          <w:rFonts w:cstheme="majorHAnsi"/>
          <w:szCs w:val="22"/>
        </w:rPr>
        <w:t xml:space="preserve"> </w:t>
      </w:r>
      <w:r w:rsidR="009732FA" w:rsidRPr="00772A98">
        <w:rPr>
          <w:rFonts w:cstheme="majorHAnsi"/>
          <w:szCs w:val="22"/>
        </w:rPr>
        <w:t>interventions and sensitivity of the location</w:t>
      </w:r>
      <w:r>
        <w:rPr>
          <w:rFonts w:cstheme="majorHAnsi"/>
          <w:szCs w:val="22"/>
        </w:rPr>
        <w:t xml:space="preserve">; </w:t>
      </w:r>
      <w:r w:rsidRPr="001F68BE">
        <w:rPr>
          <w:rFonts w:cstheme="majorHAnsi"/>
          <w:szCs w:val="22"/>
        </w:rPr>
        <w:t>inform the design of the project</w:t>
      </w:r>
      <w:r>
        <w:rPr>
          <w:rFonts w:cstheme="majorHAnsi"/>
          <w:szCs w:val="22"/>
        </w:rPr>
        <w:t>; the consideration of alternatives;</w:t>
      </w:r>
      <w:r w:rsidRPr="001F68BE">
        <w:rPr>
          <w:rFonts w:cstheme="majorHAnsi"/>
          <w:szCs w:val="22"/>
        </w:rPr>
        <w:t xml:space="preserve"> be used to identify mitigation measures and actions</w:t>
      </w:r>
      <w:r>
        <w:rPr>
          <w:rFonts w:cstheme="majorHAnsi"/>
          <w:szCs w:val="22"/>
        </w:rPr>
        <w:t>;</w:t>
      </w:r>
      <w:r w:rsidR="008C4199">
        <w:rPr>
          <w:rFonts w:cstheme="majorHAnsi"/>
          <w:szCs w:val="22"/>
        </w:rPr>
        <w:t xml:space="preserve"> </w:t>
      </w:r>
      <w:r w:rsidRPr="001F68BE">
        <w:rPr>
          <w:rFonts w:cstheme="majorHAnsi"/>
          <w:szCs w:val="22"/>
        </w:rPr>
        <w:t>and improve decision making.</w:t>
      </w:r>
      <w:r w:rsidR="004E49AA" w:rsidRPr="004E49AA">
        <w:rPr>
          <w:noProof/>
        </w:rPr>
        <w:t xml:space="preserve"> </w:t>
      </w:r>
      <w:r w:rsidR="003A27D3">
        <w:rPr>
          <w:noProof/>
        </w:rPr>
        <w:t xml:space="preserve"> </w:t>
      </w:r>
    </w:p>
    <w:p w14:paraId="0C6F19AE" w14:textId="4C74C924" w:rsidR="00AE79A0" w:rsidRDefault="00AE79A0" w:rsidP="00AE79A0">
      <w:r w:rsidRPr="00C824F0">
        <w:rPr>
          <w:rFonts w:cstheme="majorHAnsi"/>
          <w:szCs w:val="22"/>
          <w:highlight w:val="green"/>
        </w:rPr>
        <w:t>It is the responsibility of the E&amp;S Manager, with support of the relevant Programme Manager to determine the scope of an E</w:t>
      </w:r>
      <w:r w:rsidR="003B1B0C" w:rsidRPr="00C824F0">
        <w:rPr>
          <w:rFonts w:cstheme="majorHAnsi"/>
          <w:szCs w:val="22"/>
          <w:highlight w:val="green"/>
        </w:rPr>
        <w:t>&amp;</w:t>
      </w:r>
      <w:r w:rsidRPr="00C824F0">
        <w:rPr>
          <w:rFonts w:cstheme="majorHAnsi"/>
          <w:szCs w:val="22"/>
          <w:highlight w:val="green"/>
        </w:rPr>
        <w:t>S</w:t>
      </w:r>
      <w:r w:rsidR="003B1B0C" w:rsidRPr="00C824F0">
        <w:rPr>
          <w:rFonts w:cstheme="majorHAnsi"/>
          <w:szCs w:val="22"/>
          <w:highlight w:val="green"/>
        </w:rPr>
        <w:t xml:space="preserve"> Assessment</w:t>
      </w:r>
      <w:r w:rsidRPr="00C824F0">
        <w:rPr>
          <w:rFonts w:cstheme="majorHAnsi"/>
          <w:szCs w:val="22"/>
          <w:highlight w:val="green"/>
        </w:rPr>
        <w:t xml:space="preserve"> and appoint an appropriately qualified and experienced </w:t>
      </w:r>
      <w:r w:rsidRPr="00C824F0">
        <w:rPr>
          <w:highlight w:val="green"/>
        </w:rPr>
        <w:t>Environmental Practitioner, where required</w:t>
      </w:r>
      <w:r w:rsidRPr="00B07C67">
        <w:t>.</w:t>
      </w:r>
      <w:r>
        <w:t xml:space="preserve"> </w:t>
      </w:r>
    </w:p>
    <w:p w14:paraId="46A502A4" w14:textId="77777777" w:rsidR="00AE79A0" w:rsidRDefault="00AE79A0" w:rsidP="003A27D3">
      <w:pPr>
        <w:rPr>
          <w:rFonts w:cstheme="majorHAnsi"/>
          <w:szCs w:val="22"/>
        </w:rPr>
      </w:pPr>
    </w:p>
    <w:p w14:paraId="0920D454" w14:textId="54916210" w:rsidR="004213BC" w:rsidRPr="004213BC" w:rsidRDefault="00C85803" w:rsidP="004E49AA">
      <w:pPr>
        <w:jc w:val="center"/>
      </w:pPr>
      <w:r>
        <w:rPr>
          <w:noProof/>
        </w:rPr>
        <w:lastRenderedPageBreak/>
        <w:drawing>
          <wp:inline distT="0" distB="0" distL="0" distR="0" wp14:anchorId="73B52845" wp14:editId="536F63C3">
            <wp:extent cx="3600000" cy="2541600"/>
            <wp:effectExtent l="0" t="0" r="63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00000" cy="2541600"/>
                    </a:xfrm>
                    <a:prstGeom prst="rect">
                      <a:avLst/>
                    </a:prstGeom>
                    <a:noFill/>
                  </pic:spPr>
                </pic:pic>
              </a:graphicData>
            </a:graphic>
          </wp:inline>
        </w:drawing>
      </w:r>
    </w:p>
    <w:p w14:paraId="4CABF1EA" w14:textId="796798C2" w:rsidR="00D024ED" w:rsidRDefault="00E71088" w:rsidP="003B2136">
      <w:pPr>
        <w:pStyle w:val="Heading3"/>
      </w:pPr>
      <w:bookmarkStart w:id="162" w:name="_Toc68091898"/>
      <w:r>
        <w:t>Approach</w:t>
      </w:r>
      <w:bookmarkEnd w:id="162"/>
    </w:p>
    <w:p w14:paraId="4E62B758" w14:textId="48D26799" w:rsidR="00772A98" w:rsidRPr="00C824F0" w:rsidRDefault="003B1B0C" w:rsidP="00D024ED">
      <w:pPr>
        <w:rPr>
          <w:rFonts w:cstheme="majorHAnsi"/>
          <w:szCs w:val="22"/>
          <w:highlight w:val="green"/>
        </w:rPr>
      </w:pPr>
      <w:r>
        <w:rPr>
          <w:rFonts w:cstheme="majorHAnsi"/>
          <w:szCs w:val="22"/>
        </w:rPr>
        <w:t>E&amp;S</w:t>
      </w:r>
      <w:r w:rsidR="00AE79A0">
        <w:rPr>
          <w:rFonts w:cstheme="majorHAnsi"/>
          <w:szCs w:val="22"/>
        </w:rPr>
        <w:t xml:space="preserve"> </w:t>
      </w:r>
      <w:r w:rsidR="0012567A">
        <w:rPr>
          <w:rFonts w:cstheme="majorHAnsi"/>
          <w:szCs w:val="22"/>
        </w:rPr>
        <w:t>Assessment</w:t>
      </w:r>
      <w:r w:rsidR="00AE79A0">
        <w:rPr>
          <w:rFonts w:cstheme="majorHAnsi"/>
          <w:szCs w:val="22"/>
        </w:rPr>
        <w:t xml:space="preserve"> </w:t>
      </w:r>
      <w:r w:rsidR="003A27D3" w:rsidRPr="00772A98">
        <w:rPr>
          <w:rFonts w:cstheme="majorHAnsi"/>
          <w:szCs w:val="22"/>
        </w:rPr>
        <w:t>is a flexible instrument</w:t>
      </w:r>
      <w:r w:rsidR="003A27D3">
        <w:rPr>
          <w:rFonts w:cstheme="majorHAnsi"/>
          <w:szCs w:val="22"/>
        </w:rPr>
        <w:t xml:space="preserve">, comprising a </w:t>
      </w:r>
      <w:r w:rsidR="003A27D3" w:rsidRPr="00772A98">
        <w:rPr>
          <w:rFonts w:cstheme="majorHAnsi"/>
          <w:szCs w:val="22"/>
        </w:rPr>
        <w:t>process designed to identify and assess the potential environmental and social impacts of a proposed project, evaluate alternatives, and design appropriate mitigation, management, and monitoring measures.</w:t>
      </w:r>
      <w:r w:rsidR="003A27D3">
        <w:rPr>
          <w:rFonts w:cstheme="majorHAnsi"/>
          <w:szCs w:val="22"/>
        </w:rPr>
        <w:t xml:space="preserve"> </w:t>
      </w:r>
      <w:r w:rsidR="00772A98" w:rsidRPr="00C824F0">
        <w:rPr>
          <w:rFonts w:cstheme="majorHAnsi"/>
          <w:szCs w:val="22"/>
          <w:highlight w:val="green"/>
        </w:rPr>
        <w:t xml:space="preserve">DWN must ensure that the </w:t>
      </w:r>
      <w:r w:rsidR="00A062FA" w:rsidRPr="00C824F0">
        <w:rPr>
          <w:rFonts w:cstheme="majorHAnsi"/>
          <w:szCs w:val="22"/>
          <w:highlight w:val="green"/>
        </w:rPr>
        <w:t xml:space="preserve">ESIA or </w:t>
      </w:r>
      <w:r w:rsidR="0012567A" w:rsidRPr="00C824F0">
        <w:rPr>
          <w:rFonts w:cstheme="majorHAnsi"/>
          <w:szCs w:val="22"/>
          <w:highlight w:val="green"/>
        </w:rPr>
        <w:t xml:space="preserve">Site Risk Assessment </w:t>
      </w:r>
      <w:r w:rsidR="00772A98" w:rsidRPr="00C824F0">
        <w:rPr>
          <w:rFonts w:cstheme="majorHAnsi"/>
          <w:szCs w:val="22"/>
          <w:highlight w:val="green"/>
        </w:rPr>
        <w:t>of each intervention:</w:t>
      </w:r>
    </w:p>
    <w:p w14:paraId="01E59273" w14:textId="58FB9102" w:rsidR="00772A98" w:rsidRPr="00C824F0" w:rsidRDefault="00AF5944" w:rsidP="00185433">
      <w:pPr>
        <w:pStyle w:val="ListBullet"/>
        <w:rPr>
          <w:highlight w:val="green"/>
        </w:rPr>
      </w:pPr>
      <w:r w:rsidRPr="00C824F0">
        <w:rPr>
          <w:highlight w:val="green"/>
        </w:rPr>
        <w:t>h</w:t>
      </w:r>
      <w:r w:rsidR="00772A98" w:rsidRPr="00C824F0">
        <w:rPr>
          <w:highlight w:val="green"/>
        </w:rPr>
        <w:t>as a scope appropriate for and specific to the proposed interventions</w:t>
      </w:r>
      <w:r w:rsidR="00F54E53" w:rsidRPr="00C824F0">
        <w:rPr>
          <w:highlight w:val="green"/>
        </w:rPr>
        <w:t>,</w:t>
      </w:r>
    </w:p>
    <w:p w14:paraId="78D93130" w14:textId="2B6F58B5" w:rsidR="00772A98" w:rsidRPr="00C824F0" w:rsidRDefault="00AF5944" w:rsidP="00185433">
      <w:pPr>
        <w:pStyle w:val="ListBullet"/>
        <w:rPr>
          <w:highlight w:val="green"/>
        </w:rPr>
      </w:pPr>
      <w:r w:rsidRPr="00C824F0">
        <w:rPr>
          <w:highlight w:val="green"/>
        </w:rPr>
        <w:t>i</w:t>
      </w:r>
      <w:r w:rsidR="00772A98" w:rsidRPr="00C824F0">
        <w:rPr>
          <w:highlight w:val="green"/>
        </w:rPr>
        <w:t xml:space="preserve">s compliant with </w:t>
      </w:r>
      <w:r w:rsidR="005A12A7" w:rsidRPr="00C824F0">
        <w:rPr>
          <w:highlight w:val="green"/>
        </w:rPr>
        <w:t xml:space="preserve">relevant </w:t>
      </w:r>
      <w:r w:rsidR="008C3812" w:rsidRPr="00C824F0">
        <w:rPr>
          <w:highlight w:val="green"/>
        </w:rPr>
        <w:t>Namibian</w:t>
      </w:r>
      <w:r w:rsidR="00772A98" w:rsidRPr="00C824F0">
        <w:rPr>
          <w:highlight w:val="green"/>
        </w:rPr>
        <w:t xml:space="preserve"> legislation and WB ESS </w:t>
      </w:r>
      <w:r w:rsidR="00A062FA" w:rsidRPr="00C824F0">
        <w:rPr>
          <w:highlight w:val="green"/>
        </w:rPr>
        <w:t xml:space="preserve">and EHS </w:t>
      </w:r>
      <w:r w:rsidR="00772A98" w:rsidRPr="00C824F0">
        <w:rPr>
          <w:highlight w:val="green"/>
        </w:rPr>
        <w:t>standards</w:t>
      </w:r>
      <w:r w:rsidR="00A062FA" w:rsidRPr="00C824F0">
        <w:rPr>
          <w:highlight w:val="green"/>
        </w:rPr>
        <w:t>, as required</w:t>
      </w:r>
      <w:r w:rsidR="00F54E53" w:rsidRPr="00C824F0">
        <w:rPr>
          <w:highlight w:val="green"/>
        </w:rPr>
        <w:t>, and</w:t>
      </w:r>
    </w:p>
    <w:p w14:paraId="1953F204" w14:textId="5D342F33" w:rsidR="00772A98" w:rsidRDefault="00AF5944" w:rsidP="00185433">
      <w:pPr>
        <w:pStyle w:val="ListBullet"/>
      </w:pPr>
      <w:r w:rsidRPr="00C824F0">
        <w:rPr>
          <w:highlight w:val="green"/>
        </w:rPr>
        <w:t>i</w:t>
      </w:r>
      <w:r w:rsidR="00772A98" w:rsidRPr="00C824F0">
        <w:rPr>
          <w:highlight w:val="green"/>
        </w:rPr>
        <w:t>s conducted by a suitably qualified and experienced person</w:t>
      </w:r>
      <w:r w:rsidR="00772A98" w:rsidRPr="00772A98">
        <w:t xml:space="preserve">. </w:t>
      </w:r>
    </w:p>
    <w:p w14:paraId="4DD66408" w14:textId="25C94B7D" w:rsidR="00E71088" w:rsidRDefault="00E71088" w:rsidP="00E71088">
      <w:pPr>
        <w:ind w:right="-1"/>
        <w:rPr>
          <w:rFonts w:cstheme="majorHAnsi"/>
          <w:szCs w:val="22"/>
        </w:rPr>
      </w:pPr>
      <w:r w:rsidRPr="0048065D">
        <w:rPr>
          <w:rFonts w:cstheme="majorHAnsi"/>
          <w:szCs w:val="22"/>
        </w:rPr>
        <w:t xml:space="preserve">The </w:t>
      </w:r>
      <w:r w:rsidR="00A062FA" w:rsidRPr="005814EE">
        <w:rPr>
          <w:rFonts w:cstheme="majorHAnsi"/>
          <w:szCs w:val="22"/>
        </w:rPr>
        <w:t>ESIA</w:t>
      </w:r>
      <w:r w:rsidR="00A062FA">
        <w:rPr>
          <w:rFonts w:cstheme="majorHAnsi"/>
          <w:szCs w:val="22"/>
        </w:rPr>
        <w:t xml:space="preserve"> or </w:t>
      </w:r>
      <w:r w:rsidR="0012567A" w:rsidRPr="0012567A">
        <w:rPr>
          <w:rFonts w:cstheme="majorHAnsi"/>
          <w:szCs w:val="22"/>
        </w:rPr>
        <w:t xml:space="preserve">Site Risk Assessment </w:t>
      </w:r>
      <w:r w:rsidRPr="0048065D">
        <w:rPr>
          <w:rFonts w:cstheme="majorHAnsi"/>
          <w:szCs w:val="22"/>
        </w:rPr>
        <w:t xml:space="preserve">should follow on from the </w:t>
      </w:r>
      <w:r w:rsidR="008C3812">
        <w:rPr>
          <w:rFonts w:cstheme="majorHAnsi"/>
          <w:szCs w:val="22"/>
        </w:rPr>
        <w:t xml:space="preserve">E&amp;S </w:t>
      </w:r>
      <w:r w:rsidR="00F54E53">
        <w:rPr>
          <w:rFonts w:cstheme="majorHAnsi"/>
          <w:szCs w:val="22"/>
        </w:rPr>
        <w:t>S</w:t>
      </w:r>
      <w:r w:rsidRPr="0048065D">
        <w:rPr>
          <w:rFonts w:cstheme="majorHAnsi"/>
          <w:szCs w:val="22"/>
        </w:rPr>
        <w:t>creening undertaken for the proposed interventions (see Section</w:t>
      </w:r>
      <w:r w:rsidR="00AE79A0">
        <w:rPr>
          <w:rFonts w:cstheme="majorHAnsi"/>
          <w:szCs w:val="22"/>
        </w:rPr>
        <w:t xml:space="preserve"> 5.3</w:t>
      </w:r>
      <w:r w:rsidRPr="0048065D">
        <w:rPr>
          <w:rFonts w:cstheme="majorHAnsi"/>
          <w:szCs w:val="22"/>
        </w:rPr>
        <w:t xml:space="preserve">). </w:t>
      </w:r>
      <w:r w:rsidRPr="005814EE">
        <w:rPr>
          <w:rFonts w:cstheme="majorHAnsi"/>
          <w:szCs w:val="22"/>
        </w:rPr>
        <w:t xml:space="preserve">In order to complete </w:t>
      </w:r>
      <w:r w:rsidR="00BE461E">
        <w:rPr>
          <w:rFonts w:cstheme="majorHAnsi"/>
          <w:szCs w:val="22"/>
        </w:rPr>
        <w:t xml:space="preserve">the </w:t>
      </w:r>
      <w:proofErr w:type="gramStart"/>
      <w:r w:rsidR="00BE461E">
        <w:rPr>
          <w:rFonts w:cstheme="majorHAnsi"/>
          <w:szCs w:val="22"/>
        </w:rPr>
        <w:t>appraisal</w:t>
      </w:r>
      <w:proofErr w:type="gramEnd"/>
      <w:r w:rsidRPr="005814EE">
        <w:rPr>
          <w:rFonts w:cstheme="majorHAnsi"/>
          <w:szCs w:val="22"/>
        </w:rPr>
        <w:t xml:space="preserve"> the following </w:t>
      </w:r>
      <w:r w:rsidR="00837F62">
        <w:rPr>
          <w:rFonts w:cstheme="majorHAnsi"/>
          <w:szCs w:val="22"/>
        </w:rPr>
        <w:t>must</w:t>
      </w:r>
      <w:r w:rsidRPr="005814EE">
        <w:rPr>
          <w:rFonts w:cstheme="majorHAnsi"/>
          <w:szCs w:val="22"/>
        </w:rPr>
        <w:t xml:space="preserve"> be known: </w:t>
      </w:r>
    </w:p>
    <w:p w14:paraId="783FBFC5" w14:textId="4F867481" w:rsidR="004C5983" w:rsidRDefault="00E71088" w:rsidP="00185433">
      <w:pPr>
        <w:pStyle w:val="ListBullet"/>
      </w:pPr>
      <w:r w:rsidRPr="005814EE">
        <w:t>the location</w:t>
      </w:r>
      <w:r w:rsidR="004C5983">
        <w:t xml:space="preserve"> and layout</w:t>
      </w:r>
      <w:r w:rsidR="004C5983" w:rsidRPr="005814EE">
        <w:t xml:space="preserve"> of the planned interventions</w:t>
      </w:r>
      <w:r w:rsidR="004C5983">
        <w:t xml:space="preserve"> </w:t>
      </w:r>
      <w:r w:rsidR="004C5983" w:rsidRPr="005814EE">
        <w:t xml:space="preserve">(to detailed </w:t>
      </w:r>
      <w:r w:rsidR="004C5983">
        <w:t>planning</w:t>
      </w:r>
      <w:r w:rsidR="004C5983" w:rsidRPr="005814EE">
        <w:t xml:space="preserve"> level)</w:t>
      </w:r>
      <w:r>
        <w:t xml:space="preserve">, </w:t>
      </w:r>
    </w:p>
    <w:p w14:paraId="34C86E9C" w14:textId="7D3D90EC" w:rsidR="00E71088" w:rsidRPr="00091C8C" w:rsidRDefault="00E71088" w:rsidP="00185433">
      <w:pPr>
        <w:pStyle w:val="ListBullet"/>
      </w:pPr>
      <w:r w:rsidRPr="005814EE">
        <w:t>scope</w:t>
      </w:r>
      <w:r>
        <w:t xml:space="preserve"> </w:t>
      </w:r>
      <w:r w:rsidRPr="005814EE">
        <w:t>of the planned interventions (to detailed design level)</w:t>
      </w:r>
      <w:r w:rsidR="00180D6E">
        <w:t xml:space="preserve">, including </w:t>
      </w:r>
      <w:r w:rsidR="00180D6E" w:rsidRPr="00091C8C">
        <w:t>the associated facilities and primary suppliers</w:t>
      </w:r>
      <w:r w:rsidR="004C5983" w:rsidRPr="00091C8C">
        <w:t>,</w:t>
      </w:r>
      <w:r w:rsidRPr="00091C8C">
        <w:t xml:space="preserve"> </w:t>
      </w:r>
    </w:p>
    <w:p w14:paraId="08481923" w14:textId="5FA73F6B" w:rsidR="00E71088" w:rsidRPr="005814EE" w:rsidRDefault="00E71088" w:rsidP="00185433">
      <w:pPr>
        <w:pStyle w:val="ListBullet"/>
      </w:pPr>
      <w:r w:rsidRPr="005814EE">
        <w:t>details on key E&amp;S features of the site and surrounds</w:t>
      </w:r>
      <w:r w:rsidR="004C5983">
        <w:t>,</w:t>
      </w:r>
      <w:r w:rsidRPr="005814EE">
        <w:t xml:space="preserve"> and</w:t>
      </w:r>
    </w:p>
    <w:p w14:paraId="2C8864AD" w14:textId="603EBEE9" w:rsidR="00180D6E" w:rsidRDefault="00E71088" w:rsidP="00E71088">
      <w:pPr>
        <w:pStyle w:val="ListBullet"/>
      </w:pPr>
      <w:r w:rsidRPr="005814EE">
        <w:t xml:space="preserve">influences of climate change on the </w:t>
      </w:r>
      <w:r w:rsidRPr="0010452A">
        <w:t>site (desktop level</w:t>
      </w:r>
      <w:r w:rsidRPr="005814EE">
        <w:t xml:space="preserve">). </w:t>
      </w:r>
    </w:p>
    <w:p w14:paraId="622ECF47" w14:textId="332A13ED" w:rsidR="008E110B" w:rsidRPr="00C824F0" w:rsidRDefault="008E110B" w:rsidP="0012567A">
      <w:pPr>
        <w:pStyle w:val="ListBullet"/>
        <w:numPr>
          <w:ilvl w:val="0"/>
          <w:numId w:val="0"/>
        </w:numPr>
        <w:rPr>
          <w:rFonts w:ascii="Calibri" w:hAnsi="Calibri" w:cs="Calibri"/>
          <w:szCs w:val="22"/>
        </w:rPr>
      </w:pPr>
      <w:r w:rsidRPr="00C824F0">
        <w:rPr>
          <w:rFonts w:ascii="Calibri" w:hAnsi="Calibri" w:cs="Calibri"/>
          <w:szCs w:val="22"/>
          <w:highlight w:val="green"/>
        </w:rPr>
        <w:t xml:space="preserve">DWN must </w:t>
      </w:r>
      <w:r w:rsidR="00A15044" w:rsidRPr="00C824F0">
        <w:rPr>
          <w:rFonts w:ascii="Calibri" w:hAnsi="Calibri" w:cs="Calibri"/>
          <w:szCs w:val="22"/>
          <w:highlight w:val="green"/>
        </w:rPr>
        <w:t xml:space="preserve">report on the determination of the </w:t>
      </w:r>
      <w:r w:rsidR="00A15044" w:rsidRPr="00C824F0">
        <w:rPr>
          <w:rFonts w:cstheme="majorHAnsi"/>
          <w:szCs w:val="22"/>
          <w:highlight w:val="green"/>
        </w:rPr>
        <w:t xml:space="preserve">ESIA or </w:t>
      </w:r>
      <w:r w:rsidR="0012567A" w:rsidRPr="00C824F0">
        <w:rPr>
          <w:rFonts w:cstheme="majorHAnsi"/>
          <w:szCs w:val="22"/>
          <w:highlight w:val="green"/>
        </w:rPr>
        <w:t xml:space="preserve">Site Risk Assessment </w:t>
      </w:r>
      <w:r w:rsidR="00A15044" w:rsidRPr="00C824F0">
        <w:rPr>
          <w:rFonts w:ascii="Calibri" w:hAnsi="Calibri" w:cs="Calibri"/>
          <w:szCs w:val="22"/>
          <w:highlight w:val="green"/>
        </w:rPr>
        <w:t>scope to KfW and provide opportunity for KfW</w:t>
      </w:r>
      <w:r w:rsidRPr="00C824F0">
        <w:rPr>
          <w:rFonts w:ascii="Calibri" w:hAnsi="Calibri" w:cs="Calibri"/>
          <w:szCs w:val="22"/>
          <w:highlight w:val="green"/>
        </w:rPr>
        <w:t xml:space="preserve"> input.</w:t>
      </w:r>
      <w:r w:rsidRPr="00C824F0">
        <w:rPr>
          <w:rFonts w:ascii="Calibri" w:hAnsi="Calibri" w:cs="Calibri"/>
          <w:szCs w:val="22"/>
        </w:rPr>
        <w:t xml:space="preserve"> </w:t>
      </w:r>
    </w:p>
    <w:p w14:paraId="1C225F71" w14:textId="3817CC2A" w:rsidR="00075540" w:rsidRPr="007F3111" w:rsidRDefault="00075540" w:rsidP="00AE79A0">
      <w:pPr>
        <w:pStyle w:val="ListBullet"/>
        <w:numPr>
          <w:ilvl w:val="0"/>
          <w:numId w:val="0"/>
        </w:numPr>
      </w:pPr>
      <w:r w:rsidRPr="005814EE">
        <w:rPr>
          <w:rFonts w:cstheme="majorHAnsi"/>
          <w:szCs w:val="22"/>
        </w:rPr>
        <w:t xml:space="preserve">The </w:t>
      </w:r>
      <w:r w:rsidR="0012567A">
        <w:rPr>
          <w:rFonts w:cstheme="majorHAnsi"/>
          <w:szCs w:val="22"/>
        </w:rPr>
        <w:t xml:space="preserve">E&amp;S Assessment </w:t>
      </w:r>
      <w:r>
        <w:rPr>
          <w:rFonts w:cstheme="majorHAnsi"/>
          <w:szCs w:val="22"/>
        </w:rPr>
        <w:t>must</w:t>
      </w:r>
      <w:r w:rsidRPr="005814EE">
        <w:rPr>
          <w:rFonts w:cstheme="majorHAnsi"/>
          <w:szCs w:val="22"/>
        </w:rPr>
        <w:t xml:space="preserve"> take place in parallel with the preparation of detailed engineering designs and site layouts</w:t>
      </w:r>
      <w:r w:rsidR="0012567A">
        <w:rPr>
          <w:rFonts w:cstheme="majorHAnsi"/>
          <w:szCs w:val="22"/>
        </w:rPr>
        <w:t xml:space="preserve"> and </w:t>
      </w:r>
      <w:r w:rsidR="0012567A" w:rsidRPr="005814EE">
        <w:rPr>
          <w:rFonts w:cstheme="majorHAnsi"/>
          <w:szCs w:val="22"/>
        </w:rPr>
        <w:t>be completed prior</w:t>
      </w:r>
      <w:r w:rsidR="0012567A">
        <w:rPr>
          <w:rFonts w:cstheme="majorHAnsi"/>
          <w:szCs w:val="22"/>
        </w:rPr>
        <w:t xml:space="preserve"> </w:t>
      </w:r>
      <w:r w:rsidR="0012567A" w:rsidRPr="005814EE">
        <w:rPr>
          <w:rFonts w:cstheme="majorHAnsi"/>
          <w:szCs w:val="22"/>
        </w:rPr>
        <w:t>to the commencement of</w:t>
      </w:r>
      <w:r w:rsidR="0012567A">
        <w:rPr>
          <w:rFonts w:cstheme="majorHAnsi"/>
          <w:szCs w:val="22"/>
        </w:rPr>
        <w:t xml:space="preserve"> the intervention</w:t>
      </w:r>
      <w:r w:rsidRPr="005814EE">
        <w:rPr>
          <w:rFonts w:cstheme="majorHAnsi"/>
          <w:szCs w:val="22"/>
        </w:rPr>
        <w:t xml:space="preserve">. The wider technical team should be involved with the </w:t>
      </w:r>
      <w:r w:rsidR="0012567A">
        <w:rPr>
          <w:rFonts w:cstheme="majorHAnsi"/>
          <w:szCs w:val="22"/>
        </w:rPr>
        <w:t xml:space="preserve">E&amp;S Assessment </w:t>
      </w:r>
      <w:r w:rsidRPr="005814EE">
        <w:rPr>
          <w:rFonts w:cstheme="majorHAnsi"/>
          <w:szCs w:val="22"/>
        </w:rPr>
        <w:t>process to provide inputs and make adjustments to  designs and layouts</w:t>
      </w:r>
      <w:r>
        <w:rPr>
          <w:rFonts w:cstheme="majorHAnsi"/>
          <w:szCs w:val="22"/>
        </w:rPr>
        <w:t>,</w:t>
      </w:r>
      <w:r w:rsidRPr="005814EE">
        <w:rPr>
          <w:rFonts w:cstheme="majorHAnsi"/>
          <w:szCs w:val="22"/>
        </w:rPr>
        <w:t xml:space="preserve"> based on resulting knowledge of E&amp;S aspects. The incorporation of E&amp;S information into the planning and design of the interventions should avoid or reduce </w:t>
      </w:r>
      <w:r>
        <w:rPr>
          <w:rFonts w:cstheme="majorHAnsi"/>
          <w:szCs w:val="22"/>
        </w:rPr>
        <w:t xml:space="preserve">E&amp;S </w:t>
      </w:r>
      <w:r w:rsidRPr="005814EE">
        <w:rPr>
          <w:rFonts w:cstheme="majorHAnsi"/>
          <w:szCs w:val="22"/>
        </w:rPr>
        <w:t>risks and impacts.</w:t>
      </w:r>
      <w:r>
        <w:rPr>
          <w:rFonts w:cstheme="majorHAnsi"/>
          <w:szCs w:val="22"/>
        </w:rPr>
        <w:t xml:space="preserve"> Where </w:t>
      </w:r>
      <w:r w:rsidRPr="00A062FA">
        <w:rPr>
          <w:rFonts w:cstheme="majorHAnsi"/>
          <w:szCs w:val="22"/>
        </w:rPr>
        <w:t>authorisation</w:t>
      </w:r>
      <w:r>
        <w:rPr>
          <w:rFonts w:cstheme="majorHAnsi"/>
          <w:szCs w:val="22"/>
        </w:rPr>
        <w:t>(s)</w:t>
      </w:r>
      <w:r w:rsidRPr="00A062FA">
        <w:rPr>
          <w:rFonts w:cstheme="majorHAnsi"/>
          <w:szCs w:val="22"/>
        </w:rPr>
        <w:t xml:space="preserve"> </w:t>
      </w:r>
      <w:r>
        <w:rPr>
          <w:rFonts w:cstheme="majorHAnsi"/>
          <w:szCs w:val="22"/>
        </w:rPr>
        <w:t xml:space="preserve">is required from local authorities this must be </w:t>
      </w:r>
      <w:r w:rsidRPr="00A062FA">
        <w:rPr>
          <w:rFonts w:cstheme="majorHAnsi"/>
          <w:szCs w:val="22"/>
        </w:rPr>
        <w:t>obtained</w:t>
      </w:r>
      <w:r>
        <w:rPr>
          <w:rFonts w:cstheme="majorHAnsi"/>
          <w:szCs w:val="22"/>
        </w:rPr>
        <w:t xml:space="preserve"> prior to commencement of </w:t>
      </w:r>
      <w:r w:rsidRPr="005814EE">
        <w:rPr>
          <w:rFonts w:cstheme="majorHAnsi"/>
          <w:szCs w:val="22"/>
        </w:rPr>
        <w:t>site preparation or construction activities</w:t>
      </w:r>
      <w:r>
        <w:rPr>
          <w:rFonts w:cstheme="majorHAnsi"/>
          <w:szCs w:val="22"/>
        </w:rPr>
        <w:t>.</w:t>
      </w:r>
    </w:p>
    <w:p w14:paraId="53BDA6CE" w14:textId="0167A7B9" w:rsidR="00E71088" w:rsidRPr="00E71088" w:rsidRDefault="00A062FA" w:rsidP="003D3961">
      <w:pPr>
        <w:pStyle w:val="Heading3"/>
      </w:pPr>
      <w:bookmarkStart w:id="163" w:name="_Toc68091899"/>
      <w:r>
        <w:lastRenderedPageBreak/>
        <w:t xml:space="preserve">ESIA for </w:t>
      </w:r>
      <w:r w:rsidR="00781829">
        <w:t>Category A</w:t>
      </w:r>
      <w:r w:rsidR="008C3812">
        <w:rPr>
          <w:rFonts w:cstheme="majorHAnsi"/>
          <w:szCs w:val="22"/>
        </w:rPr>
        <w:t xml:space="preserve"> and B+</w:t>
      </w:r>
      <w:bookmarkEnd w:id="163"/>
    </w:p>
    <w:p w14:paraId="4A60E1CD" w14:textId="2F2D3B03" w:rsidR="001F7F4D" w:rsidRDefault="00C85803" w:rsidP="001F7F4D">
      <w:pPr>
        <w:jc w:val="center"/>
        <w:rPr>
          <w:rFonts w:ascii="Calibri" w:hAnsi="Calibri" w:cs="Calibri"/>
          <w:szCs w:val="22"/>
        </w:rPr>
      </w:pPr>
      <w:r>
        <w:rPr>
          <w:rFonts w:ascii="Calibri" w:hAnsi="Calibri" w:cs="Calibri"/>
          <w:noProof/>
          <w:szCs w:val="22"/>
        </w:rPr>
        <w:drawing>
          <wp:inline distT="0" distB="0" distL="0" distR="0" wp14:anchorId="42011AB8" wp14:editId="3B1FE82E">
            <wp:extent cx="3600000" cy="2534400"/>
            <wp:effectExtent l="0" t="0" r="63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00000" cy="2534400"/>
                    </a:xfrm>
                    <a:prstGeom prst="rect">
                      <a:avLst/>
                    </a:prstGeom>
                    <a:noFill/>
                  </pic:spPr>
                </pic:pic>
              </a:graphicData>
            </a:graphic>
          </wp:inline>
        </w:drawing>
      </w:r>
    </w:p>
    <w:p w14:paraId="25934B5E" w14:textId="63562A42" w:rsidR="000A1177" w:rsidRPr="00C824F0" w:rsidRDefault="000A1177" w:rsidP="000A1177">
      <w:pPr>
        <w:rPr>
          <w:rFonts w:ascii="Calibri" w:hAnsi="Calibri" w:cs="Calibri"/>
          <w:szCs w:val="22"/>
          <w:highlight w:val="green"/>
        </w:rPr>
      </w:pPr>
      <w:r w:rsidRPr="00864888">
        <w:rPr>
          <w:rFonts w:ascii="Calibri" w:hAnsi="Calibri" w:cs="Calibri"/>
          <w:szCs w:val="22"/>
        </w:rPr>
        <w:t>Category A</w:t>
      </w:r>
      <w:r w:rsidR="008C3812">
        <w:rPr>
          <w:rFonts w:ascii="Calibri" w:hAnsi="Calibri" w:cs="Calibri"/>
          <w:szCs w:val="22"/>
        </w:rPr>
        <w:t xml:space="preserve"> and B+</w:t>
      </w:r>
      <w:r w:rsidRPr="00864888">
        <w:rPr>
          <w:rFonts w:ascii="Calibri" w:hAnsi="Calibri" w:cs="Calibri"/>
          <w:szCs w:val="22"/>
        </w:rPr>
        <w:t xml:space="preserve"> interventions must be subjected to a detailed ESIA that</w:t>
      </w:r>
      <w:r w:rsidR="009F7F6A" w:rsidRPr="009F7F6A">
        <w:rPr>
          <w:rFonts w:ascii="Calibri" w:hAnsi="Calibri" w:cs="Calibri"/>
          <w:szCs w:val="22"/>
        </w:rPr>
        <w:t xml:space="preserve"> </w:t>
      </w:r>
      <w:r w:rsidR="009F7F6A" w:rsidRPr="00864888">
        <w:rPr>
          <w:rFonts w:ascii="Calibri" w:hAnsi="Calibri" w:cs="Calibri"/>
          <w:szCs w:val="22"/>
        </w:rPr>
        <w:t xml:space="preserve">complies with the Namibian </w:t>
      </w:r>
      <w:r w:rsidR="009F7F6A">
        <w:rPr>
          <w:rFonts w:cstheme="majorHAnsi"/>
          <w:szCs w:val="22"/>
        </w:rPr>
        <w:t>EIA Regulations (where required)</w:t>
      </w:r>
      <w:r w:rsidR="00AE79A0">
        <w:rPr>
          <w:rFonts w:cstheme="majorHAnsi"/>
          <w:szCs w:val="22"/>
        </w:rPr>
        <w:t xml:space="preserve"> and</w:t>
      </w:r>
      <w:r w:rsidRPr="00864888">
        <w:rPr>
          <w:rFonts w:ascii="Calibri" w:hAnsi="Calibri" w:cs="Calibri"/>
          <w:szCs w:val="22"/>
        </w:rPr>
        <w:t xml:space="preserve"> </w:t>
      </w:r>
      <w:r w:rsidR="00A15044" w:rsidRPr="00864888">
        <w:rPr>
          <w:rFonts w:ascii="Calibri" w:hAnsi="Calibri" w:cs="Calibri"/>
          <w:szCs w:val="22"/>
        </w:rPr>
        <w:t>addresses the WB ESS1 approach</w:t>
      </w:r>
      <w:r w:rsidRPr="00864888">
        <w:rPr>
          <w:rFonts w:ascii="Calibri" w:hAnsi="Calibri" w:cs="Calibri"/>
          <w:szCs w:val="22"/>
        </w:rPr>
        <w:t>.</w:t>
      </w:r>
      <w:r w:rsidR="003A27D3">
        <w:rPr>
          <w:rFonts w:cstheme="majorHAnsi"/>
          <w:szCs w:val="22"/>
        </w:rPr>
        <w:t xml:space="preserve"> </w:t>
      </w:r>
      <w:r w:rsidR="00001E27">
        <w:rPr>
          <w:rFonts w:cstheme="majorHAnsi"/>
          <w:szCs w:val="22"/>
        </w:rPr>
        <w:t>T</w:t>
      </w:r>
      <w:r w:rsidR="00001E27" w:rsidRPr="005814EE">
        <w:rPr>
          <w:rFonts w:cstheme="majorHAnsi"/>
          <w:szCs w:val="22"/>
        </w:rPr>
        <w:t xml:space="preserve">he scope, priorities and depth of </w:t>
      </w:r>
      <w:r w:rsidR="00001E27">
        <w:rPr>
          <w:rFonts w:cstheme="majorHAnsi"/>
          <w:szCs w:val="22"/>
        </w:rPr>
        <w:t xml:space="preserve">the ESIA </w:t>
      </w:r>
      <w:r w:rsidR="00001E27" w:rsidRPr="005814EE">
        <w:rPr>
          <w:rFonts w:cstheme="majorHAnsi"/>
          <w:szCs w:val="22"/>
        </w:rPr>
        <w:t xml:space="preserve">must be </w:t>
      </w:r>
      <w:r w:rsidR="00001E27" w:rsidRPr="00075540">
        <w:rPr>
          <w:rFonts w:cstheme="majorHAnsi"/>
          <w:szCs w:val="22"/>
        </w:rPr>
        <w:t>agreed with KfW</w:t>
      </w:r>
      <w:r w:rsidR="00001E27" w:rsidRPr="00C824F0">
        <w:rPr>
          <w:rFonts w:cstheme="majorHAnsi"/>
          <w:szCs w:val="22"/>
          <w:highlight w:val="green"/>
        </w:rPr>
        <w:t xml:space="preserve">. </w:t>
      </w:r>
      <w:r w:rsidR="004C5983" w:rsidRPr="00C824F0">
        <w:rPr>
          <w:rFonts w:ascii="Calibri" w:hAnsi="Calibri" w:cs="Calibri"/>
          <w:szCs w:val="22"/>
          <w:highlight w:val="green"/>
        </w:rPr>
        <w:t>DWN must appoint and manage an independent Environmental Practitioner to undertake the ESIA.</w:t>
      </w:r>
      <w:r w:rsidR="00AE79A0" w:rsidRPr="00C824F0">
        <w:rPr>
          <w:rFonts w:ascii="Calibri" w:hAnsi="Calibri" w:cs="Calibri"/>
          <w:szCs w:val="22"/>
          <w:highlight w:val="green"/>
        </w:rPr>
        <w:t xml:space="preserve"> </w:t>
      </w:r>
      <w:bookmarkStart w:id="164" w:name="_Hlk57216751"/>
      <w:r w:rsidR="00AE79A0" w:rsidRPr="00C824F0">
        <w:rPr>
          <w:rFonts w:ascii="Calibri" w:hAnsi="Calibri" w:cs="Calibri"/>
          <w:szCs w:val="22"/>
          <w:highlight w:val="green"/>
        </w:rPr>
        <w:t xml:space="preserve"> </w:t>
      </w:r>
      <w:r w:rsidRPr="00C824F0">
        <w:rPr>
          <w:rFonts w:ascii="Calibri" w:hAnsi="Calibri" w:cs="Calibri"/>
          <w:szCs w:val="22"/>
          <w:highlight w:val="green"/>
        </w:rPr>
        <w:t xml:space="preserve">In this regard DWN must: </w:t>
      </w:r>
    </w:p>
    <w:bookmarkEnd w:id="164"/>
    <w:p w14:paraId="1EBF210E" w14:textId="21F9C5BC" w:rsidR="000A1177" w:rsidRPr="00C824F0" w:rsidRDefault="000A1177" w:rsidP="00185433">
      <w:pPr>
        <w:pStyle w:val="ListBullet"/>
        <w:rPr>
          <w:highlight w:val="green"/>
        </w:rPr>
      </w:pPr>
      <w:r w:rsidRPr="00C824F0">
        <w:rPr>
          <w:highlight w:val="green"/>
        </w:rPr>
        <w:t xml:space="preserve">draft a comprehensive Terms of Reference for </w:t>
      </w:r>
      <w:r w:rsidR="004C5983" w:rsidRPr="00C824F0">
        <w:rPr>
          <w:highlight w:val="green"/>
        </w:rPr>
        <w:t>the</w:t>
      </w:r>
      <w:r w:rsidRPr="00C824F0">
        <w:rPr>
          <w:highlight w:val="green"/>
        </w:rPr>
        <w:t xml:space="preserve"> ESIA</w:t>
      </w:r>
      <w:r w:rsidR="00837F62" w:rsidRPr="00C824F0">
        <w:rPr>
          <w:highlight w:val="green"/>
        </w:rPr>
        <w:t xml:space="preserve"> (refer to Appendix </w:t>
      </w:r>
      <w:r w:rsidR="007F3111" w:rsidRPr="00C824F0">
        <w:rPr>
          <w:highlight w:val="green"/>
        </w:rPr>
        <w:t>B</w:t>
      </w:r>
      <w:r w:rsidR="00AE79A0" w:rsidRPr="00C824F0">
        <w:rPr>
          <w:highlight w:val="green"/>
        </w:rPr>
        <w:t>1</w:t>
      </w:r>
      <w:r w:rsidR="00837F62" w:rsidRPr="00C824F0">
        <w:rPr>
          <w:highlight w:val="green"/>
        </w:rPr>
        <w:t>)</w:t>
      </w:r>
      <w:r w:rsidR="001C18B8" w:rsidRPr="00C824F0">
        <w:rPr>
          <w:highlight w:val="green"/>
        </w:rPr>
        <w:t xml:space="preserve"> that includes requirements of the applicable ESS</w:t>
      </w:r>
      <w:r w:rsidR="00B751DF" w:rsidRPr="00C824F0">
        <w:rPr>
          <w:highlight w:val="green"/>
        </w:rPr>
        <w:t>s</w:t>
      </w:r>
      <w:r w:rsidR="00D50EE3" w:rsidRPr="00C824F0">
        <w:rPr>
          <w:highlight w:val="green"/>
        </w:rPr>
        <w:t xml:space="preserve"> and Namibian EIA Regulations</w:t>
      </w:r>
      <w:r w:rsidR="001C18B8" w:rsidRPr="00C824F0">
        <w:rPr>
          <w:highlight w:val="green"/>
        </w:rPr>
        <w:t>,</w:t>
      </w:r>
    </w:p>
    <w:p w14:paraId="2563C9A3" w14:textId="767399C0" w:rsidR="000A1177" w:rsidRPr="00C824F0" w:rsidRDefault="000A1177" w:rsidP="00185433">
      <w:pPr>
        <w:pStyle w:val="ListBullet"/>
        <w:rPr>
          <w:highlight w:val="green"/>
        </w:rPr>
      </w:pPr>
      <w:r w:rsidRPr="00C824F0">
        <w:rPr>
          <w:highlight w:val="green"/>
        </w:rPr>
        <w:t>appoint a qualified and suitably experienced Environmental Practitioner</w:t>
      </w:r>
      <w:r w:rsidR="004C5983" w:rsidRPr="00C824F0">
        <w:rPr>
          <w:highlight w:val="green"/>
        </w:rPr>
        <w:t>,</w:t>
      </w:r>
    </w:p>
    <w:p w14:paraId="003B4ADC" w14:textId="2D738775" w:rsidR="000A1177" w:rsidRPr="00C824F0" w:rsidRDefault="000A1177" w:rsidP="00185433">
      <w:pPr>
        <w:pStyle w:val="ListBullet"/>
        <w:rPr>
          <w:highlight w:val="green"/>
        </w:rPr>
      </w:pPr>
      <w:r w:rsidRPr="00C824F0">
        <w:rPr>
          <w:highlight w:val="green"/>
        </w:rPr>
        <w:t>provide the necessary project information to the Environmental Practitioner</w:t>
      </w:r>
      <w:r w:rsidR="004C5983" w:rsidRPr="00C824F0">
        <w:rPr>
          <w:highlight w:val="green"/>
        </w:rPr>
        <w:t>,</w:t>
      </w:r>
    </w:p>
    <w:p w14:paraId="7DB388D3" w14:textId="028F92AD" w:rsidR="000A1177" w:rsidRPr="00C824F0" w:rsidRDefault="000A1177" w:rsidP="00185433">
      <w:pPr>
        <w:pStyle w:val="ListBullet"/>
        <w:rPr>
          <w:highlight w:val="green"/>
        </w:rPr>
      </w:pPr>
      <w:r w:rsidRPr="00C824F0">
        <w:rPr>
          <w:highlight w:val="green"/>
        </w:rPr>
        <w:t>facilitate interaction between the Environmental Practitioner and wider technical team</w:t>
      </w:r>
      <w:r w:rsidR="00091C8C" w:rsidRPr="00C824F0">
        <w:rPr>
          <w:highlight w:val="green"/>
        </w:rPr>
        <w:t xml:space="preserve">, </w:t>
      </w:r>
      <w:r w:rsidRPr="00C824F0">
        <w:rPr>
          <w:highlight w:val="green"/>
        </w:rPr>
        <w:t>and</w:t>
      </w:r>
    </w:p>
    <w:p w14:paraId="6B94FB9D" w14:textId="77777777" w:rsidR="000A1177" w:rsidRPr="00C824F0" w:rsidRDefault="000A1177" w:rsidP="00185433">
      <w:pPr>
        <w:pStyle w:val="ListBullet"/>
        <w:rPr>
          <w:highlight w:val="green"/>
        </w:rPr>
      </w:pPr>
      <w:r w:rsidRPr="00C824F0">
        <w:rPr>
          <w:highlight w:val="green"/>
        </w:rPr>
        <w:t>engage with and manage the Environmental Practitioner up until receipt of the deliverables.</w:t>
      </w:r>
    </w:p>
    <w:p w14:paraId="536CCE47" w14:textId="77777777" w:rsidR="00BE461E" w:rsidRDefault="004C5983" w:rsidP="004C5983">
      <w:r w:rsidRPr="00864888">
        <w:t>The ESIA must include a Scoping Phase</w:t>
      </w:r>
      <w:r w:rsidR="00AE79A0">
        <w:t xml:space="preserve"> and an impact assessment Phase, each of which must result in a report. </w:t>
      </w:r>
      <w:r w:rsidRPr="00864888">
        <w:t xml:space="preserve"> </w:t>
      </w:r>
      <w:r w:rsidR="00AE79A0">
        <w:t xml:space="preserve">Scoping shall </w:t>
      </w:r>
      <w:r w:rsidR="00001E27">
        <w:t xml:space="preserve">describe the project and document the baseline environment, </w:t>
      </w:r>
      <w:r w:rsidRPr="00864888">
        <w:t>identif</w:t>
      </w:r>
      <w:r w:rsidR="00AE79A0">
        <w:t>y the</w:t>
      </w:r>
      <w:r w:rsidRPr="00864888">
        <w:t xml:space="preserve"> key issues, determine the level of assessment and</w:t>
      </w:r>
      <w:r>
        <w:t xml:space="preserve"> specialist input</w:t>
      </w:r>
      <w:r w:rsidR="00001E27">
        <w:t xml:space="preserve"> required, identify the stakeholders</w:t>
      </w:r>
      <w:r>
        <w:t xml:space="preserve"> and</w:t>
      </w:r>
      <w:r w:rsidRPr="00864888">
        <w:t xml:space="preserve"> </w:t>
      </w:r>
      <w:r>
        <w:t xml:space="preserve">confirm the </w:t>
      </w:r>
      <w:r w:rsidRPr="00864888">
        <w:t xml:space="preserve">consultation </w:t>
      </w:r>
      <w:r w:rsidR="00001E27">
        <w:t>process</w:t>
      </w:r>
      <w:r w:rsidRPr="00864888">
        <w:t xml:space="preserve">. </w:t>
      </w:r>
      <w:r w:rsidR="00AE79A0">
        <w:t xml:space="preserve">See Appendix B2 for a Table of </w:t>
      </w:r>
      <w:r w:rsidR="00001E27">
        <w:t>C</w:t>
      </w:r>
      <w:r w:rsidR="00AE79A0">
        <w:t xml:space="preserve">ontents template </w:t>
      </w:r>
      <w:r w:rsidR="00001E27">
        <w:t>of</w:t>
      </w:r>
      <w:r w:rsidR="00AE79A0">
        <w:t xml:space="preserve"> a Scoping Report. </w:t>
      </w:r>
    </w:p>
    <w:p w14:paraId="13356226" w14:textId="26E816BD" w:rsidR="00075540" w:rsidRDefault="00C033B4" w:rsidP="004C5983">
      <w:r>
        <w:t xml:space="preserve">The impact assessment phase </w:t>
      </w:r>
      <w:r w:rsidR="00001E27">
        <w:t>must</w:t>
      </w:r>
      <w:r>
        <w:t xml:space="preserve"> </w:t>
      </w:r>
      <w:r w:rsidR="00001E27">
        <w:t xml:space="preserve">determine </w:t>
      </w:r>
      <w:r>
        <w:t>the significance of potential impacts</w:t>
      </w:r>
      <w:r w:rsidR="00BE461E">
        <w:t>, including through consideration of specialist input where necessary</w:t>
      </w:r>
      <w:r>
        <w:t xml:space="preserve">. </w:t>
      </w:r>
      <w:r w:rsidR="00001E27" w:rsidRPr="00864888">
        <w:t>The ESIA must result in an Environmental and Social Management Plan (ESMP) that describes</w:t>
      </w:r>
      <w:r w:rsidR="00001E27">
        <w:t>, in an action-orientated manner,</w:t>
      </w:r>
      <w:r w:rsidR="00001E27" w:rsidRPr="00864888">
        <w:t xml:space="preserve"> the measures that need to be taken to avoid, mitigate, offset any adverse impacts and risks that have been identified by the ESIA</w:t>
      </w:r>
      <w:r w:rsidR="00001E27">
        <w:t xml:space="preserve"> </w:t>
      </w:r>
      <w:r w:rsidR="00001E27" w:rsidRPr="00864888">
        <w:t xml:space="preserve">(refer to Section </w:t>
      </w:r>
      <w:r w:rsidR="00001E27" w:rsidRPr="00864888">
        <w:fldChar w:fldCharType="begin"/>
      </w:r>
      <w:r w:rsidR="00001E27" w:rsidRPr="00864888">
        <w:instrText xml:space="preserve"> REF _Ref57060099 \r \h  \* MERGEFORMAT </w:instrText>
      </w:r>
      <w:r w:rsidR="00001E27" w:rsidRPr="00864888">
        <w:fldChar w:fldCharType="separate"/>
      </w:r>
      <w:r w:rsidR="00001E27">
        <w:t>6</w:t>
      </w:r>
      <w:r w:rsidR="00001E27" w:rsidRPr="00864888">
        <w:fldChar w:fldCharType="end"/>
      </w:r>
      <w:r w:rsidR="00001E27">
        <w:t>.3</w:t>
      </w:r>
      <w:r w:rsidR="00001E27" w:rsidRPr="00864888">
        <w:t>)</w:t>
      </w:r>
      <w:r w:rsidR="00001E27">
        <w:t xml:space="preserve">. </w:t>
      </w:r>
      <w:r w:rsidR="00D50EE3" w:rsidRPr="00864888">
        <w:t xml:space="preserve">The ESIA must include provision for stakeholder engagement and information disclosure in terms of the Namibian EIA Regulations and ESS 10 (refer to </w:t>
      </w:r>
      <w:r w:rsidR="00D50EE3">
        <w:t>Section 5.5</w:t>
      </w:r>
      <w:r w:rsidR="00D50EE3" w:rsidRPr="00091C8C">
        <w:t>).</w:t>
      </w:r>
      <w:r w:rsidR="00AE79A0" w:rsidRPr="00AE79A0">
        <w:rPr>
          <w:rFonts w:cstheme="majorHAnsi"/>
          <w:szCs w:val="22"/>
        </w:rPr>
        <w:t xml:space="preserve"> </w:t>
      </w:r>
      <w:r w:rsidR="00001E27">
        <w:t xml:space="preserve">See Appendix B3 for a Table of Contents template of an ESIA Report. </w:t>
      </w:r>
    </w:p>
    <w:p w14:paraId="4A54CD57" w14:textId="2BB02F55" w:rsidR="00001E27" w:rsidRDefault="00001E27" w:rsidP="00001E27">
      <w:pPr>
        <w:rPr>
          <w:rFonts w:ascii="Calibri" w:hAnsi="Calibri" w:cs="Calibri"/>
          <w:szCs w:val="22"/>
        </w:rPr>
      </w:pPr>
      <w:r>
        <w:rPr>
          <w:rFonts w:ascii="Calibri" w:hAnsi="Calibri" w:cs="Calibri"/>
          <w:szCs w:val="22"/>
        </w:rPr>
        <w:t xml:space="preserve">DWN must provide KfW opportunity to review and comment on </w:t>
      </w:r>
      <w:r w:rsidR="00BE461E">
        <w:rPr>
          <w:rFonts w:ascii="Calibri" w:hAnsi="Calibri" w:cs="Calibri"/>
          <w:szCs w:val="22"/>
        </w:rPr>
        <w:t xml:space="preserve">the </w:t>
      </w:r>
      <w:r>
        <w:rPr>
          <w:rFonts w:ascii="Calibri" w:hAnsi="Calibri" w:cs="Calibri"/>
          <w:szCs w:val="22"/>
        </w:rPr>
        <w:t>draft ESIA report prior to completion and submission.</w:t>
      </w:r>
    </w:p>
    <w:p w14:paraId="27EC829B" w14:textId="4132973F" w:rsidR="0008687F" w:rsidRDefault="00883AB5" w:rsidP="000A1177">
      <w:pPr>
        <w:rPr>
          <w:rFonts w:ascii="Calibri" w:hAnsi="Calibri" w:cs="Calibri"/>
          <w:szCs w:val="22"/>
        </w:rPr>
      </w:pPr>
      <w:r w:rsidRPr="003A27D3">
        <w:rPr>
          <w:rFonts w:ascii="Calibri" w:hAnsi="Calibri" w:cs="Calibri"/>
          <w:noProof/>
          <w:szCs w:val="22"/>
        </w:rPr>
        <w:lastRenderedPageBreak/>
        <mc:AlternateContent>
          <mc:Choice Requires="wps">
            <w:drawing>
              <wp:anchor distT="45720" distB="45720" distL="114300" distR="114300" simplePos="0" relativeHeight="251666432" behindDoc="0" locked="0" layoutInCell="1" allowOverlap="1" wp14:anchorId="2F8B43D5" wp14:editId="3D4C9D96">
                <wp:simplePos x="0" y="0"/>
                <wp:positionH relativeFrom="margin">
                  <wp:align>left</wp:align>
                </wp:positionH>
                <wp:positionV relativeFrom="paragraph">
                  <wp:posOffset>1086651</wp:posOffset>
                </wp:positionV>
                <wp:extent cx="6289040" cy="1404620"/>
                <wp:effectExtent l="0" t="0" r="16510" b="2603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040" cy="1404620"/>
                        </a:xfrm>
                        <a:prstGeom prst="rect">
                          <a:avLst/>
                        </a:prstGeom>
                        <a:solidFill>
                          <a:srgbClr val="FFFFFF"/>
                        </a:solidFill>
                        <a:ln w="9525">
                          <a:solidFill>
                            <a:srgbClr val="000000"/>
                          </a:solidFill>
                          <a:miter lim="800000"/>
                          <a:headEnd/>
                          <a:tailEnd/>
                        </a:ln>
                      </wps:spPr>
                      <wps:txbx>
                        <w:txbxContent>
                          <w:p w14:paraId="087758F3" w14:textId="77777777" w:rsidR="001C33F1" w:rsidRDefault="001C33F1" w:rsidP="008E110B">
                            <w:r w:rsidRPr="00EE4A30">
                              <w:rPr>
                                <w:b/>
                                <w:bCs/>
                                <w:u w:val="single"/>
                              </w:rPr>
                              <w:t>Shortened ESIA Process</w:t>
                            </w:r>
                            <w:r>
                              <w:t xml:space="preserve"> – Namibian legislation provides for the </w:t>
                            </w:r>
                            <w:r w:rsidRPr="00EE4A30">
                              <w:t>MEFT</w:t>
                            </w:r>
                            <w:r>
                              <w:t xml:space="preserve"> to issue an </w:t>
                            </w:r>
                            <w:r w:rsidRPr="00C824F0">
                              <w:rPr>
                                <w:highlight w:val="green"/>
                              </w:rPr>
                              <w:t xml:space="preserve">ECC decision at conclusion of a Scoping process, rather than after a full Scoping and EIA process. Where projects require  an ECC, but are of a small scale/simple nature/known hazard and can be effectively mitigated, an ECC could be issued after Scoping.  If likely to be an option, the </w:t>
                            </w:r>
                            <w:r w:rsidRPr="00C824F0">
                              <w:rPr>
                                <w:rFonts w:cstheme="majorHAnsi"/>
                                <w:szCs w:val="22"/>
                                <w:highlight w:val="green"/>
                              </w:rPr>
                              <w:t>Environmental Practitioner should consult with the MEFT and obtain documented agreement.  Such shortened process could result in a decision within three to four months.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F8B43D5" id="_x0000_t202" coordsize="21600,21600" o:spt="202" path="m,l,21600r21600,l21600,xe">
                <v:stroke joinstyle="miter"/>
                <v:path gradientshapeok="t" o:connecttype="rect"/>
              </v:shapetype>
              <v:shape id="Text Box 2" o:spid="_x0000_s1026" type="#_x0000_t202" style="position:absolute;left:0;text-align:left;margin-left:0;margin-top:85.55pt;width:495.2pt;height:110.6pt;z-index:2516664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">
                <v:textbox style="mso-fit-shape-to-text:t">
                  <w:txbxContent>
                    <w:p w14:paraId="087758F3" w14:textId="77777777" w:rsidR="001C33F1" w:rsidRDefault="001C33F1" w:rsidP="008E110B">
                      <w:r w:rsidRPr="00EE4A30">
                        <w:rPr>
                          <w:b/>
                          <w:bCs/>
                          <w:u w:val="single"/>
                        </w:rPr>
                        <w:t>Shortened ESIA Process</w:t>
                      </w:r>
                      <w:r>
                        <w:t xml:space="preserve"> – Namibian legislation provides for the </w:t>
                      </w:r>
                      <w:r w:rsidRPr="00EE4A30">
                        <w:t>MEFT</w:t>
                      </w:r>
                      <w:r>
                        <w:t xml:space="preserve"> to issue an </w:t>
                      </w:r>
                      <w:r w:rsidRPr="00C824F0">
                        <w:rPr>
                          <w:highlight w:val="green"/>
                        </w:rPr>
                        <w:t xml:space="preserve">ECC decision at conclusion of a Scoping process, rather than after a full Scoping and EIA process. Where projects require  an ECC, but are of a small scale/simple nature/known hazard and can be effectively mitigated, an ECC could be issued after Scoping.  If likely to be an option, the </w:t>
                      </w:r>
                      <w:r w:rsidRPr="00C824F0">
                        <w:rPr>
                          <w:rFonts w:cstheme="majorHAnsi"/>
                          <w:szCs w:val="22"/>
                          <w:highlight w:val="green"/>
                        </w:rPr>
                        <w:t>Environmental Practitioner should consult with the MEFT and obtain documented agreement.  Such shortened process could result in a decision within three to four months.</w:t>
                      </w:r>
                    </w:p>
                  </w:txbxContent>
                </v:textbox>
                <w10:wrap type="topAndBottom" anchorx="margin"/>
              </v:shape>
            </w:pict>
          </mc:Fallback>
        </mc:AlternateContent>
      </w:r>
      <w:r w:rsidR="00837F62" w:rsidRPr="004B70EE">
        <w:rPr>
          <w:rFonts w:ascii="Calibri" w:hAnsi="Calibri" w:cs="Calibri"/>
          <w:szCs w:val="22"/>
        </w:rPr>
        <w:t xml:space="preserve">The ESIA process for a Category A </w:t>
      </w:r>
      <w:r w:rsidR="00075540">
        <w:rPr>
          <w:rFonts w:ascii="Calibri" w:hAnsi="Calibri" w:cs="Calibri"/>
          <w:szCs w:val="22"/>
        </w:rPr>
        <w:t xml:space="preserve"> and </w:t>
      </w:r>
      <w:r w:rsidR="00075540" w:rsidRPr="00C824F0">
        <w:rPr>
          <w:rFonts w:ascii="Calibri" w:hAnsi="Calibri" w:cs="Calibri"/>
          <w:szCs w:val="22"/>
          <w:highlight w:val="green"/>
        </w:rPr>
        <w:t xml:space="preserve">B+ </w:t>
      </w:r>
      <w:r w:rsidR="00837F62" w:rsidRPr="00C824F0">
        <w:rPr>
          <w:rFonts w:ascii="Calibri" w:hAnsi="Calibri" w:cs="Calibri"/>
          <w:szCs w:val="22"/>
          <w:highlight w:val="green"/>
        </w:rPr>
        <w:t>project</w:t>
      </w:r>
      <w:r w:rsidR="00075540" w:rsidRPr="00C824F0">
        <w:rPr>
          <w:rFonts w:ascii="Calibri" w:hAnsi="Calibri" w:cs="Calibri"/>
          <w:szCs w:val="22"/>
          <w:highlight w:val="green"/>
        </w:rPr>
        <w:t>s</w:t>
      </w:r>
      <w:r w:rsidR="00837F62" w:rsidRPr="004B70EE">
        <w:rPr>
          <w:rFonts w:ascii="Calibri" w:hAnsi="Calibri" w:cs="Calibri"/>
          <w:szCs w:val="22"/>
        </w:rPr>
        <w:t xml:space="preserve"> </w:t>
      </w:r>
      <w:proofErr w:type="gramStart"/>
      <w:r w:rsidR="00837F62" w:rsidRPr="004B70EE">
        <w:rPr>
          <w:rFonts w:ascii="Calibri" w:hAnsi="Calibri" w:cs="Calibri"/>
          <w:szCs w:val="22"/>
        </w:rPr>
        <w:t>is</w:t>
      </w:r>
      <w:proofErr w:type="gramEnd"/>
      <w:r w:rsidR="00837F62" w:rsidRPr="004B70EE">
        <w:rPr>
          <w:rFonts w:ascii="Calibri" w:hAnsi="Calibri" w:cs="Calibri"/>
          <w:szCs w:val="22"/>
        </w:rPr>
        <w:t xml:space="preserve"> likely to take a minimum of four to six months to complete. The process could take longer where significant specialist input is required</w:t>
      </w:r>
      <w:r w:rsidR="004B70EE">
        <w:rPr>
          <w:rFonts w:ascii="Calibri" w:hAnsi="Calibri" w:cs="Calibri"/>
          <w:szCs w:val="22"/>
        </w:rPr>
        <w:t>, where stakeholder</w:t>
      </w:r>
      <w:r w:rsidR="00EB6B95">
        <w:rPr>
          <w:rFonts w:ascii="Calibri" w:hAnsi="Calibri" w:cs="Calibri"/>
          <w:szCs w:val="22"/>
        </w:rPr>
        <w:t>s oppose the project,</w:t>
      </w:r>
      <w:r w:rsidR="004B70EE">
        <w:rPr>
          <w:rFonts w:ascii="Calibri" w:hAnsi="Calibri" w:cs="Calibri"/>
          <w:szCs w:val="22"/>
        </w:rPr>
        <w:t xml:space="preserve"> </w:t>
      </w:r>
      <w:r w:rsidR="00837F62" w:rsidRPr="004B70EE">
        <w:rPr>
          <w:rFonts w:ascii="Calibri" w:hAnsi="Calibri" w:cs="Calibri"/>
          <w:szCs w:val="22"/>
        </w:rPr>
        <w:t xml:space="preserve"> or where the findings of the ESIA necessitate substantial modifications to the location, layout or design of the interventions. </w:t>
      </w:r>
      <w:r w:rsidR="00001E27">
        <w:t>S</w:t>
      </w:r>
      <w:r w:rsidR="00001E27" w:rsidRPr="005814EE">
        <w:rPr>
          <w:rFonts w:cstheme="majorHAnsi"/>
        </w:rPr>
        <w:t>ite preparation or construction activities</w:t>
      </w:r>
      <w:r w:rsidR="00001E27">
        <w:rPr>
          <w:rFonts w:cstheme="majorHAnsi"/>
        </w:rPr>
        <w:t xml:space="preserve"> should not commence until the </w:t>
      </w:r>
      <w:r w:rsidR="00001E27">
        <w:t>ESIA is accepted by KfW and the Environmental Clearance Certificate is obtained</w:t>
      </w:r>
      <w:r w:rsidR="00001E27">
        <w:rPr>
          <w:rFonts w:cstheme="majorHAnsi"/>
        </w:rPr>
        <w:t>.</w:t>
      </w:r>
    </w:p>
    <w:p w14:paraId="19835BC9" w14:textId="68C0A2CE" w:rsidR="003A27D3" w:rsidRPr="00883AB5" w:rsidRDefault="003A27D3" w:rsidP="000A1177">
      <w:pPr>
        <w:rPr>
          <w:rFonts w:ascii="Calibri" w:hAnsi="Calibri" w:cs="Calibri"/>
          <w:szCs w:val="22"/>
        </w:rPr>
      </w:pPr>
    </w:p>
    <w:p w14:paraId="1F7E39FB" w14:textId="5B0FD585" w:rsidR="00781829" w:rsidRDefault="00FE3252" w:rsidP="00781829">
      <w:pPr>
        <w:pStyle w:val="Heading3"/>
      </w:pPr>
      <w:bookmarkStart w:id="165" w:name="_Toc68091900"/>
      <w:r w:rsidRPr="00FE3252">
        <w:t xml:space="preserve">Site Risk Assessment </w:t>
      </w:r>
      <w:r w:rsidR="003A27D3">
        <w:t xml:space="preserve">for </w:t>
      </w:r>
      <w:r w:rsidR="00781829">
        <w:t>Category B</w:t>
      </w:r>
      <w:bookmarkEnd w:id="165"/>
    </w:p>
    <w:p w14:paraId="120D4826" w14:textId="2CBCECAA" w:rsidR="001F7F4D" w:rsidRPr="001F7F4D" w:rsidRDefault="00C85803" w:rsidP="001F7F4D">
      <w:pPr>
        <w:jc w:val="center"/>
      </w:pPr>
      <w:r>
        <w:rPr>
          <w:noProof/>
        </w:rPr>
        <w:drawing>
          <wp:inline distT="0" distB="0" distL="0" distR="0" wp14:anchorId="32FB7BF8" wp14:editId="521AFF22">
            <wp:extent cx="3600000" cy="2541600"/>
            <wp:effectExtent l="0" t="0" r="63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00000" cy="2541600"/>
                    </a:xfrm>
                    <a:prstGeom prst="rect">
                      <a:avLst/>
                    </a:prstGeom>
                    <a:noFill/>
                  </pic:spPr>
                </pic:pic>
              </a:graphicData>
            </a:graphic>
          </wp:inline>
        </w:drawing>
      </w:r>
    </w:p>
    <w:p w14:paraId="20F7E90A" w14:textId="5ECE381C" w:rsidR="0070151B" w:rsidRDefault="00B2481F" w:rsidP="0070151B">
      <w:r>
        <w:rPr>
          <w:rFonts w:cstheme="majorHAnsi"/>
          <w:szCs w:val="22"/>
        </w:rPr>
        <w:t xml:space="preserve">Category B </w:t>
      </w:r>
      <w:r w:rsidR="00E80E1D">
        <w:rPr>
          <w:rFonts w:cstheme="majorHAnsi"/>
          <w:szCs w:val="22"/>
        </w:rPr>
        <w:t>projects</w:t>
      </w:r>
      <w:r w:rsidR="00EE4A30">
        <w:t xml:space="preserve"> should be subject to </w:t>
      </w:r>
      <w:r w:rsidR="0070151B">
        <w:t>a</w:t>
      </w:r>
      <w:r w:rsidR="009F7F6A">
        <w:t>n</w:t>
      </w:r>
      <w:r w:rsidR="0070151B">
        <w:t xml:space="preserve"> </w:t>
      </w:r>
      <w:r w:rsidR="009F7F6A">
        <w:t xml:space="preserve">E&amp;S </w:t>
      </w:r>
      <w:r w:rsidR="0070151B">
        <w:t xml:space="preserve">Site </w:t>
      </w:r>
      <w:r w:rsidR="00FE3252">
        <w:t xml:space="preserve">Risk </w:t>
      </w:r>
      <w:r w:rsidR="0070151B">
        <w:t>A</w:t>
      </w:r>
      <w:r w:rsidR="00EE4A30">
        <w:t>ssessment</w:t>
      </w:r>
      <w:r w:rsidR="00A15044">
        <w:t xml:space="preserve"> (unless there is a local listed activity trigger (refer to section 5.3.2.3)</w:t>
      </w:r>
      <w:r w:rsidR="00781ECA">
        <w:t xml:space="preserve"> in which case an ESIA will be required</w:t>
      </w:r>
      <w:r w:rsidR="006C4D92">
        <w:rPr>
          <w:rStyle w:val="FootnoteReference"/>
        </w:rPr>
        <w:footnoteReference w:id="3"/>
      </w:r>
      <w:r w:rsidR="00A15044">
        <w:t>)</w:t>
      </w:r>
      <w:r w:rsidR="0070151B">
        <w:t>.</w:t>
      </w:r>
      <w:r w:rsidR="00611E45">
        <w:rPr>
          <w:rFonts w:cstheme="majorHAnsi"/>
          <w:szCs w:val="22"/>
        </w:rPr>
        <w:t xml:space="preserve"> </w:t>
      </w:r>
      <w:r w:rsidR="00001E27">
        <w:t>The E&amp;S Manager</w:t>
      </w:r>
      <w:r w:rsidR="0070151B" w:rsidRPr="0016495B">
        <w:t xml:space="preserve"> should </w:t>
      </w:r>
      <w:r w:rsidR="0070151B">
        <w:t xml:space="preserve">undertake, or (alternately) </w:t>
      </w:r>
      <w:r w:rsidR="0070151B" w:rsidRPr="0016495B">
        <w:t xml:space="preserve">appoint an </w:t>
      </w:r>
      <w:r w:rsidR="006C4D92" w:rsidRPr="00864888">
        <w:rPr>
          <w:rFonts w:ascii="Calibri" w:hAnsi="Calibri" w:cs="Calibri"/>
          <w:szCs w:val="22"/>
        </w:rPr>
        <w:t xml:space="preserve">Environmental Practitioner </w:t>
      </w:r>
      <w:r w:rsidR="0070151B" w:rsidRPr="0016495B">
        <w:t>to undertake</w:t>
      </w:r>
      <w:r w:rsidR="00BE461E">
        <w:t>,</w:t>
      </w:r>
      <w:r w:rsidR="0070151B" w:rsidRPr="0070151B">
        <w:t xml:space="preserve"> </w:t>
      </w:r>
      <w:r w:rsidR="009F7F6A">
        <w:t>an E&amp;S Site Risk Assessment</w:t>
      </w:r>
      <w:r w:rsidR="00BE461E">
        <w:t xml:space="preserve">. </w:t>
      </w:r>
      <w:r w:rsidR="008A08AE">
        <w:t xml:space="preserve">Reference should be made to the Activity and Receptor matrix prepared during E&amp;S Screening. </w:t>
      </w:r>
      <w:r w:rsidR="00BE461E">
        <w:t>The appraisal must include a site visit (to locality and surrounds)</w:t>
      </w:r>
      <w:r w:rsidR="00BE461E" w:rsidRPr="00BE461E">
        <w:t xml:space="preserve"> </w:t>
      </w:r>
      <w:r w:rsidR="00BE461E">
        <w:t xml:space="preserve">to assess document </w:t>
      </w:r>
      <w:r w:rsidR="00BE461E" w:rsidRPr="000E32DD">
        <w:t>safety, environmental, health, labour and community issues.</w:t>
      </w:r>
      <w:r w:rsidR="00BE461E">
        <w:t xml:space="preserve"> The baseline</w:t>
      </w:r>
      <w:r w:rsidR="008A08AE">
        <w:t>,</w:t>
      </w:r>
      <w:r w:rsidR="00BE461E">
        <w:t xml:space="preserve"> </w:t>
      </w:r>
      <w:r w:rsidR="008A08AE">
        <w:t xml:space="preserve">identification and appraisal of the risks and potential impacts </w:t>
      </w:r>
      <w:r w:rsidR="00BE461E">
        <w:t>must be recorded in an Environmental Statement</w:t>
      </w:r>
      <w:r w:rsidR="00BE461E" w:rsidRPr="0016495B">
        <w:t>.</w:t>
      </w:r>
    </w:p>
    <w:p w14:paraId="5F095AA7" w14:textId="7FE0B565" w:rsidR="00BE461E" w:rsidRDefault="00075540" w:rsidP="00BE461E">
      <w:r w:rsidRPr="0016495B">
        <w:t xml:space="preserve">The </w:t>
      </w:r>
      <w:r w:rsidR="009F7F6A">
        <w:t xml:space="preserve">E&amp;S Site Risk Assessment </w:t>
      </w:r>
      <w:r w:rsidRPr="0016495B">
        <w:t xml:space="preserve">should </w:t>
      </w:r>
      <w:r>
        <w:t xml:space="preserve">be undertaken substantially as per the </w:t>
      </w:r>
      <w:r w:rsidRPr="0016495B">
        <w:t xml:space="preserve">requirements of </w:t>
      </w:r>
      <w:proofErr w:type="spellStart"/>
      <w:r>
        <w:t>KfW’s</w:t>
      </w:r>
      <w:proofErr w:type="spellEnd"/>
      <w:r w:rsidRPr="0016495B">
        <w:t xml:space="preserve"> </w:t>
      </w:r>
      <w:r>
        <w:t xml:space="preserve">ESMP </w:t>
      </w:r>
      <w:r w:rsidR="00FE3252">
        <w:t xml:space="preserve">- </w:t>
      </w:r>
      <w:r>
        <w:t>Site Assessment Tool</w:t>
      </w:r>
      <w:r w:rsidR="006C4D92">
        <w:t xml:space="preserve"> (</w:t>
      </w:r>
      <w:r w:rsidR="000E32DD" w:rsidRPr="00BE461E">
        <w:t>2020</w:t>
      </w:r>
      <w:r w:rsidR="00BE461E" w:rsidRPr="00BE461E">
        <w:t>,</w:t>
      </w:r>
      <w:r w:rsidR="00172BA0" w:rsidRPr="00BE461E">
        <w:t xml:space="preserve"> No</w:t>
      </w:r>
      <w:r w:rsidR="00E2704D">
        <w:t>.</w:t>
      </w:r>
      <w:r w:rsidR="00172BA0" w:rsidRPr="00BE461E">
        <w:t xml:space="preserve"> 2</w:t>
      </w:r>
      <w:r w:rsidR="006C4D92" w:rsidRPr="00BE461E">
        <w:t>)</w:t>
      </w:r>
      <w:r w:rsidRPr="00BE461E">
        <w:t>,</w:t>
      </w:r>
      <w:r>
        <w:t xml:space="preserve"> with </w:t>
      </w:r>
      <w:r w:rsidRPr="0046228E">
        <w:t>adapt</w:t>
      </w:r>
      <w:r>
        <w:t>ations f</w:t>
      </w:r>
      <w:r w:rsidRPr="0046228E">
        <w:t>o</w:t>
      </w:r>
      <w:r>
        <w:t>r</w:t>
      </w:r>
      <w:r w:rsidRPr="0046228E">
        <w:t xml:space="preserve"> the project </w:t>
      </w:r>
      <w:r>
        <w:t xml:space="preserve">and </w:t>
      </w:r>
      <w:r w:rsidR="006C4D92">
        <w:t>location</w:t>
      </w:r>
      <w:r>
        <w:t xml:space="preserve"> </w:t>
      </w:r>
      <w:r w:rsidRPr="0046228E">
        <w:t>specifics</w:t>
      </w:r>
      <w:r>
        <w:t xml:space="preserve">. </w:t>
      </w:r>
      <w:r w:rsidR="00BE461E">
        <w:t>In the case of Component One and Two interventions t</w:t>
      </w:r>
      <w:r w:rsidR="00BE461E" w:rsidRPr="005814EE">
        <w:rPr>
          <w:rFonts w:cstheme="majorHAnsi"/>
          <w:szCs w:val="22"/>
        </w:rPr>
        <w:t xml:space="preserve">he scope, </w:t>
      </w:r>
      <w:r w:rsidR="00BE461E" w:rsidRPr="00E2704D">
        <w:rPr>
          <w:rFonts w:cstheme="majorHAnsi"/>
          <w:szCs w:val="22"/>
        </w:rPr>
        <w:t>priorities and depth of the</w:t>
      </w:r>
      <w:r w:rsidR="00BE461E" w:rsidRPr="00E2704D">
        <w:t xml:space="preserve"> E&amp;S Site Risk Assessment </w:t>
      </w:r>
      <w:r w:rsidR="00BE461E" w:rsidRPr="00E2704D">
        <w:rPr>
          <w:rFonts w:cstheme="majorHAnsi"/>
          <w:szCs w:val="22"/>
        </w:rPr>
        <w:t xml:space="preserve">must be determined on a </w:t>
      </w:r>
      <w:proofErr w:type="gramStart"/>
      <w:r w:rsidR="00BE461E" w:rsidRPr="00E2704D">
        <w:rPr>
          <w:rFonts w:cstheme="majorHAnsi"/>
          <w:szCs w:val="22"/>
        </w:rPr>
        <w:t>case by case</w:t>
      </w:r>
      <w:proofErr w:type="gramEnd"/>
      <w:r w:rsidR="00BE461E" w:rsidRPr="00E2704D">
        <w:rPr>
          <w:rFonts w:cstheme="majorHAnsi"/>
          <w:szCs w:val="22"/>
        </w:rPr>
        <w:t xml:space="preserve"> basis, and agreed with KfW</w:t>
      </w:r>
      <w:r w:rsidR="00E2704D" w:rsidRPr="00E2704D">
        <w:rPr>
          <w:rFonts w:cstheme="majorHAnsi"/>
          <w:szCs w:val="22"/>
        </w:rPr>
        <w:t xml:space="preserve">. </w:t>
      </w:r>
      <w:r w:rsidR="008A08AE" w:rsidRPr="00E2704D">
        <w:t xml:space="preserve">See Appendix </w:t>
      </w:r>
      <w:r w:rsidR="00E2704D" w:rsidRPr="00E2704D">
        <w:t>B4 for a generic Table of Contents</w:t>
      </w:r>
      <w:r w:rsidR="00BE461E" w:rsidRPr="00E2704D">
        <w:t xml:space="preserve">. For Component </w:t>
      </w:r>
      <w:r w:rsidR="00BE461E" w:rsidRPr="00E2704D">
        <w:lastRenderedPageBreak/>
        <w:t>Three interventions the E&amp;S Site Risk Assessment should focus on occupational H&amp;S risks from excavations and working at height, community safety and general housekeeping.</w:t>
      </w:r>
      <w:r w:rsidR="008A08AE">
        <w:t xml:space="preserve"> </w:t>
      </w:r>
    </w:p>
    <w:p w14:paraId="42C3950A" w14:textId="073B3BA3" w:rsidR="00611E45" w:rsidRPr="0016495B" w:rsidRDefault="00075540" w:rsidP="00001E27">
      <w:r w:rsidRPr="0016495B">
        <w:t>DWN must ensure that key stakeholders are identified</w:t>
      </w:r>
      <w:r>
        <w:t xml:space="preserve">, consulted with </w:t>
      </w:r>
      <w:r w:rsidRPr="0016495B">
        <w:t xml:space="preserve">and provided with access to the </w:t>
      </w:r>
      <w:r>
        <w:t xml:space="preserve">Environmental </w:t>
      </w:r>
      <w:r w:rsidRPr="00D50EE3">
        <w:t>Statement (</w:t>
      </w:r>
      <w:r w:rsidR="00D50EE3" w:rsidRPr="00D50EE3">
        <w:t>r</w:t>
      </w:r>
      <w:r w:rsidRPr="00D50EE3">
        <w:t xml:space="preserve">efer to </w:t>
      </w:r>
      <w:r w:rsidR="006C4D92">
        <w:t>S</w:t>
      </w:r>
      <w:r w:rsidR="00D50EE3" w:rsidRPr="00D50EE3">
        <w:t>ection 5.5</w:t>
      </w:r>
      <w:r w:rsidRPr="00D50EE3">
        <w:t>).</w:t>
      </w:r>
      <w:r w:rsidR="00001E27">
        <w:t xml:space="preserve"> </w:t>
      </w:r>
      <w:r w:rsidR="00611E45">
        <w:t>Where the</w:t>
      </w:r>
      <w:r w:rsidR="009F7F6A">
        <w:t xml:space="preserve"> E&amp;S Site Risk Assessment </w:t>
      </w:r>
      <w:r w:rsidR="00611E45">
        <w:t xml:space="preserve">concludes that the intervention has a </w:t>
      </w:r>
      <w:r w:rsidR="00611E45" w:rsidRPr="006C4579">
        <w:rPr>
          <w:b/>
          <w:bCs/>
        </w:rPr>
        <w:t>moderate risk</w:t>
      </w:r>
      <w:r w:rsidR="00611E45">
        <w:t xml:space="preserve">, </w:t>
      </w:r>
      <w:r w:rsidR="00074A80">
        <w:t>an action-orientated</w:t>
      </w:r>
      <w:r w:rsidR="00074A80" w:rsidRPr="00074A80">
        <w:t xml:space="preserve"> </w:t>
      </w:r>
      <w:r w:rsidR="00074A80">
        <w:t>ESMP must be developed</w:t>
      </w:r>
      <w:r w:rsidR="00D50EE3">
        <w:t xml:space="preserve"> </w:t>
      </w:r>
      <w:r w:rsidR="000E32DD">
        <w:t xml:space="preserve"> per the KfW Guideline </w:t>
      </w:r>
      <w:r w:rsidR="00D50EE3" w:rsidRPr="0016495B">
        <w:rPr>
          <w:rFonts w:cstheme="majorHAnsi"/>
          <w:szCs w:val="22"/>
        </w:rPr>
        <w:t xml:space="preserve">(refer to Section </w:t>
      </w:r>
      <w:r w:rsidR="00D50EE3" w:rsidRPr="0016495B">
        <w:rPr>
          <w:rFonts w:cstheme="majorHAnsi"/>
          <w:szCs w:val="22"/>
        </w:rPr>
        <w:fldChar w:fldCharType="begin"/>
      </w:r>
      <w:r w:rsidR="00D50EE3" w:rsidRPr="0016495B">
        <w:rPr>
          <w:rFonts w:cstheme="majorHAnsi"/>
          <w:szCs w:val="22"/>
        </w:rPr>
        <w:instrText xml:space="preserve"> REF _Ref57060099 \r \h </w:instrText>
      </w:r>
      <w:r w:rsidR="00D50EE3" w:rsidRPr="0016495B">
        <w:rPr>
          <w:rFonts w:cstheme="majorHAnsi"/>
          <w:szCs w:val="22"/>
        </w:rPr>
      </w:r>
      <w:r w:rsidR="00D50EE3" w:rsidRPr="0016495B">
        <w:rPr>
          <w:rFonts w:cstheme="majorHAnsi"/>
          <w:szCs w:val="22"/>
        </w:rPr>
        <w:fldChar w:fldCharType="separate"/>
      </w:r>
      <w:r w:rsidR="00D50EE3">
        <w:rPr>
          <w:rFonts w:cstheme="majorHAnsi"/>
          <w:szCs w:val="22"/>
        </w:rPr>
        <w:t>6</w:t>
      </w:r>
      <w:r w:rsidR="00D50EE3" w:rsidRPr="0016495B">
        <w:rPr>
          <w:rFonts w:cstheme="majorHAnsi"/>
          <w:szCs w:val="22"/>
        </w:rPr>
        <w:fldChar w:fldCharType="end"/>
      </w:r>
      <w:r w:rsidR="00D50EE3">
        <w:rPr>
          <w:rFonts w:cstheme="majorHAnsi"/>
          <w:szCs w:val="22"/>
        </w:rPr>
        <w:t>.4.1</w:t>
      </w:r>
      <w:r w:rsidR="00D50EE3" w:rsidRPr="0016495B">
        <w:rPr>
          <w:rFonts w:cstheme="majorHAnsi"/>
          <w:szCs w:val="22"/>
        </w:rPr>
        <w:t>)</w:t>
      </w:r>
      <w:r w:rsidR="00074A80">
        <w:t xml:space="preserve">. Where the </w:t>
      </w:r>
      <w:r w:rsidR="009F7F6A">
        <w:t xml:space="preserve">E&amp;S Site Risk Assessment </w:t>
      </w:r>
      <w:r w:rsidR="00074A80">
        <w:t>concludes that the intervention has a lower risk</w:t>
      </w:r>
      <w:r w:rsidR="006C4579">
        <w:t>,</w:t>
      </w:r>
      <w:r w:rsidR="00074A80">
        <w:t xml:space="preserve"> the </w:t>
      </w:r>
      <w:r w:rsidR="00074A80" w:rsidRPr="00074A80">
        <w:t xml:space="preserve">Environmental and Social Code of Practices (ESCOP) </w:t>
      </w:r>
      <w:r w:rsidR="00074A80">
        <w:t xml:space="preserve">from the KfW Guideline should be prescribed </w:t>
      </w:r>
      <w:r w:rsidR="00074A80" w:rsidRPr="0016495B">
        <w:rPr>
          <w:rFonts w:cstheme="majorHAnsi"/>
          <w:szCs w:val="22"/>
        </w:rPr>
        <w:t xml:space="preserve">(refer to Section </w:t>
      </w:r>
      <w:r w:rsidR="00074A80" w:rsidRPr="0016495B">
        <w:rPr>
          <w:rFonts w:cstheme="majorHAnsi"/>
          <w:szCs w:val="22"/>
        </w:rPr>
        <w:fldChar w:fldCharType="begin"/>
      </w:r>
      <w:r w:rsidR="00074A80" w:rsidRPr="0016495B">
        <w:rPr>
          <w:rFonts w:cstheme="majorHAnsi"/>
          <w:szCs w:val="22"/>
        </w:rPr>
        <w:instrText xml:space="preserve"> REF _Ref57060099 \r \h </w:instrText>
      </w:r>
      <w:r w:rsidR="00074A80" w:rsidRPr="0016495B">
        <w:rPr>
          <w:rFonts w:cstheme="majorHAnsi"/>
          <w:szCs w:val="22"/>
        </w:rPr>
      </w:r>
      <w:r w:rsidR="00074A80" w:rsidRPr="0016495B">
        <w:rPr>
          <w:rFonts w:cstheme="majorHAnsi"/>
          <w:szCs w:val="22"/>
        </w:rPr>
        <w:fldChar w:fldCharType="separate"/>
      </w:r>
      <w:r w:rsidR="00074A80">
        <w:rPr>
          <w:rFonts w:cstheme="majorHAnsi"/>
          <w:szCs w:val="22"/>
        </w:rPr>
        <w:t>6</w:t>
      </w:r>
      <w:r w:rsidR="00074A80" w:rsidRPr="0016495B">
        <w:rPr>
          <w:rFonts w:cstheme="majorHAnsi"/>
          <w:szCs w:val="22"/>
        </w:rPr>
        <w:fldChar w:fldCharType="end"/>
      </w:r>
      <w:r w:rsidR="00D50EE3">
        <w:rPr>
          <w:rFonts w:cstheme="majorHAnsi"/>
          <w:szCs w:val="22"/>
        </w:rPr>
        <w:t>.4.2</w:t>
      </w:r>
      <w:r w:rsidR="00074A80" w:rsidRPr="0016495B">
        <w:rPr>
          <w:rFonts w:cstheme="majorHAnsi"/>
          <w:szCs w:val="22"/>
        </w:rPr>
        <w:t>)</w:t>
      </w:r>
      <w:r w:rsidR="00074A80">
        <w:rPr>
          <w:rFonts w:cstheme="majorHAnsi"/>
          <w:szCs w:val="22"/>
        </w:rPr>
        <w:t xml:space="preserve">. </w:t>
      </w:r>
    </w:p>
    <w:p w14:paraId="17D4B40A" w14:textId="3945EF13" w:rsidR="008E110B" w:rsidRDefault="008E110B" w:rsidP="008E110B">
      <w:pPr>
        <w:rPr>
          <w:rFonts w:ascii="Calibri" w:hAnsi="Calibri" w:cs="Calibri"/>
          <w:szCs w:val="22"/>
        </w:rPr>
      </w:pPr>
      <w:r>
        <w:rPr>
          <w:rFonts w:ascii="Calibri" w:hAnsi="Calibri" w:cs="Calibri"/>
          <w:szCs w:val="22"/>
        </w:rPr>
        <w:t xml:space="preserve">DWN must provide KfW opportunity to review and comment on the draft </w:t>
      </w:r>
      <w:r>
        <w:t xml:space="preserve">Environmental Statement </w:t>
      </w:r>
      <w:r>
        <w:rPr>
          <w:rFonts w:ascii="Calibri" w:hAnsi="Calibri" w:cs="Calibri"/>
          <w:szCs w:val="22"/>
        </w:rPr>
        <w:t>prior to its completion.</w:t>
      </w:r>
    </w:p>
    <w:p w14:paraId="63A9F8F6" w14:textId="611F351E" w:rsidR="0070151B" w:rsidRDefault="0070151B" w:rsidP="0070151B">
      <w:pPr>
        <w:rPr>
          <w:rFonts w:cstheme="majorHAnsi"/>
        </w:rPr>
      </w:pPr>
      <w:r>
        <w:t>The</w:t>
      </w:r>
      <w:r w:rsidRPr="0016495B">
        <w:t xml:space="preserve"> </w:t>
      </w:r>
      <w:r>
        <w:t>Site</w:t>
      </w:r>
      <w:r w:rsidRPr="0016495B">
        <w:t xml:space="preserve"> </w:t>
      </w:r>
      <w:r w:rsidR="00FE3252">
        <w:t xml:space="preserve">Risk </w:t>
      </w:r>
      <w:r w:rsidRPr="0016495B">
        <w:t>Assessment</w:t>
      </w:r>
      <w:r>
        <w:t xml:space="preserve"> and ESMP</w:t>
      </w:r>
      <w:r w:rsidR="008E110B">
        <w:t>/ESCOP</w:t>
      </w:r>
      <w:r>
        <w:t xml:space="preserve"> </w:t>
      </w:r>
      <w:r w:rsidRPr="0016495B">
        <w:t xml:space="preserve">should not take longer than </w:t>
      </w:r>
      <w:r w:rsidR="00611E45">
        <w:t>four</w:t>
      </w:r>
      <w:r w:rsidRPr="0016495B">
        <w:t xml:space="preserve"> </w:t>
      </w:r>
      <w:r w:rsidR="00D50EE3">
        <w:t xml:space="preserve">to six </w:t>
      </w:r>
      <w:r w:rsidRPr="0016495B">
        <w:t>weeks to prepare.</w:t>
      </w:r>
      <w:r w:rsidRPr="0046228E">
        <w:t xml:space="preserve"> </w:t>
      </w:r>
      <w:r w:rsidR="00924290" w:rsidRPr="00924290">
        <w:t xml:space="preserve">The process could take longer </w:t>
      </w:r>
      <w:r w:rsidR="00924290">
        <w:t>if</w:t>
      </w:r>
      <w:r w:rsidR="00924290" w:rsidRPr="00924290">
        <w:t xml:space="preserve"> specialist input is required, where stakeholders oppose the project,  or where the findings necessitate modification to the location, layout or design of the interventions. </w:t>
      </w:r>
      <w:r>
        <w:t>S</w:t>
      </w:r>
      <w:r w:rsidRPr="005814EE">
        <w:rPr>
          <w:rFonts w:cstheme="majorHAnsi"/>
        </w:rPr>
        <w:t>ite preparation or construction activities</w:t>
      </w:r>
      <w:r>
        <w:rPr>
          <w:rFonts w:cstheme="majorHAnsi"/>
        </w:rPr>
        <w:t xml:space="preserve"> should not commence until the </w:t>
      </w:r>
      <w:r>
        <w:t>Environmental Statement is accepted by KfW</w:t>
      </w:r>
      <w:r>
        <w:rPr>
          <w:rFonts w:cstheme="majorHAnsi"/>
        </w:rPr>
        <w:t>.</w:t>
      </w:r>
    </w:p>
    <w:p w14:paraId="0AC0DA73" w14:textId="644C64B1" w:rsidR="0070151B" w:rsidRDefault="0070151B" w:rsidP="0070151B">
      <w:r>
        <w:t xml:space="preserve">NB. </w:t>
      </w:r>
      <w:r w:rsidRPr="0046228E">
        <w:t xml:space="preserve">Should any critical risks be identified during the </w:t>
      </w:r>
      <w:r w:rsidR="00AC1937">
        <w:t>E&amp;S Site Risk Assessment</w:t>
      </w:r>
      <w:r w:rsidRPr="0046228E">
        <w:t xml:space="preserve">, </w:t>
      </w:r>
      <w:r>
        <w:t>DWN</w:t>
      </w:r>
      <w:r w:rsidRPr="0046228E">
        <w:t xml:space="preserve"> </w:t>
      </w:r>
      <w:r>
        <w:t>must</w:t>
      </w:r>
      <w:r w:rsidRPr="0046228E">
        <w:t xml:space="preserve"> immediately inform the </w:t>
      </w:r>
      <w:r>
        <w:t>E&amp;S</w:t>
      </w:r>
      <w:r w:rsidRPr="0046228E">
        <w:t xml:space="preserve"> experts </w:t>
      </w:r>
      <w:r>
        <w:t>from</w:t>
      </w:r>
      <w:r w:rsidRPr="0046228E">
        <w:t xml:space="preserve"> KfW</w:t>
      </w:r>
      <w:r>
        <w:t xml:space="preserve"> </w:t>
      </w:r>
      <w:r w:rsidRPr="0046228E">
        <w:t>for further support</w:t>
      </w:r>
      <w:r>
        <w:t>.</w:t>
      </w:r>
    </w:p>
    <w:p w14:paraId="5931FD5E" w14:textId="262DB734" w:rsidR="00781829" w:rsidRDefault="00781829" w:rsidP="00781829">
      <w:pPr>
        <w:pStyle w:val="Heading3"/>
      </w:pPr>
      <w:bookmarkStart w:id="166" w:name="_Toc68091901"/>
      <w:r>
        <w:t>Category C</w:t>
      </w:r>
      <w:bookmarkEnd w:id="166"/>
    </w:p>
    <w:p w14:paraId="650C2F44" w14:textId="230CD2C9" w:rsidR="00781829" w:rsidRPr="002E249A" w:rsidRDefault="00836C5D" w:rsidP="002E249A">
      <w:r>
        <w:t>As the Programme interventions require construction</w:t>
      </w:r>
      <w:r w:rsidR="00E2704D">
        <w:t xml:space="preserve"> activities, </w:t>
      </w:r>
      <w:r>
        <w:t xml:space="preserve">they </w:t>
      </w:r>
      <w:r w:rsidR="005542EE">
        <w:t>will not</w:t>
      </w:r>
      <w:r>
        <w:t xml:space="preserve"> be Category C projects per KfW approach to classification</w:t>
      </w:r>
      <w:r w:rsidR="00091DF2" w:rsidRPr="00D50EE3">
        <w:t>.</w:t>
      </w:r>
      <w:r w:rsidR="008A08AE" w:rsidRPr="008A08AE">
        <w:t xml:space="preserve"> </w:t>
      </w:r>
      <w:r w:rsidR="008A08AE">
        <w:t>Category C projects do not require E&amp;S risk assessment or specific management of E&amp;S risks.</w:t>
      </w:r>
    </w:p>
    <w:p w14:paraId="5DB3E084" w14:textId="58B90AA2" w:rsidR="00DE1766" w:rsidRDefault="00DE1766" w:rsidP="00644423">
      <w:pPr>
        <w:pStyle w:val="Heading2"/>
      </w:pPr>
      <w:bookmarkStart w:id="167" w:name="_Toc68091902"/>
      <w:r>
        <w:t>Stakeholder Engagment</w:t>
      </w:r>
      <w:bookmarkEnd w:id="167"/>
      <w:r>
        <w:t xml:space="preserve"> </w:t>
      </w:r>
    </w:p>
    <w:p w14:paraId="41D3C486" w14:textId="41B730AE" w:rsidR="00860B3C" w:rsidRDefault="003063AE" w:rsidP="00DE1766">
      <w:r>
        <w:t>Stakeholder engagement</w:t>
      </w:r>
      <w:r w:rsidR="00860B3C">
        <w:t xml:space="preserve">, during </w:t>
      </w:r>
      <w:r w:rsidR="00860B3C" w:rsidRPr="00860B3C">
        <w:t xml:space="preserve">planning and implementation of </w:t>
      </w:r>
      <w:r w:rsidR="00860B3C">
        <w:t>the programme,</w:t>
      </w:r>
      <w:r w:rsidR="00860B3C" w:rsidRPr="00860B3C">
        <w:t xml:space="preserve"> is central </w:t>
      </w:r>
      <w:r w:rsidR="00860B3C">
        <w:t>to the</w:t>
      </w:r>
      <w:r w:rsidR="00860B3C" w:rsidRPr="00860B3C">
        <w:t xml:space="preserve"> manag</w:t>
      </w:r>
      <w:r w:rsidR="00860B3C">
        <w:t xml:space="preserve">ement </w:t>
      </w:r>
      <w:r w:rsidR="005542EE">
        <w:t xml:space="preserve">of </w:t>
      </w:r>
      <w:r w:rsidR="005542EE" w:rsidRPr="00860B3C">
        <w:t>environmental</w:t>
      </w:r>
      <w:r w:rsidR="00860B3C" w:rsidRPr="00860B3C">
        <w:t xml:space="preserve"> and social risks, as well as community expectations</w:t>
      </w:r>
      <w:r w:rsidR="00860B3C">
        <w:t xml:space="preserve">. </w:t>
      </w:r>
      <w:r w:rsidR="000B60CF">
        <w:t>Stake holder engagement must aim to enable any stakeholder to engage with the programme, via open and transparent dialogue</w:t>
      </w:r>
      <w:r w:rsidR="00751AA3">
        <w:t>,</w:t>
      </w:r>
      <w:r w:rsidR="000B60CF">
        <w:t xml:space="preserve"> </w:t>
      </w:r>
      <w:r w:rsidR="00751AA3">
        <w:t>to access accurate information</w:t>
      </w:r>
      <w:r w:rsidR="00A002E6">
        <w:t xml:space="preserve"> on each intervention</w:t>
      </w:r>
      <w:r w:rsidR="00751AA3">
        <w:t>, make meaningful representation and lodge concerns and grievances.</w:t>
      </w:r>
      <w:r w:rsidR="000B60CF">
        <w:t xml:space="preserve"> </w:t>
      </w:r>
      <w:r w:rsidR="00860B3C">
        <w:t xml:space="preserve">The Stakeholder Engagement </w:t>
      </w:r>
      <w:r w:rsidR="00860B3C" w:rsidRPr="006C4D92">
        <w:t xml:space="preserve">Framework (see Appendix </w:t>
      </w:r>
      <w:r w:rsidR="006C4D92" w:rsidRPr="006C4D92">
        <w:t>D</w:t>
      </w:r>
      <w:r w:rsidR="00860B3C" w:rsidRPr="006C4D92">
        <w:t xml:space="preserve">) </w:t>
      </w:r>
      <w:r w:rsidR="004C08F7" w:rsidRPr="006C4D92">
        <w:t>must</w:t>
      </w:r>
      <w:r w:rsidR="00860B3C">
        <w:t xml:space="preserve"> be applied throughout the Programme </w:t>
      </w:r>
      <w:r w:rsidR="004C08F7">
        <w:t xml:space="preserve">to </w:t>
      </w:r>
      <w:r w:rsidR="00860B3C">
        <w:t>meet the WB ESS</w:t>
      </w:r>
      <w:r w:rsidR="004C08F7">
        <w:t xml:space="preserve"> 10</w:t>
      </w:r>
      <w:r w:rsidR="00860B3C">
        <w:t xml:space="preserve"> and </w:t>
      </w:r>
      <w:r w:rsidR="004C08F7">
        <w:t xml:space="preserve">Namibian </w:t>
      </w:r>
      <w:r w:rsidR="00860B3C">
        <w:t>legal requirements</w:t>
      </w:r>
      <w:r w:rsidR="004C08F7">
        <w:t>,</w:t>
      </w:r>
      <w:r w:rsidR="00860B3C">
        <w:t xml:space="preserve"> and </w:t>
      </w:r>
      <w:r w:rsidR="004C08F7">
        <w:t xml:space="preserve">in a manner that </w:t>
      </w:r>
      <w:r w:rsidR="00860B3C">
        <w:t xml:space="preserve">is </w:t>
      </w:r>
      <w:r w:rsidR="00860B3C" w:rsidRPr="00860B3C">
        <w:t>proportionate to the scale of the intervention and potential environmental and social risk</w:t>
      </w:r>
      <w:r w:rsidR="00860B3C">
        <w:t>.</w:t>
      </w:r>
    </w:p>
    <w:p w14:paraId="37D93B1E" w14:textId="77777777" w:rsidR="00A72914" w:rsidRDefault="00860B3C" w:rsidP="00DE1766">
      <w:r>
        <w:t xml:space="preserve">Formal stakeholder engagement is mandatory for this ESMF and for interventions that require </w:t>
      </w:r>
      <w:bookmarkStart w:id="168" w:name="_Hlk65657430"/>
      <w:r w:rsidR="002B55A4">
        <w:t xml:space="preserve">environmental </w:t>
      </w:r>
      <w:r w:rsidR="006C4D92">
        <w:t>clearance</w:t>
      </w:r>
      <w:r>
        <w:t xml:space="preserve"> and town planning processes</w:t>
      </w:r>
      <w:bookmarkEnd w:id="168"/>
      <w:r>
        <w:t>. In this regard the principal requirements are for the identification of, and notification to, Interested and Affected Parties</w:t>
      </w:r>
      <w:r w:rsidR="004C08F7">
        <w:t xml:space="preserve"> (I&amp;AP)</w:t>
      </w:r>
      <w:r>
        <w:t xml:space="preserve">, the disclosure of </w:t>
      </w:r>
      <w:r w:rsidR="004C08F7">
        <w:t xml:space="preserve">relevant </w:t>
      </w:r>
      <w:r>
        <w:t xml:space="preserve">information to </w:t>
      </w:r>
      <w:r w:rsidR="004C08F7">
        <w:t xml:space="preserve">I&amp;APs to enable meaningful participation, and the facilitation of I&amp;AP comment on all reports produced for the application process. </w:t>
      </w:r>
    </w:p>
    <w:p w14:paraId="5E9D4D20" w14:textId="77777777" w:rsidR="00E2704D" w:rsidRDefault="004C08F7" w:rsidP="00DE1766">
      <w:r>
        <w:t xml:space="preserve">For interventions not requiring </w:t>
      </w:r>
      <w:r w:rsidR="00506391">
        <w:t>formal regulatory approval</w:t>
      </w:r>
      <w:r>
        <w:t xml:space="preserve"> processes</w:t>
      </w:r>
      <w:r w:rsidR="00E2704D">
        <w:t xml:space="preserve"> (i.e. Category B)</w:t>
      </w:r>
      <w:r>
        <w:t xml:space="preserve">, a voluntary Public Outreach approach is </w:t>
      </w:r>
      <w:r w:rsidRPr="006C4D92">
        <w:t>recommended</w:t>
      </w:r>
      <w:r w:rsidR="00506391" w:rsidRPr="006C4D92">
        <w:t xml:space="preserve"> </w:t>
      </w:r>
      <w:r w:rsidR="000B60CF" w:rsidRPr="006C4D92">
        <w:t xml:space="preserve">(see Appendix </w:t>
      </w:r>
      <w:r w:rsidR="006C4D92" w:rsidRPr="006C4D92">
        <w:t>D</w:t>
      </w:r>
      <w:r w:rsidR="000B60CF" w:rsidRPr="006C4D92">
        <w:t>)</w:t>
      </w:r>
      <w:r w:rsidRPr="006C4D92">
        <w:t>.</w:t>
      </w:r>
      <w:r w:rsidR="00751AA3" w:rsidRPr="006C4D92">
        <w:t xml:space="preserve"> </w:t>
      </w:r>
    </w:p>
    <w:p w14:paraId="7019AC3C" w14:textId="36B6A89E" w:rsidR="00D50EE3" w:rsidRDefault="00751AA3" w:rsidP="00DE1766">
      <w:r w:rsidRPr="006C4D92">
        <w:t xml:space="preserve">DWN must also establish a </w:t>
      </w:r>
      <w:r w:rsidR="00DE1766" w:rsidRPr="006C4D92">
        <w:t xml:space="preserve">Grievance Mechanism </w:t>
      </w:r>
      <w:r w:rsidRPr="006C4D92">
        <w:t xml:space="preserve">for receiving and facilitating the resolution of </w:t>
      </w:r>
      <w:r w:rsidR="00A002E6" w:rsidRPr="006C4D92">
        <w:t>stakeholder comments</w:t>
      </w:r>
      <w:r w:rsidR="00A002E6" w:rsidRPr="00A002E6">
        <w:t xml:space="preserve">, suggestions and objections </w:t>
      </w:r>
      <w:r w:rsidRPr="00751AA3">
        <w:t xml:space="preserve">related to </w:t>
      </w:r>
      <w:r w:rsidR="00E2704D">
        <w:t xml:space="preserve">all </w:t>
      </w:r>
      <w:r w:rsidRPr="00751AA3">
        <w:t>Programme</w:t>
      </w:r>
      <w:r w:rsidR="00E2704D">
        <w:t xml:space="preserve"> interventions</w:t>
      </w:r>
      <w:r w:rsidRPr="00751AA3">
        <w:t>.</w:t>
      </w:r>
      <w:r w:rsidR="00A002E6" w:rsidRPr="00A002E6">
        <w:t xml:space="preserve"> Contact details and information on the grievance procedure</w:t>
      </w:r>
      <w:r w:rsidR="00A002E6">
        <w:t xml:space="preserve"> must</w:t>
      </w:r>
      <w:r w:rsidR="00A002E6" w:rsidRPr="00A002E6">
        <w:t xml:space="preserve"> be distributed to local</w:t>
      </w:r>
      <w:r w:rsidR="00883AB5">
        <w:t>/intervention affected</w:t>
      </w:r>
      <w:r w:rsidR="00A002E6" w:rsidRPr="00A002E6">
        <w:t xml:space="preserve"> communities.</w:t>
      </w:r>
    </w:p>
    <w:p w14:paraId="1D511099" w14:textId="1DDA607A" w:rsidR="00644423" w:rsidRDefault="00EE1658" w:rsidP="00644423">
      <w:pPr>
        <w:pStyle w:val="Heading2"/>
      </w:pPr>
      <w:bookmarkStart w:id="169" w:name="_Toc68091903"/>
      <w:r w:rsidRPr="00EE1658">
        <w:lastRenderedPageBreak/>
        <w:t xml:space="preserve">climate </w:t>
      </w:r>
      <w:r w:rsidR="00AB5AB1">
        <w:t xml:space="preserve">Change </w:t>
      </w:r>
      <w:r w:rsidR="0016495B">
        <w:t>Adaptation</w:t>
      </w:r>
      <w:bookmarkEnd w:id="169"/>
      <w:r w:rsidRPr="00EE1658">
        <w:t xml:space="preserve"> </w:t>
      </w:r>
    </w:p>
    <w:p w14:paraId="5D7743BA" w14:textId="200DD7D2" w:rsidR="00EE1658" w:rsidRPr="00AB5AB1" w:rsidRDefault="00AB5AB1" w:rsidP="00EE1658">
      <w:r w:rsidRPr="00AB5AB1">
        <w:t>Where climate change risks are considered relevant, further assessment should be undertaken to ensure that the desired developmental impacts of the FC measure are not endangered despite the forecasted effects of climate change. The assessment should consider potential direct effects (e.g. more frequent flooding or reduced water availability) and indirect effects of climate change where relevant.</w:t>
      </w:r>
      <w:r w:rsidR="00C033B4">
        <w:t xml:space="preserve"> </w:t>
      </w:r>
    </w:p>
    <w:p w14:paraId="59DAA95F" w14:textId="77777777" w:rsidR="00644423" w:rsidRDefault="00644423" w:rsidP="00644423"/>
    <w:p w14:paraId="609CAA09" w14:textId="77777777" w:rsidR="005A1754" w:rsidRDefault="005A1754" w:rsidP="005A1754">
      <w:r>
        <w:br w:type="page"/>
      </w:r>
    </w:p>
    <w:p w14:paraId="75341639" w14:textId="642CC15F" w:rsidR="005A1754" w:rsidRPr="006516A8" w:rsidRDefault="005A1754" w:rsidP="005A1754">
      <w:pPr>
        <w:pStyle w:val="Heading1"/>
        <w:spacing w:before="240" w:after="240"/>
      </w:pPr>
      <w:bookmarkStart w:id="170" w:name="_Ref57060099"/>
      <w:bookmarkStart w:id="171" w:name="_Toc68091904"/>
      <w:r w:rsidRPr="005A1754">
        <w:lastRenderedPageBreak/>
        <w:t>E</w:t>
      </w:r>
      <w:r>
        <w:t xml:space="preserve">nvironmental </w:t>
      </w:r>
      <w:r w:rsidRPr="005A1754">
        <w:t>&amp;</w:t>
      </w:r>
      <w:r>
        <w:t xml:space="preserve"> </w:t>
      </w:r>
      <w:r w:rsidRPr="005A1754">
        <w:t>S</w:t>
      </w:r>
      <w:r>
        <w:t>ocial</w:t>
      </w:r>
      <w:r w:rsidRPr="005A1754">
        <w:t xml:space="preserve"> </w:t>
      </w:r>
      <w:r w:rsidR="007306DB">
        <w:t>Risk</w:t>
      </w:r>
      <w:r w:rsidRPr="005A1754">
        <w:t xml:space="preserve"> </w:t>
      </w:r>
      <w:bookmarkEnd w:id="170"/>
      <w:r w:rsidR="007306DB">
        <w:t>Manag</w:t>
      </w:r>
      <w:r w:rsidR="00760C88">
        <w:t>e</w:t>
      </w:r>
      <w:r w:rsidR="00AC249F">
        <w:t>men</w:t>
      </w:r>
      <w:r w:rsidR="007306DB">
        <w:t>t</w:t>
      </w:r>
      <w:bookmarkEnd w:id="171"/>
    </w:p>
    <w:p w14:paraId="4746A8C3" w14:textId="61D1D514" w:rsidR="001C18B8" w:rsidRPr="003D6A01" w:rsidRDefault="002A6D19" w:rsidP="001C18B8">
      <w:pPr>
        <w:pStyle w:val="Introparagraph"/>
        <w:rPr>
          <w:color w:val="auto"/>
        </w:rPr>
      </w:pPr>
      <w:bookmarkStart w:id="172" w:name="_Hlk56001382"/>
      <w:r>
        <w:rPr>
          <w:color w:val="auto"/>
        </w:rPr>
        <w:t>This section d</w:t>
      </w:r>
      <w:r w:rsidR="001C18B8" w:rsidRPr="003D6A01">
        <w:rPr>
          <w:color w:val="auto"/>
        </w:rPr>
        <w:t xml:space="preserve">etails the approach to </w:t>
      </w:r>
      <w:r w:rsidR="007501BD">
        <w:rPr>
          <w:color w:val="auto"/>
        </w:rPr>
        <w:t xml:space="preserve">the </w:t>
      </w:r>
      <w:r w:rsidR="003D6A01" w:rsidRPr="003D6A01">
        <w:rPr>
          <w:color w:val="auto"/>
        </w:rPr>
        <w:t xml:space="preserve">management </w:t>
      </w:r>
      <w:r w:rsidR="001C18B8" w:rsidRPr="003D6A01">
        <w:rPr>
          <w:color w:val="auto"/>
        </w:rPr>
        <w:t xml:space="preserve">tools </w:t>
      </w:r>
      <w:r w:rsidR="003816D5">
        <w:rPr>
          <w:color w:val="auto"/>
        </w:rPr>
        <w:t xml:space="preserve">which </w:t>
      </w:r>
      <w:r>
        <w:rPr>
          <w:color w:val="auto"/>
        </w:rPr>
        <w:t>should</w:t>
      </w:r>
      <w:r w:rsidR="003816D5">
        <w:rPr>
          <w:color w:val="auto"/>
        </w:rPr>
        <w:t xml:space="preserve"> be implemented</w:t>
      </w:r>
      <w:r w:rsidR="003D6A01" w:rsidRPr="003D6A01">
        <w:rPr>
          <w:color w:val="auto"/>
        </w:rPr>
        <w:t xml:space="preserve"> to avoid, reduce, mitigate</w:t>
      </w:r>
      <w:r w:rsidR="00C033B4">
        <w:rPr>
          <w:color w:val="auto"/>
        </w:rPr>
        <w:t>,</w:t>
      </w:r>
      <w:r w:rsidR="003D6A01" w:rsidRPr="003D6A01">
        <w:rPr>
          <w:color w:val="auto"/>
        </w:rPr>
        <w:t xml:space="preserve"> or offset risks</w:t>
      </w:r>
      <w:r w:rsidR="001C18B8" w:rsidRPr="003D6A01">
        <w:rPr>
          <w:color w:val="auto"/>
        </w:rPr>
        <w:t xml:space="preserve"> </w:t>
      </w:r>
      <w:r w:rsidR="003D6A01" w:rsidRPr="003D6A01">
        <w:rPr>
          <w:color w:val="auto"/>
        </w:rPr>
        <w:t xml:space="preserve">from </w:t>
      </w:r>
      <w:r w:rsidR="00E2704D">
        <w:rPr>
          <w:color w:val="auto"/>
        </w:rPr>
        <w:t xml:space="preserve">activities conducted for </w:t>
      </w:r>
      <w:r w:rsidR="00151992" w:rsidRPr="00151992">
        <w:rPr>
          <w:color w:val="auto"/>
        </w:rPr>
        <w:t>Programme</w:t>
      </w:r>
      <w:r w:rsidR="007F3111">
        <w:rPr>
          <w:color w:val="auto"/>
        </w:rPr>
        <w:t xml:space="preserve"> </w:t>
      </w:r>
      <w:r w:rsidR="003D6A01" w:rsidRPr="003D6A01">
        <w:rPr>
          <w:color w:val="auto"/>
        </w:rPr>
        <w:t>i</w:t>
      </w:r>
      <w:r w:rsidR="00E2704D">
        <w:rPr>
          <w:color w:val="auto"/>
        </w:rPr>
        <w:t>nterventions</w:t>
      </w:r>
      <w:r w:rsidR="003D6A01" w:rsidRPr="003D6A01">
        <w:rPr>
          <w:color w:val="auto"/>
        </w:rPr>
        <w:t xml:space="preserve">. </w:t>
      </w:r>
      <w:r>
        <w:rPr>
          <w:color w:val="auto"/>
        </w:rPr>
        <w:t>It also</w:t>
      </w:r>
      <w:r w:rsidR="003D6A01" w:rsidRPr="003D6A01">
        <w:rPr>
          <w:color w:val="auto"/>
        </w:rPr>
        <w:t xml:space="preserve"> provides guidance on monitoring requirements.</w:t>
      </w:r>
    </w:p>
    <w:p w14:paraId="090C7F89" w14:textId="644F5B77" w:rsidR="005A1754" w:rsidRPr="000B6949" w:rsidRDefault="00180D6E" w:rsidP="005A1754">
      <w:pPr>
        <w:pStyle w:val="Heading2"/>
      </w:pPr>
      <w:bookmarkStart w:id="173" w:name="_Toc68091905"/>
      <w:bookmarkEnd w:id="172"/>
      <w:r>
        <w:t>Introduction</w:t>
      </w:r>
      <w:bookmarkEnd w:id="173"/>
    </w:p>
    <w:p w14:paraId="7592440F" w14:textId="05794B5C" w:rsidR="007B13C1" w:rsidRDefault="00180D6E" w:rsidP="009B5423">
      <w:pPr>
        <w:ind w:right="-1"/>
      </w:pPr>
      <w:r>
        <w:rPr>
          <w:rFonts w:cstheme="majorHAnsi"/>
          <w:szCs w:val="22"/>
        </w:rPr>
        <w:t xml:space="preserve">Where appraisal of the </w:t>
      </w:r>
      <w:r w:rsidR="002A6D19" w:rsidRPr="001F68BE">
        <w:rPr>
          <w:rFonts w:cstheme="majorHAnsi"/>
          <w:szCs w:val="22"/>
        </w:rPr>
        <w:t xml:space="preserve">proposed </w:t>
      </w:r>
      <w:r>
        <w:rPr>
          <w:rFonts w:cstheme="majorHAnsi"/>
          <w:szCs w:val="22"/>
        </w:rPr>
        <w:t>i</w:t>
      </w:r>
      <w:r w:rsidRPr="001F68BE">
        <w:rPr>
          <w:rFonts w:cstheme="majorHAnsi"/>
          <w:szCs w:val="22"/>
        </w:rPr>
        <w:t xml:space="preserve">nterventions </w:t>
      </w:r>
      <w:r>
        <w:rPr>
          <w:rFonts w:cstheme="majorHAnsi"/>
          <w:szCs w:val="22"/>
        </w:rPr>
        <w:t xml:space="preserve">indicates that </w:t>
      </w:r>
      <w:r w:rsidRPr="001F68BE">
        <w:rPr>
          <w:rFonts w:cstheme="majorHAnsi"/>
          <w:szCs w:val="22"/>
        </w:rPr>
        <w:t>E&amp;S risks</w:t>
      </w:r>
      <w:r w:rsidRPr="00D96F46">
        <w:rPr>
          <w:rFonts w:cstheme="majorHAnsi"/>
          <w:szCs w:val="22"/>
        </w:rPr>
        <w:t xml:space="preserve"> </w:t>
      </w:r>
      <w:r w:rsidRPr="001F68BE">
        <w:rPr>
          <w:rFonts w:cstheme="majorHAnsi"/>
          <w:szCs w:val="22"/>
        </w:rPr>
        <w:t>and impacts</w:t>
      </w:r>
      <w:r>
        <w:rPr>
          <w:rFonts w:cstheme="majorHAnsi"/>
          <w:szCs w:val="22"/>
        </w:rPr>
        <w:t xml:space="preserve"> could result, these must be managed</w:t>
      </w:r>
      <w:r w:rsidR="00BB69FF">
        <w:rPr>
          <w:rFonts w:cstheme="majorHAnsi"/>
          <w:szCs w:val="22"/>
        </w:rPr>
        <w:t xml:space="preserve"> through the application of </w:t>
      </w:r>
      <w:r w:rsidR="002A6D19">
        <w:rPr>
          <w:rFonts w:cstheme="majorHAnsi"/>
          <w:szCs w:val="22"/>
        </w:rPr>
        <w:t xml:space="preserve">appropriate </w:t>
      </w:r>
      <w:r w:rsidR="00BB69FF" w:rsidRPr="006C4579">
        <w:rPr>
          <w:rFonts w:cstheme="majorHAnsi"/>
          <w:szCs w:val="22"/>
        </w:rPr>
        <w:t xml:space="preserve">E&amp;S </w:t>
      </w:r>
      <w:r w:rsidR="00BB69FF">
        <w:rPr>
          <w:rFonts w:cstheme="majorHAnsi"/>
          <w:szCs w:val="22"/>
        </w:rPr>
        <w:t>management tools</w:t>
      </w:r>
      <w:r w:rsidR="00C27B2E">
        <w:rPr>
          <w:rFonts w:cstheme="majorHAnsi"/>
          <w:szCs w:val="22"/>
        </w:rPr>
        <w:t>.</w:t>
      </w:r>
      <w:r w:rsidR="007B13C1">
        <w:rPr>
          <w:rFonts w:cstheme="majorHAnsi"/>
          <w:szCs w:val="22"/>
        </w:rPr>
        <w:t xml:space="preserve"> The </w:t>
      </w:r>
      <w:r w:rsidR="006C4579" w:rsidRPr="006C4579">
        <w:rPr>
          <w:rFonts w:cstheme="majorHAnsi"/>
          <w:szCs w:val="22"/>
        </w:rPr>
        <w:t xml:space="preserve">E&amp;S </w:t>
      </w:r>
      <w:r w:rsidR="00BB69FF">
        <w:rPr>
          <w:rFonts w:cstheme="majorHAnsi"/>
          <w:szCs w:val="22"/>
        </w:rPr>
        <w:t xml:space="preserve">impact </w:t>
      </w:r>
      <w:r w:rsidR="007B13C1">
        <w:rPr>
          <w:rFonts w:cstheme="majorHAnsi"/>
          <w:szCs w:val="22"/>
        </w:rPr>
        <w:t>management tools must</w:t>
      </w:r>
      <w:r w:rsidR="007B13C1" w:rsidRPr="007B13C1">
        <w:t xml:space="preserve"> </w:t>
      </w:r>
      <w:r w:rsidR="007B13C1" w:rsidRPr="007B13C1">
        <w:rPr>
          <w:rFonts w:cstheme="majorHAnsi"/>
          <w:szCs w:val="22"/>
        </w:rPr>
        <w:t>apply the</w:t>
      </w:r>
      <w:r w:rsidR="007B13C1">
        <w:rPr>
          <w:rFonts w:cstheme="majorHAnsi"/>
          <w:szCs w:val="22"/>
        </w:rPr>
        <w:t xml:space="preserve"> </w:t>
      </w:r>
      <w:r w:rsidR="007B13C1" w:rsidRPr="007B13C1">
        <w:rPr>
          <w:rFonts w:cstheme="majorHAnsi"/>
          <w:szCs w:val="22"/>
        </w:rPr>
        <w:t>mitigation hierarchy, and incorporate measures</w:t>
      </w:r>
      <w:r w:rsidR="007B13C1">
        <w:rPr>
          <w:rFonts w:cstheme="majorHAnsi"/>
          <w:szCs w:val="22"/>
        </w:rPr>
        <w:t xml:space="preserve"> </w:t>
      </w:r>
      <w:r w:rsidR="00812F03">
        <w:rPr>
          <w:rFonts w:cstheme="majorHAnsi"/>
          <w:szCs w:val="22"/>
        </w:rPr>
        <w:t xml:space="preserve">and actions </w:t>
      </w:r>
      <w:r w:rsidR="007B13C1" w:rsidRPr="007B13C1">
        <w:rPr>
          <w:rFonts w:cstheme="majorHAnsi"/>
          <w:szCs w:val="22"/>
        </w:rPr>
        <w:t>so that the project will meet the requirements of</w:t>
      </w:r>
      <w:r w:rsidR="007B13C1">
        <w:rPr>
          <w:rFonts w:cstheme="majorHAnsi"/>
          <w:szCs w:val="22"/>
        </w:rPr>
        <w:t xml:space="preserve"> </w:t>
      </w:r>
      <w:r w:rsidR="00BB69FF">
        <w:rPr>
          <w:rFonts w:cstheme="majorHAnsi"/>
          <w:szCs w:val="22"/>
        </w:rPr>
        <w:t xml:space="preserve">Namibian </w:t>
      </w:r>
      <w:r w:rsidR="007B13C1" w:rsidRPr="007B13C1">
        <w:rPr>
          <w:rFonts w:cstheme="majorHAnsi"/>
          <w:szCs w:val="22"/>
        </w:rPr>
        <w:t>regulato</w:t>
      </w:r>
      <w:r w:rsidR="00BB69FF">
        <w:rPr>
          <w:rFonts w:cstheme="majorHAnsi"/>
          <w:szCs w:val="22"/>
        </w:rPr>
        <w:t>ry framework,</w:t>
      </w:r>
      <w:r w:rsidR="007B13C1" w:rsidRPr="007B13C1">
        <w:rPr>
          <w:rFonts w:cstheme="majorHAnsi"/>
          <w:szCs w:val="22"/>
        </w:rPr>
        <w:t xml:space="preserve"> the </w:t>
      </w:r>
      <w:r w:rsidR="00BB69FF">
        <w:rPr>
          <w:rFonts w:cstheme="majorHAnsi"/>
          <w:szCs w:val="22"/>
        </w:rPr>
        <w:t>Environmental, Health and Safety General guidelines and applicable Industry Sector EHS guidelines</w:t>
      </w:r>
      <w:r w:rsidR="007B13C1">
        <w:rPr>
          <w:rFonts w:cstheme="majorHAnsi"/>
          <w:szCs w:val="22"/>
        </w:rPr>
        <w:t xml:space="preserve">.  </w:t>
      </w:r>
      <w:r w:rsidR="00EB072D">
        <w:t xml:space="preserve">The objective is to ensure that risks and impacts are addressed </w:t>
      </w:r>
      <w:r w:rsidR="00EB072D" w:rsidRPr="00180D6E">
        <w:rPr>
          <w:rFonts w:cstheme="majorHAnsi"/>
          <w:szCs w:val="22"/>
        </w:rPr>
        <w:t>in a systematic manner, proportionate</w:t>
      </w:r>
      <w:r w:rsidR="00EB072D">
        <w:rPr>
          <w:rFonts w:cstheme="majorHAnsi"/>
          <w:szCs w:val="22"/>
        </w:rPr>
        <w:t xml:space="preserve"> </w:t>
      </w:r>
      <w:r w:rsidR="00EB072D" w:rsidRPr="00180D6E">
        <w:rPr>
          <w:rFonts w:cstheme="majorHAnsi"/>
          <w:szCs w:val="22"/>
        </w:rPr>
        <w:t>to the nature and scale of the project and</w:t>
      </w:r>
      <w:r w:rsidR="00EB072D">
        <w:rPr>
          <w:rFonts w:cstheme="majorHAnsi"/>
          <w:szCs w:val="22"/>
        </w:rPr>
        <w:t xml:space="preserve"> </w:t>
      </w:r>
      <w:r w:rsidR="00EB072D" w:rsidRPr="00180D6E">
        <w:rPr>
          <w:rFonts w:cstheme="majorHAnsi"/>
          <w:szCs w:val="22"/>
        </w:rPr>
        <w:t>the risks and impacts</w:t>
      </w:r>
      <w:r w:rsidR="00EB072D">
        <w:rPr>
          <w:rFonts w:cstheme="majorHAnsi"/>
          <w:szCs w:val="22"/>
        </w:rPr>
        <w:t xml:space="preserve">. </w:t>
      </w:r>
      <w:r w:rsidR="007B13C1">
        <w:rPr>
          <w:rFonts w:cstheme="majorHAnsi"/>
          <w:szCs w:val="22"/>
        </w:rPr>
        <w:t xml:space="preserve">The desired outcomes should be defined in measurable terms. </w:t>
      </w:r>
      <w:r w:rsidR="009B5423">
        <w:rPr>
          <w:rFonts w:cstheme="majorHAnsi"/>
          <w:szCs w:val="22"/>
        </w:rPr>
        <w:t xml:space="preserve">The </w:t>
      </w:r>
      <w:r w:rsidR="006C4579" w:rsidRPr="006C4579">
        <w:rPr>
          <w:rFonts w:cstheme="majorHAnsi"/>
          <w:szCs w:val="22"/>
        </w:rPr>
        <w:t xml:space="preserve">E&amp;S </w:t>
      </w:r>
      <w:r w:rsidR="00BB69FF">
        <w:rPr>
          <w:rFonts w:cstheme="majorHAnsi"/>
          <w:szCs w:val="22"/>
        </w:rPr>
        <w:t xml:space="preserve">impact </w:t>
      </w:r>
      <w:r w:rsidR="006C4579">
        <w:rPr>
          <w:rFonts w:cstheme="majorHAnsi"/>
          <w:szCs w:val="22"/>
        </w:rPr>
        <w:t xml:space="preserve">management tool </w:t>
      </w:r>
      <w:r w:rsidR="009B5423">
        <w:rPr>
          <w:rFonts w:cstheme="majorHAnsi"/>
          <w:szCs w:val="22"/>
        </w:rPr>
        <w:t xml:space="preserve">should detail the </w:t>
      </w:r>
      <w:r w:rsidR="009B5423" w:rsidRPr="009B5423">
        <w:rPr>
          <w:rFonts w:cstheme="majorHAnsi"/>
          <w:szCs w:val="22"/>
        </w:rPr>
        <w:t>institutional arrangements</w:t>
      </w:r>
      <w:r w:rsidR="009B5423">
        <w:rPr>
          <w:rFonts w:cstheme="majorHAnsi"/>
          <w:szCs w:val="22"/>
        </w:rPr>
        <w:t xml:space="preserve">, </w:t>
      </w:r>
      <w:r w:rsidR="009B5423" w:rsidRPr="007B13C1">
        <w:rPr>
          <w:rFonts w:cstheme="majorHAnsi"/>
          <w:szCs w:val="22"/>
        </w:rPr>
        <w:t>assign responsibilities</w:t>
      </w:r>
      <w:r w:rsidR="00C033B4">
        <w:rPr>
          <w:rFonts w:cstheme="majorHAnsi"/>
          <w:szCs w:val="22"/>
        </w:rPr>
        <w:t>,</w:t>
      </w:r>
      <w:r w:rsidR="009B5423" w:rsidRPr="007B13C1">
        <w:rPr>
          <w:rFonts w:cstheme="majorHAnsi"/>
          <w:szCs w:val="22"/>
        </w:rPr>
        <w:t xml:space="preserve"> </w:t>
      </w:r>
      <w:r w:rsidR="009B5423">
        <w:rPr>
          <w:rFonts w:cstheme="majorHAnsi"/>
          <w:szCs w:val="22"/>
        </w:rPr>
        <w:t xml:space="preserve">and resource requirements </w:t>
      </w:r>
      <w:r w:rsidR="009B5423" w:rsidRPr="007B13C1">
        <w:rPr>
          <w:rFonts w:cstheme="majorHAnsi"/>
          <w:szCs w:val="22"/>
        </w:rPr>
        <w:t>for implementing such measures and list the costs involved.</w:t>
      </w:r>
      <w:r w:rsidR="009B5423" w:rsidRPr="009B5423">
        <w:rPr>
          <w:rFonts w:cstheme="majorHAnsi"/>
          <w:szCs w:val="22"/>
        </w:rPr>
        <w:t xml:space="preserve"> </w:t>
      </w:r>
      <w:r w:rsidR="009B5423">
        <w:rPr>
          <w:rFonts w:cstheme="majorHAnsi"/>
          <w:szCs w:val="22"/>
        </w:rPr>
        <w:t xml:space="preserve">The </w:t>
      </w:r>
      <w:r w:rsidR="00812F03">
        <w:rPr>
          <w:rFonts w:cstheme="majorHAnsi"/>
          <w:szCs w:val="22"/>
        </w:rPr>
        <w:t>E&amp;S</w:t>
      </w:r>
      <w:r w:rsidR="009B5423" w:rsidRPr="009B5423">
        <w:rPr>
          <w:rFonts w:cstheme="majorHAnsi"/>
          <w:szCs w:val="22"/>
        </w:rPr>
        <w:t xml:space="preserve"> performance of the project </w:t>
      </w:r>
      <w:r w:rsidR="009B5423">
        <w:rPr>
          <w:rFonts w:cstheme="majorHAnsi"/>
          <w:szCs w:val="22"/>
        </w:rPr>
        <w:t xml:space="preserve">shall be monitored </w:t>
      </w:r>
      <w:r w:rsidR="009B5423" w:rsidRPr="009B5423">
        <w:rPr>
          <w:rFonts w:cstheme="majorHAnsi"/>
          <w:szCs w:val="22"/>
        </w:rPr>
        <w:t>in accordance</w:t>
      </w:r>
      <w:r w:rsidR="009B5423">
        <w:rPr>
          <w:rFonts w:cstheme="majorHAnsi"/>
          <w:szCs w:val="22"/>
        </w:rPr>
        <w:t xml:space="preserve"> </w:t>
      </w:r>
      <w:r w:rsidR="009B5423" w:rsidRPr="009B5423">
        <w:rPr>
          <w:rFonts w:cstheme="majorHAnsi"/>
          <w:szCs w:val="22"/>
        </w:rPr>
        <w:t xml:space="preserve">with </w:t>
      </w:r>
      <w:r w:rsidR="009B5423">
        <w:rPr>
          <w:rFonts w:cstheme="majorHAnsi"/>
          <w:szCs w:val="22"/>
        </w:rPr>
        <w:t>agreed measures.</w:t>
      </w:r>
    </w:p>
    <w:p w14:paraId="1FCDB3E9" w14:textId="3DD0E82C" w:rsidR="00180D6E" w:rsidRDefault="00AF5944" w:rsidP="00AF5944">
      <w:r>
        <w:rPr>
          <w:rFonts w:cstheme="majorHAnsi"/>
          <w:szCs w:val="22"/>
        </w:rPr>
        <w:t xml:space="preserve">It is the </w:t>
      </w:r>
      <w:r w:rsidRPr="005814EE">
        <w:rPr>
          <w:rFonts w:cstheme="majorHAnsi"/>
          <w:szCs w:val="22"/>
        </w:rPr>
        <w:t xml:space="preserve">responsibility of the </w:t>
      </w:r>
      <w:r>
        <w:rPr>
          <w:rFonts w:cstheme="majorHAnsi"/>
          <w:szCs w:val="22"/>
        </w:rPr>
        <w:t xml:space="preserve">E&amp;S Manager, with support of the relevant </w:t>
      </w:r>
      <w:r w:rsidRPr="005814EE">
        <w:rPr>
          <w:rFonts w:cstheme="majorHAnsi"/>
          <w:szCs w:val="22"/>
        </w:rPr>
        <w:t xml:space="preserve">Programme Manager </w:t>
      </w:r>
      <w:r>
        <w:rPr>
          <w:rFonts w:cstheme="majorHAnsi"/>
          <w:szCs w:val="22"/>
        </w:rPr>
        <w:t xml:space="preserve">to determine the </w:t>
      </w:r>
      <w:r w:rsidRPr="001F68BE">
        <w:rPr>
          <w:rFonts w:cstheme="majorHAnsi"/>
          <w:szCs w:val="22"/>
        </w:rPr>
        <w:t>approach to, and applicable standard of</w:t>
      </w:r>
      <w:r>
        <w:rPr>
          <w:rFonts w:cstheme="majorHAnsi"/>
          <w:szCs w:val="22"/>
        </w:rPr>
        <w:t>,</w:t>
      </w:r>
      <w:r w:rsidRPr="001F68BE">
        <w:rPr>
          <w:rFonts w:cstheme="majorHAnsi"/>
          <w:szCs w:val="22"/>
        </w:rPr>
        <w:t xml:space="preserve"> the </w:t>
      </w:r>
      <w:r w:rsidRPr="006C4579">
        <w:rPr>
          <w:rFonts w:cstheme="majorHAnsi"/>
          <w:szCs w:val="22"/>
        </w:rPr>
        <w:t xml:space="preserve">E&amp;S </w:t>
      </w:r>
      <w:r>
        <w:rPr>
          <w:rFonts w:cstheme="majorHAnsi"/>
          <w:szCs w:val="22"/>
        </w:rPr>
        <w:t xml:space="preserve">management tool and to appoint an appropriately qualified and experienced </w:t>
      </w:r>
      <w:r w:rsidRPr="002A1A70">
        <w:t>Environmental Practitioner</w:t>
      </w:r>
      <w:r>
        <w:t>, where required</w:t>
      </w:r>
      <w:r w:rsidRPr="00B07C67">
        <w:t>.</w:t>
      </w:r>
      <w:r>
        <w:t xml:space="preserve"> </w:t>
      </w:r>
    </w:p>
    <w:p w14:paraId="1267B302" w14:textId="675EE5A1" w:rsidR="00AC260B" w:rsidRDefault="00AC260B" w:rsidP="00AC260B">
      <w:pPr>
        <w:jc w:val="center"/>
      </w:pPr>
      <w:r>
        <w:rPr>
          <w:noProof/>
        </w:rPr>
        <w:drawing>
          <wp:inline distT="0" distB="0" distL="0" distR="0" wp14:anchorId="44AB95E7" wp14:editId="70BA8DB2">
            <wp:extent cx="3600000" cy="252360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00000" cy="2523600"/>
                    </a:xfrm>
                    <a:prstGeom prst="rect">
                      <a:avLst/>
                    </a:prstGeom>
                    <a:noFill/>
                  </pic:spPr>
                </pic:pic>
              </a:graphicData>
            </a:graphic>
          </wp:inline>
        </w:drawing>
      </w:r>
    </w:p>
    <w:p w14:paraId="05406C8C" w14:textId="22316669" w:rsidR="00982EC0" w:rsidRDefault="00982EC0" w:rsidP="003816D5">
      <w:pPr>
        <w:pStyle w:val="Heading2"/>
      </w:pPr>
      <w:bookmarkStart w:id="174" w:name="_Toc68091906"/>
      <w:r>
        <w:t>Approach</w:t>
      </w:r>
      <w:bookmarkEnd w:id="174"/>
    </w:p>
    <w:p w14:paraId="1390EA3A" w14:textId="592D423C" w:rsidR="00982EC0" w:rsidRPr="00C824F0" w:rsidRDefault="00AF5944" w:rsidP="00982EC0">
      <w:pPr>
        <w:rPr>
          <w:rFonts w:cstheme="majorHAnsi"/>
          <w:szCs w:val="22"/>
          <w:highlight w:val="green"/>
        </w:rPr>
      </w:pPr>
      <w:r w:rsidRPr="0048065D">
        <w:rPr>
          <w:rFonts w:cstheme="majorHAnsi"/>
          <w:szCs w:val="22"/>
        </w:rPr>
        <w:t xml:space="preserve">The </w:t>
      </w:r>
      <w:r>
        <w:rPr>
          <w:rFonts w:cstheme="majorHAnsi"/>
          <w:szCs w:val="22"/>
        </w:rPr>
        <w:t xml:space="preserve">E&amp;S </w:t>
      </w:r>
      <w:r w:rsidRPr="007501BD">
        <w:rPr>
          <w:rFonts w:cstheme="majorHAnsi"/>
          <w:szCs w:val="22"/>
        </w:rPr>
        <w:t xml:space="preserve">impact management </w:t>
      </w:r>
      <w:r>
        <w:rPr>
          <w:rFonts w:cstheme="majorHAnsi"/>
          <w:szCs w:val="22"/>
        </w:rPr>
        <w:t xml:space="preserve">tool </w:t>
      </w:r>
      <w:r w:rsidRPr="0048065D">
        <w:rPr>
          <w:rFonts w:cstheme="majorHAnsi"/>
          <w:szCs w:val="22"/>
        </w:rPr>
        <w:t xml:space="preserve">should </w:t>
      </w:r>
      <w:r>
        <w:rPr>
          <w:rFonts w:cstheme="majorHAnsi"/>
          <w:szCs w:val="22"/>
        </w:rPr>
        <w:t>build</w:t>
      </w:r>
      <w:r w:rsidRPr="0048065D">
        <w:rPr>
          <w:rFonts w:cstheme="majorHAnsi"/>
          <w:szCs w:val="22"/>
        </w:rPr>
        <w:t xml:space="preserve"> on </w:t>
      </w:r>
      <w:r>
        <w:rPr>
          <w:rFonts w:cstheme="majorHAnsi"/>
          <w:szCs w:val="22"/>
        </w:rPr>
        <w:t xml:space="preserve">information obtained from </w:t>
      </w:r>
      <w:r w:rsidRPr="0048065D">
        <w:rPr>
          <w:rFonts w:cstheme="majorHAnsi"/>
          <w:szCs w:val="22"/>
        </w:rPr>
        <w:t xml:space="preserve">the </w:t>
      </w:r>
      <w:r>
        <w:rPr>
          <w:rFonts w:cstheme="majorHAnsi"/>
          <w:szCs w:val="22"/>
        </w:rPr>
        <w:t>S</w:t>
      </w:r>
      <w:r w:rsidRPr="0048065D">
        <w:rPr>
          <w:rFonts w:cstheme="majorHAnsi"/>
          <w:szCs w:val="22"/>
        </w:rPr>
        <w:t xml:space="preserve">creening </w:t>
      </w:r>
      <w:r>
        <w:rPr>
          <w:rFonts w:cstheme="majorHAnsi"/>
          <w:szCs w:val="22"/>
        </w:rPr>
        <w:t xml:space="preserve">and Appraisal </w:t>
      </w:r>
      <w:r w:rsidRPr="0048065D">
        <w:rPr>
          <w:rFonts w:cstheme="majorHAnsi"/>
          <w:szCs w:val="22"/>
        </w:rPr>
        <w:t>undertaken for the proposed intervention (see Section</w:t>
      </w:r>
      <w:r>
        <w:rPr>
          <w:rFonts w:cstheme="majorHAnsi"/>
          <w:szCs w:val="22"/>
        </w:rPr>
        <w:t>s 5.3 and 5.4</w:t>
      </w:r>
      <w:r w:rsidRPr="0048065D">
        <w:rPr>
          <w:rFonts w:cstheme="majorHAnsi"/>
          <w:szCs w:val="22"/>
        </w:rPr>
        <w:t>)</w:t>
      </w:r>
      <w:r>
        <w:rPr>
          <w:rFonts w:cstheme="majorHAnsi"/>
          <w:szCs w:val="22"/>
        </w:rPr>
        <w:t xml:space="preserve">. </w:t>
      </w:r>
      <w:r>
        <w:t xml:space="preserve">The scope, range of mitigation and level of detail included in the </w:t>
      </w:r>
      <w:r w:rsidRPr="007501BD">
        <w:rPr>
          <w:rFonts w:cstheme="majorHAnsi"/>
          <w:szCs w:val="22"/>
        </w:rPr>
        <w:t xml:space="preserve">management </w:t>
      </w:r>
      <w:r>
        <w:rPr>
          <w:rFonts w:cstheme="majorHAnsi"/>
          <w:szCs w:val="22"/>
        </w:rPr>
        <w:t xml:space="preserve">tool </w:t>
      </w:r>
      <w:r>
        <w:t>should be proportionate</w:t>
      </w:r>
      <w:r w:rsidRPr="001A5EE5">
        <w:t xml:space="preserve"> to the risks and impacts of the intervention and sensitivity of the location</w:t>
      </w:r>
      <w:r w:rsidRPr="00C824F0">
        <w:rPr>
          <w:highlight w:val="green"/>
        </w:rPr>
        <w:t xml:space="preserve">. </w:t>
      </w:r>
      <w:r w:rsidR="00982EC0" w:rsidRPr="00C824F0">
        <w:rPr>
          <w:rFonts w:cstheme="majorHAnsi"/>
          <w:szCs w:val="22"/>
          <w:highlight w:val="green"/>
        </w:rPr>
        <w:t xml:space="preserve">DWN must ensure that </w:t>
      </w:r>
      <w:bookmarkStart w:id="175" w:name="_Hlk65578870"/>
      <w:r w:rsidR="007501BD" w:rsidRPr="00C824F0">
        <w:rPr>
          <w:rFonts w:cstheme="majorHAnsi"/>
          <w:szCs w:val="22"/>
          <w:highlight w:val="green"/>
        </w:rPr>
        <w:t xml:space="preserve">E&amp;S management tool </w:t>
      </w:r>
      <w:bookmarkEnd w:id="175"/>
      <w:r w:rsidR="007501BD" w:rsidRPr="00C824F0">
        <w:rPr>
          <w:rFonts w:cstheme="majorHAnsi"/>
          <w:szCs w:val="22"/>
          <w:highlight w:val="green"/>
        </w:rPr>
        <w:t xml:space="preserve">for </w:t>
      </w:r>
      <w:r w:rsidR="00982EC0" w:rsidRPr="00C824F0">
        <w:rPr>
          <w:rFonts w:cstheme="majorHAnsi"/>
          <w:szCs w:val="22"/>
          <w:highlight w:val="green"/>
        </w:rPr>
        <w:t>each intervention:</w:t>
      </w:r>
    </w:p>
    <w:p w14:paraId="3976671C" w14:textId="181F3929" w:rsidR="00982EC0" w:rsidRPr="00C824F0" w:rsidRDefault="002A6D19" w:rsidP="00185433">
      <w:pPr>
        <w:pStyle w:val="ListBullet"/>
        <w:rPr>
          <w:highlight w:val="green"/>
        </w:rPr>
      </w:pPr>
      <w:r w:rsidRPr="00C824F0">
        <w:rPr>
          <w:highlight w:val="green"/>
        </w:rPr>
        <w:t>h</w:t>
      </w:r>
      <w:r w:rsidR="00982EC0" w:rsidRPr="00C824F0">
        <w:rPr>
          <w:highlight w:val="green"/>
        </w:rPr>
        <w:t>as a scope appropriate for and specific to the proposed interventions,</w:t>
      </w:r>
    </w:p>
    <w:p w14:paraId="0E5E6991" w14:textId="42D2B937" w:rsidR="00982EC0" w:rsidRPr="00C824F0" w:rsidRDefault="002A6D19" w:rsidP="00185433">
      <w:pPr>
        <w:pStyle w:val="ListBullet"/>
        <w:rPr>
          <w:highlight w:val="green"/>
        </w:rPr>
      </w:pPr>
      <w:r w:rsidRPr="00C824F0">
        <w:rPr>
          <w:highlight w:val="green"/>
        </w:rPr>
        <w:t>i</w:t>
      </w:r>
      <w:r w:rsidR="00982EC0" w:rsidRPr="00C824F0">
        <w:rPr>
          <w:highlight w:val="green"/>
        </w:rPr>
        <w:t>s compliant with relevant local legislation and WB ESS standards and requirements, and</w:t>
      </w:r>
    </w:p>
    <w:p w14:paraId="570486F0" w14:textId="268117D2" w:rsidR="00982EC0" w:rsidRPr="00C824F0" w:rsidRDefault="002A6D19" w:rsidP="00185433">
      <w:pPr>
        <w:pStyle w:val="ListBullet"/>
        <w:rPr>
          <w:highlight w:val="green"/>
        </w:rPr>
      </w:pPr>
      <w:r w:rsidRPr="00C824F0">
        <w:rPr>
          <w:highlight w:val="green"/>
        </w:rPr>
        <w:t>i</w:t>
      </w:r>
      <w:r w:rsidR="00982EC0" w:rsidRPr="00C824F0">
        <w:rPr>
          <w:highlight w:val="green"/>
        </w:rPr>
        <w:t xml:space="preserve">s </w:t>
      </w:r>
      <w:r w:rsidR="00CB7C7A" w:rsidRPr="00C824F0">
        <w:rPr>
          <w:highlight w:val="green"/>
        </w:rPr>
        <w:t>prepared</w:t>
      </w:r>
      <w:r w:rsidR="00982EC0" w:rsidRPr="00C824F0">
        <w:rPr>
          <w:highlight w:val="green"/>
        </w:rPr>
        <w:t xml:space="preserve"> by a suitably qualified and experienced person. </w:t>
      </w:r>
    </w:p>
    <w:p w14:paraId="63B985EB" w14:textId="19C831E6" w:rsidR="00982EC0" w:rsidRPr="00C824F0" w:rsidRDefault="00982EC0" w:rsidP="00982EC0">
      <w:pPr>
        <w:ind w:right="-1"/>
        <w:rPr>
          <w:rFonts w:cstheme="majorHAnsi"/>
          <w:szCs w:val="22"/>
          <w:highlight w:val="green"/>
        </w:rPr>
      </w:pPr>
      <w:r w:rsidRPr="00C824F0">
        <w:rPr>
          <w:rFonts w:cstheme="majorHAnsi"/>
          <w:szCs w:val="22"/>
          <w:highlight w:val="green"/>
        </w:rPr>
        <w:t xml:space="preserve">In order to </w:t>
      </w:r>
      <w:r w:rsidR="007501BD" w:rsidRPr="00C824F0">
        <w:rPr>
          <w:rFonts w:cstheme="majorHAnsi"/>
          <w:szCs w:val="22"/>
          <w:highlight w:val="green"/>
        </w:rPr>
        <w:t xml:space="preserve">develop </w:t>
      </w:r>
      <w:r w:rsidRPr="00C824F0">
        <w:rPr>
          <w:rFonts w:cstheme="majorHAnsi"/>
          <w:szCs w:val="22"/>
          <w:highlight w:val="green"/>
        </w:rPr>
        <w:t xml:space="preserve">an </w:t>
      </w:r>
      <w:r w:rsidR="007501BD" w:rsidRPr="00C824F0">
        <w:rPr>
          <w:rFonts w:cstheme="majorHAnsi"/>
          <w:szCs w:val="22"/>
          <w:highlight w:val="green"/>
        </w:rPr>
        <w:t>E&amp;S impact management tool</w:t>
      </w:r>
      <w:r w:rsidRPr="00C824F0">
        <w:rPr>
          <w:rFonts w:cstheme="majorHAnsi"/>
          <w:szCs w:val="22"/>
          <w:highlight w:val="green"/>
        </w:rPr>
        <w:t xml:space="preserve">, the following must be known: </w:t>
      </w:r>
    </w:p>
    <w:p w14:paraId="5F537551" w14:textId="77777777" w:rsidR="00982EC0" w:rsidRPr="00C824F0" w:rsidRDefault="00982EC0" w:rsidP="00185433">
      <w:pPr>
        <w:pStyle w:val="ListBullet"/>
        <w:rPr>
          <w:highlight w:val="green"/>
        </w:rPr>
      </w:pPr>
      <w:r w:rsidRPr="00C824F0">
        <w:rPr>
          <w:highlight w:val="green"/>
        </w:rPr>
        <w:lastRenderedPageBreak/>
        <w:t xml:space="preserve">the location and layout of the planned interventions (to detailed planning level), </w:t>
      </w:r>
    </w:p>
    <w:p w14:paraId="1FC88250" w14:textId="77777777" w:rsidR="00982EC0" w:rsidRPr="00C824F0" w:rsidRDefault="00982EC0" w:rsidP="00185433">
      <w:pPr>
        <w:pStyle w:val="ListBullet"/>
        <w:rPr>
          <w:highlight w:val="green"/>
        </w:rPr>
      </w:pPr>
      <w:r w:rsidRPr="00C824F0">
        <w:rPr>
          <w:highlight w:val="green"/>
        </w:rPr>
        <w:t xml:space="preserve">scope of the planned interventions (to detailed design level), including the associated facilities and primary suppliers, </w:t>
      </w:r>
    </w:p>
    <w:p w14:paraId="37524322" w14:textId="77777777" w:rsidR="00AF5944" w:rsidRPr="00C824F0" w:rsidRDefault="00982EC0" w:rsidP="00185433">
      <w:pPr>
        <w:pStyle w:val="ListBullet"/>
        <w:rPr>
          <w:highlight w:val="green"/>
        </w:rPr>
      </w:pPr>
      <w:r w:rsidRPr="00C824F0">
        <w:rPr>
          <w:highlight w:val="green"/>
        </w:rPr>
        <w:t xml:space="preserve">details on key E&amp;S features of the site and surrounds, </w:t>
      </w:r>
    </w:p>
    <w:p w14:paraId="6A3C0164" w14:textId="79987105" w:rsidR="00982EC0" w:rsidRPr="00C824F0" w:rsidRDefault="00AF5944" w:rsidP="00185433">
      <w:pPr>
        <w:pStyle w:val="ListBullet"/>
        <w:rPr>
          <w:highlight w:val="green"/>
        </w:rPr>
      </w:pPr>
      <w:r w:rsidRPr="00C824F0">
        <w:rPr>
          <w:highlight w:val="green"/>
        </w:rPr>
        <w:t xml:space="preserve">assessment of the E&amp;S risks and impacts, </w:t>
      </w:r>
      <w:r w:rsidR="00982EC0" w:rsidRPr="00C824F0">
        <w:rPr>
          <w:highlight w:val="green"/>
        </w:rPr>
        <w:t>and</w:t>
      </w:r>
    </w:p>
    <w:p w14:paraId="1B0E3A5D" w14:textId="77777777" w:rsidR="00982EC0" w:rsidRPr="00C824F0" w:rsidRDefault="00982EC0" w:rsidP="00185433">
      <w:pPr>
        <w:pStyle w:val="ListBullet"/>
        <w:rPr>
          <w:color w:val="FF0000"/>
          <w:highlight w:val="green"/>
        </w:rPr>
      </w:pPr>
      <w:r w:rsidRPr="00C824F0">
        <w:rPr>
          <w:highlight w:val="green"/>
        </w:rPr>
        <w:t xml:space="preserve">influences of climate change on the site (desktop level). </w:t>
      </w:r>
    </w:p>
    <w:p w14:paraId="5042BC8B" w14:textId="36821BC3" w:rsidR="003816D5" w:rsidRDefault="00982EC0" w:rsidP="00F97542">
      <w:pPr>
        <w:rPr>
          <w:rFonts w:cstheme="majorHAnsi"/>
          <w:szCs w:val="22"/>
        </w:rPr>
      </w:pPr>
      <w:r w:rsidRPr="005814EE">
        <w:rPr>
          <w:rFonts w:cstheme="majorHAnsi"/>
          <w:szCs w:val="22"/>
        </w:rPr>
        <w:t xml:space="preserve">The </w:t>
      </w:r>
      <w:r w:rsidR="007501BD">
        <w:rPr>
          <w:rFonts w:cstheme="majorHAnsi"/>
          <w:szCs w:val="22"/>
        </w:rPr>
        <w:t xml:space="preserve">E&amp;S </w:t>
      </w:r>
      <w:r w:rsidR="007501BD" w:rsidRPr="007501BD">
        <w:rPr>
          <w:rFonts w:cstheme="majorHAnsi"/>
          <w:szCs w:val="22"/>
        </w:rPr>
        <w:t xml:space="preserve">impact management </w:t>
      </w:r>
      <w:r w:rsidR="007501BD">
        <w:rPr>
          <w:rFonts w:cstheme="majorHAnsi"/>
          <w:szCs w:val="22"/>
        </w:rPr>
        <w:t xml:space="preserve">tool </w:t>
      </w:r>
      <w:r>
        <w:rPr>
          <w:rFonts w:cstheme="majorHAnsi"/>
          <w:szCs w:val="22"/>
        </w:rPr>
        <w:t>must</w:t>
      </w:r>
      <w:r w:rsidRPr="005814EE">
        <w:rPr>
          <w:rFonts w:cstheme="majorHAnsi"/>
          <w:szCs w:val="22"/>
        </w:rPr>
        <w:t xml:space="preserve"> </w:t>
      </w:r>
      <w:r w:rsidR="003816D5">
        <w:rPr>
          <w:rFonts w:cstheme="majorHAnsi"/>
          <w:szCs w:val="22"/>
        </w:rPr>
        <w:t>be developed</w:t>
      </w:r>
      <w:r w:rsidRPr="005814EE">
        <w:rPr>
          <w:rFonts w:cstheme="majorHAnsi"/>
          <w:szCs w:val="22"/>
        </w:rPr>
        <w:t xml:space="preserve"> </w:t>
      </w:r>
      <w:r>
        <w:rPr>
          <w:rFonts w:cstheme="majorHAnsi"/>
          <w:szCs w:val="22"/>
        </w:rPr>
        <w:t>after conclusion of d</w:t>
      </w:r>
      <w:r w:rsidRPr="005814EE">
        <w:rPr>
          <w:rFonts w:cstheme="majorHAnsi"/>
          <w:szCs w:val="22"/>
        </w:rPr>
        <w:t>etailed engineering designs and site layouts</w:t>
      </w:r>
      <w:r w:rsidR="003816D5">
        <w:rPr>
          <w:rFonts w:cstheme="majorHAnsi"/>
          <w:szCs w:val="22"/>
        </w:rPr>
        <w:t>, but</w:t>
      </w:r>
      <w:r w:rsidR="003816D5" w:rsidRPr="003816D5">
        <w:rPr>
          <w:rFonts w:cstheme="majorHAnsi"/>
          <w:szCs w:val="22"/>
        </w:rPr>
        <w:t xml:space="preserve"> </w:t>
      </w:r>
      <w:r w:rsidR="003816D5" w:rsidRPr="005814EE">
        <w:rPr>
          <w:rFonts w:cstheme="majorHAnsi"/>
          <w:szCs w:val="22"/>
        </w:rPr>
        <w:t>prior to the commencement of site preparation or construction activities.</w:t>
      </w:r>
      <w:r>
        <w:rPr>
          <w:rFonts w:cstheme="majorHAnsi"/>
          <w:szCs w:val="22"/>
        </w:rPr>
        <w:t xml:space="preserve"> </w:t>
      </w:r>
      <w:r w:rsidR="00AF5944">
        <w:rPr>
          <w:rFonts w:cstheme="majorHAnsi"/>
          <w:szCs w:val="22"/>
        </w:rPr>
        <w:t xml:space="preserve">In some </w:t>
      </w:r>
      <w:proofErr w:type="gramStart"/>
      <w:r w:rsidR="00AF5944">
        <w:rPr>
          <w:rFonts w:cstheme="majorHAnsi"/>
          <w:szCs w:val="22"/>
        </w:rPr>
        <w:t>instances</w:t>
      </w:r>
      <w:proofErr w:type="gramEnd"/>
      <w:r w:rsidR="00AF5944">
        <w:rPr>
          <w:rFonts w:cstheme="majorHAnsi"/>
          <w:szCs w:val="22"/>
        </w:rPr>
        <w:t xml:space="preserve"> commitments arising from the &amp;S </w:t>
      </w:r>
      <w:r w:rsidR="00AF5944" w:rsidRPr="007501BD">
        <w:rPr>
          <w:rFonts w:cstheme="majorHAnsi"/>
          <w:szCs w:val="22"/>
        </w:rPr>
        <w:t xml:space="preserve">impact management </w:t>
      </w:r>
      <w:r w:rsidR="00AF5944">
        <w:rPr>
          <w:rFonts w:cstheme="majorHAnsi"/>
          <w:szCs w:val="22"/>
        </w:rPr>
        <w:t xml:space="preserve">tool may require the </w:t>
      </w:r>
      <w:r w:rsidR="00AF5944" w:rsidRPr="005814EE">
        <w:rPr>
          <w:rFonts w:cstheme="majorHAnsi"/>
          <w:szCs w:val="22"/>
        </w:rPr>
        <w:t>wider technical team</w:t>
      </w:r>
      <w:r w:rsidR="00AF5944">
        <w:rPr>
          <w:rFonts w:cstheme="majorHAnsi"/>
          <w:szCs w:val="22"/>
        </w:rPr>
        <w:t xml:space="preserve"> to </w:t>
      </w:r>
      <w:r w:rsidR="00AF5944" w:rsidRPr="005814EE">
        <w:rPr>
          <w:rFonts w:cstheme="majorHAnsi"/>
          <w:szCs w:val="22"/>
        </w:rPr>
        <w:t xml:space="preserve">make adjustments to </w:t>
      </w:r>
      <w:r w:rsidR="00AF5944">
        <w:rPr>
          <w:rFonts w:cstheme="majorHAnsi"/>
          <w:szCs w:val="22"/>
        </w:rPr>
        <w:t>the</w:t>
      </w:r>
      <w:r w:rsidR="00AF5944" w:rsidRPr="005814EE">
        <w:rPr>
          <w:rFonts w:cstheme="majorHAnsi"/>
          <w:szCs w:val="22"/>
        </w:rPr>
        <w:t xml:space="preserve"> designs and layouts</w:t>
      </w:r>
      <w:r w:rsidR="00AF5944">
        <w:rPr>
          <w:rFonts w:cstheme="majorHAnsi"/>
          <w:szCs w:val="22"/>
        </w:rPr>
        <w:t>.</w:t>
      </w:r>
      <w:r w:rsidR="00AF5944" w:rsidRPr="005814EE">
        <w:rPr>
          <w:rFonts w:cstheme="majorHAnsi"/>
          <w:szCs w:val="22"/>
        </w:rPr>
        <w:t xml:space="preserve"> </w:t>
      </w:r>
    </w:p>
    <w:p w14:paraId="1609D78C" w14:textId="68339A4A" w:rsidR="00AF5944" w:rsidRDefault="003816D5" w:rsidP="00F97542">
      <w:pPr>
        <w:rPr>
          <w:rFonts w:cstheme="majorHAnsi"/>
          <w:szCs w:val="22"/>
        </w:rPr>
      </w:pPr>
      <w:r>
        <w:rPr>
          <w:rFonts w:cstheme="majorHAnsi"/>
          <w:szCs w:val="22"/>
        </w:rPr>
        <w:t xml:space="preserve">The </w:t>
      </w:r>
      <w:r w:rsidR="007501BD">
        <w:rPr>
          <w:rFonts w:cstheme="majorHAnsi"/>
          <w:szCs w:val="22"/>
        </w:rPr>
        <w:t xml:space="preserve">E&amp;S </w:t>
      </w:r>
      <w:r w:rsidR="007501BD" w:rsidRPr="007501BD">
        <w:rPr>
          <w:rFonts w:cstheme="majorHAnsi"/>
          <w:szCs w:val="22"/>
        </w:rPr>
        <w:t xml:space="preserve">impact management </w:t>
      </w:r>
      <w:r w:rsidR="007501BD">
        <w:rPr>
          <w:rFonts w:cstheme="majorHAnsi"/>
          <w:szCs w:val="22"/>
        </w:rPr>
        <w:t xml:space="preserve">tool </w:t>
      </w:r>
      <w:r w:rsidR="00C033B4">
        <w:rPr>
          <w:rFonts w:cstheme="majorHAnsi"/>
          <w:szCs w:val="22"/>
        </w:rPr>
        <w:t xml:space="preserve">for an intervention </w:t>
      </w:r>
      <w:r>
        <w:rPr>
          <w:rFonts w:cstheme="majorHAnsi"/>
          <w:szCs w:val="22"/>
        </w:rPr>
        <w:t xml:space="preserve">must be detailed in tender documentation </w:t>
      </w:r>
      <w:r w:rsidR="007501BD">
        <w:rPr>
          <w:rFonts w:cstheme="majorHAnsi"/>
          <w:szCs w:val="22"/>
        </w:rPr>
        <w:t>such that contractors can make provision for the requirements</w:t>
      </w:r>
      <w:r w:rsidR="00C033B4">
        <w:rPr>
          <w:rFonts w:cstheme="majorHAnsi"/>
          <w:szCs w:val="22"/>
        </w:rPr>
        <w:t xml:space="preserve"> thereof</w:t>
      </w:r>
      <w:r w:rsidR="007501BD">
        <w:rPr>
          <w:rFonts w:cstheme="majorHAnsi"/>
          <w:szCs w:val="22"/>
        </w:rPr>
        <w:t>. C</w:t>
      </w:r>
      <w:r>
        <w:rPr>
          <w:rFonts w:cstheme="majorHAnsi"/>
          <w:szCs w:val="22"/>
        </w:rPr>
        <w:t xml:space="preserve">ompliance with </w:t>
      </w:r>
      <w:r w:rsidR="007501BD">
        <w:rPr>
          <w:rFonts w:cstheme="majorHAnsi"/>
          <w:szCs w:val="22"/>
        </w:rPr>
        <w:t xml:space="preserve">the E&amp;S </w:t>
      </w:r>
      <w:r w:rsidR="007501BD" w:rsidRPr="007501BD">
        <w:rPr>
          <w:rFonts w:cstheme="majorHAnsi"/>
          <w:szCs w:val="22"/>
        </w:rPr>
        <w:t xml:space="preserve">impact management </w:t>
      </w:r>
      <w:r w:rsidR="007501BD">
        <w:rPr>
          <w:rFonts w:cstheme="majorHAnsi"/>
          <w:szCs w:val="22"/>
        </w:rPr>
        <w:t xml:space="preserve">tool </w:t>
      </w:r>
      <w:r>
        <w:rPr>
          <w:rFonts w:cstheme="majorHAnsi"/>
          <w:szCs w:val="22"/>
        </w:rPr>
        <w:t>must be included as a contractual condition on appointment of contractors.</w:t>
      </w:r>
    </w:p>
    <w:p w14:paraId="5D85636B" w14:textId="01D049A6" w:rsidR="00B70F60" w:rsidRDefault="00B70F60" w:rsidP="009B5423">
      <w:pPr>
        <w:pStyle w:val="Heading2"/>
      </w:pPr>
      <w:bookmarkStart w:id="176" w:name="_Toc68091907"/>
      <w:r>
        <w:t>Category A</w:t>
      </w:r>
      <w:r w:rsidR="00EB072D">
        <w:t xml:space="preserve"> and B+</w:t>
      </w:r>
      <w:bookmarkEnd w:id="176"/>
    </w:p>
    <w:p w14:paraId="70607C8B" w14:textId="30632DF3" w:rsidR="006E75A4" w:rsidRDefault="009B5423" w:rsidP="009B5423">
      <w:pPr>
        <w:rPr>
          <w:rFonts w:cs="Calibri"/>
          <w:szCs w:val="22"/>
        </w:rPr>
      </w:pPr>
      <w:r w:rsidRPr="005814EE">
        <w:t xml:space="preserve">Category A </w:t>
      </w:r>
      <w:r w:rsidR="00EB072D">
        <w:t xml:space="preserve">and B+ </w:t>
      </w:r>
      <w:r w:rsidRPr="005814EE">
        <w:t xml:space="preserve">interventions </w:t>
      </w:r>
      <w:r>
        <w:t>require</w:t>
      </w:r>
      <w:r w:rsidRPr="00C27B2E">
        <w:rPr>
          <w:rFonts w:cstheme="majorHAnsi"/>
          <w:szCs w:val="22"/>
        </w:rPr>
        <w:t xml:space="preserve"> a</w:t>
      </w:r>
      <w:r w:rsidR="000475E6">
        <w:rPr>
          <w:rFonts w:cstheme="majorHAnsi"/>
          <w:szCs w:val="22"/>
        </w:rPr>
        <w:t xml:space="preserve"> bespoke</w:t>
      </w:r>
      <w:r w:rsidRPr="00C27B2E">
        <w:rPr>
          <w:rFonts w:cstheme="majorHAnsi"/>
          <w:szCs w:val="22"/>
        </w:rPr>
        <w:t xml:space="preserve"> Environmental and Social Management Plan (ESMP)</w:t>
      </w:r>
      <w:r w:rsidR="00CF5D62">
        <w:rPr>
          <w:rFonts w:cstheme="majorHAnsi"/>
          <w:szCs w:val="22"/>
        </w:rPr>
        <w:t xml:space="preserve"> </w:t>
      </w:r>
      <w:r w:rsidR="00EB072D">
        <w:rPr>
          <w:rFonts w:cstheme="majorHAnsi"/>
          <w:szCs w:val="22"/>
        </w:rPr>
        <w:t xml:space="preserve">to </w:t>
      </w:r>
      <w:r w:rsidR="00EB072D" w:rsidRPr="007B13C1">
        <w:rPr>
          <w:rFonts w:cstheme="majorHAnsi"/>
          <w:szCs w:val="22"/>
        </w:rPr>
        <w:t>describe all measures that need to be taken to avoid, mitigate, offset</w:t>
      </w:r>
      <w:r w:rsidR="00EB072D">
        <w:rPr>
          <w:rFonts w:cstheme="majorHAnsi"/>
          <w:szCs w:val="22"/>
        </w:rPr>
        <w:t>,</w:t>
      </w:r>
      <w:r w:rsidR="00EB072D" w:rsidRPr="007B13C1">
        <w:rPr>
          <w:rFonts w:cstheme="majorHAnsi"/>
          <w:szCs w:val="22"/>
        </w:rPr>
        <w:t xml:space="preserve"> and monitor any adverse impacts and risks that have been identified by the ESIA</w:t>
      </w:r>
      <w:r w:rsidR="00EB072D">
        <w:rPr>
          <w:rFonts w:cstheme="majorHAnsi"/>
          <w:szCs w:val="22"/>
        </w:rPr>
        <w:t xml:space="preserve">. The </w:t>
      </w:r>
      <w:r w:rsidR="00074921">
        <w:rPr>
          <w:rFonts w:cstheme="majorHAnsi"/>
          <w:szCs w:val="22"/>
        </w:rPr>
        <w:t xml:space="preserve">project-specific </w:t>
      </w:r>
      <w:r w:rsidR="00EB072D">
        <w:rPr>
          <w:rFonts w:cstheme="majorHAnsi"/>
          <w:szCs w:val="22"/>
        </w:rPr>
        <w:t xml:space="preserve">ESMP must be </w:t>
      </w:r>
      <w:r w:rsidR="00CF5D62">
        <w:rPr>
          <w:rFonts w:cstheme="majorHAnsi"/>
          <w:szCs w:val="22"/>
        </w:rPr>
        <w:t>prepared in</w:t>
      </w:r>
      <w:r w:rsidRPr="00C27B2E">
        <w:rPr>
          <w:rFonts w:cstheme="majorHAnsi"/>
          <w:szCs w:val="22"/>
        </w:rPr>
        <w:t xml:space="preserve"> </w:t>
      </w:r>
      <w:r w:rsidR="00CF5D62">
        <w:rPr>
          <w:rFonts w:cs="Calibri"/>
          <w:szCs w:val="22"/>
        </w:rPr>
        <w:t xml:space="preserve">compliance with Namibian legislation and address WB ESS1 standards. </w:t>
      </w:r>
      <w:r w:rsidR="00C033B4">
        <w:rPr>
          <w:rFonts w:cs="Calibri"/>
          <w:szCs w:val="22"/>
        </w:rPr>
        <w:t xml:space="preserve">The ESMP must incorporate the </w:t>
      </w:r>
      <w:r w:rsidR="00D50EE3">
        <w:t xml:space="preserve">thresholds and performance indicators specified by the </w:t>
      </w:r>
      <w:r w:rsidR="00C033B4">
        <w:rPr>
          <w:rFonts w:cs="Calibri"/>
          <w:szCs w:val="22"/>
        </w:rPr>
        <w:t xml:space="preserve">relevant </w:t>
      </w:r>
      <w:r w:rsidR="00C033B4" w:rsidRPr="00864888">
        <w:rPr>
          <w:rFonts w:ascii="Calibri" w:hAnsi="Calibri" w:cs="Calibri"/>
          <w:szCs w:val="22"/>
        </w:rPr>
        <w:t>general and specific EHS Guidelines</w:t>
      </w:r>
      <w:r w:rsidR="00C033B4">
        <w:rPr>
          <w:rFonts w:cs="Calibri"/>
          <w:szCs w:val="22"/>
        </w:rPr>
        <w:t xml:space="preserve">. </w:t>
      </w:r>
      <w:r w:rsidR="006E75A4">
        <w:rPr>
          <w:rFonts w:cs="Calibri"/>
          <w:szCs w:val="22"/>
        </w:rPr>
        <w:t>The ESMP should give cognisance to and ensure alignment with the “</w:t>
      </w:r>
      <w:r w:rsidR="006E75A4" w:rsidRPr="006E75A4">
        <w:rPr>
          <w:rFonts w:cs="Calibri"/>
          <w:szCs w:val="22"/>
        </w:rPr>
        <w:t>Specifications for Environmental, Social, Health and Safety Management (ESHS) of the Works</w:t>
      </w:r>
      <w:r w:rsidR="006E75A4">
        <w:rPr>
          <w:rFonts w:cs="Calibri"/>
          <w:szCs w:val="22"/>
        </w:rPr>
        <w:t xml:space="preserve">” from </w:t>
      </w:r>
      <w:proofErr w:type="spellStart"/>
      <w:r w:rsidR="006E75A4">
        <w:rPr>
          <w:rFonts w:cs="Calibri"/>
          <w:szCs w:val="22"/>
        </w:rPr>
        <w:t>KfW’s</w:t>
      </w:r>
      <w:proofErr w:type="spellEnd"/>
      <w:r w:rsidR="006E75A4">
        <w:rPr>
          <w:rFonts w:cs="Calibri"/>
          <w:szCs w:val="22"/>
        </w:rPr>
        <w:t xml:space="preserve"> </w:t>
      </w:r>
      <w:r w:rsidR="00074ADB">
        <w:rPr>
          <w:rFonts w:cs="Calibri"/>
          <w:szCs w:val="22"/>
        </w:rPr>
        <w:t xml:space="preserve">applicable </w:t>
      </w:r>
      <w:r w:rsidR="006E75A4">
        <w:rPr>
          <w:rFonts w:cs="Calibri"/>
          <w:szCs w:val="22"/>
        </w:rPr>
        <w:t xml:space="preserve">Standard Bidding Document. </w:t>
      </w:r>
    </w:p>
    <w:p w14:paraId="44E11423" w14:textId="1E163D75" w:rsidR="00D40360" w:rsidRDefault="00AC260B" w:rsidP="00D40360">
      <w:pPr>
        <w:jc w:val="center"/>
        <w:rPr>
          <w:rFonts w:cs="Calibri"/>
          <w:szCs w:val="22"/>
        </w:rPr>
      </w:pPr>
      <w:r>
        <w:rPr>
          <w:rFonts w:cs="Calibri"/>
          <w:noProof/>
          <w:szCs w:val="22"/>
        </w:rPr>
        <w:drawing>
          <wp:inline distT="0" distB="0" distL="0" distR="0" wp14:anchorId="0727195B" wp14:editId="3FDAD768">
            <wp:extent cx="3600000" cy="252360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00000" cy="2523600"/>
                    </a:xfrm>
                    <a:prstGeom prst="rect">
                      <a:avLst/>
                    </a:prstGeom>
                    <a:noFill/>
                  </pic:spPr>
                </pic:pic>
              </a:graphicData>
            </a:graphic>
          </wp:inline>
        </w:drawing>
      </w:r>
    </w:p>
    <w:p w14:paraId="5A53F641" w14:textId="55D107CD" w:rsidR="00C033B4" w:rsidRPr="00EB072D" w:rsidRDefault="009B5423" w:rsidP="009B5423">
      <w:pPr>
        <w:rPr>
          <w:rFonts w:cstheme="majorHAnsi"/>
          <w:szCs w:val="22"/>
        </w:rPr>
      </w:pPr>
      <w:r w:rsidRPr="005A12A7">
        <w:rPr>
          <w:rFonts w:ascii="Calibri" w:hAnsi="Calibri" w:cs="Calibri"/>
          <w:szCs w:val="22"/>
        </w:rPr>
        <w:t xml:space="preserve">DWN must appoint </w:t>
      </w:r>
      <w:r>
        <w:rPr>
          <w:rFonts w:ascii="Calibri" w:hAnsi="Calibri" w:cs="Calibri"/>
          <w:szCs w:val="22"/>
        </w:rPr>
        <w:t xml:space="preserve">and manage </w:t>
      </w:r>
      <w:r w:rsidRPr="005A12A7">
        <w:rPr>
          <w:rFonts w:ascii="Calibri" w:hAnsi="Calibri" w:cs="Calibri"/>
          <w:szCs w:val="22"/>
        </w:rPr>
        <w:t xml:space="preserve">an independent Environmental Practitioner to </w:t>
      </w:r>
      <w:r>
        <w:rPr>
          <w:rFonts w:ascii="Calibri" w:hAnsi="Calibri" w:cs="Calibri"/>
          <w:szCs w:val="22"/>
        </w:rPr>
        <w:t>develop</w:t>
      </w:r>
      <w:r w:rsidRPr="005A12A7">
        <w:rPr>
          <w:rFonts w:ascii="Calibri" w:hAnsi="Calibri" w:cs="Calibri"/>
          <w:szCs w:val="22"/>
        </w:rPr>
        <w:t xml:space="preserve"> </w:t>
      </w:r>
      <w:r>
        <w:rPr>
          <w:rFonts w:ascii="Calibri" w:hAnsi="Calibri" w:cs="Calibri"/>
          <w:szCs w:val="22"/>
        </w:rPr>
        <w:t>an</w:t>
      </w:r>
      <w:r w:rsidRPr="005A12A7">
        <w:rPr>
          <w:rFonts w:ascii="Calibri" w:hAnsi="Calibri" w:cs="Calibri"/>
          <w:szCs w:val="22"/>
        </w:rPr>
        <w:t xml:space="preserve"> </w:t>
      </w:r>
      <w:r>
        <w:rPr>
          <w:rFonts w:ascii="Calibri" w:hAnsi="Calibri" w:cs="Calibri"/>
          <w:szCs w:val="22"/>
        </w:rPr>
        <w:t>ESMP during the ESIA process.</w:t>
      </w:r>
      <w:r w:rsidR="00AF5944" w:rsidRPr="00AC3187">
        <w:t xml:space="preserve"> </w:t>
      </w:r>
      <w:r w:rsidR="0075016D">
        <w:t xml:space="preserve">It </w:t>
      </w:r>
      <w:r w:rsidR="00AF5944" w:rsidRPr="005814EE">
        <w:rPr>
          <w:rFonts w:cstheme="majorHAnsi"/>
          <w:szCs w:val="22"/>
        </w:rPr>
        <w:t xml:space="preserve">is the responsibility of the </w:t>
      </w:r>
      <w:r w:rsidR="0075016D">
        <w:rPr>
          <w:rFonts w:cstheme="majorHAnsi"/>
          <w:szCs w:val="22"/>
        </w:rPr>
        <w:t>E</w:t>
      </w:r>
      <w:r w:rsidR="0075016D">
        <w:rPr>
          <w:rFonts w:ascii="Calibri" w:hAnsi="Calibri" w:cs="Calibri"/>
          <w:szCs w:val="22"/>
        </w:rPr>
        <w:t xml:space="preserve">&amp;S Manager, with support from the relevant </w:t>
      </w:r>
      <w:r w:rsidR="00AF5944" w:rsidRPr="005814EE">
        <w:rPr>
          <w:rFonts w:cstheme="majorHAnsi"/>
          <w:szCs w:val="22"/>
        </w:rPr>
        <w:t>Programme Manager</w:t>
      </w:r>
      <w:r w:rsidR="0075016D">
        <w:rPr>
          <w:rFonts w:cstheme="majorHAnsi"/>
          <w:szCs w:val="22"/>
        </w:rPr>
        <w:t>,</w:t>
      </w:r>
      <w:r w:rsidR="00AF5944" w:rsidRPr="005814EE">
        <w:rPr>
          <w:rFonts w:cstheme="majorHAnsi"/>
          <w:szCs w:val="22"/>
        </w:rPr>
        <w:t xml:space="preserve"> </w:t>
      </w:r>
      <w:r w:rsidR="0075016D">
        <w:rPr>
          <w:rFonts w:cstheme="majorHAnsi"/>
          <w:szCs w:val="22"/>
        </w:rPr>
        <w:t>to ensure development of an accurate and appropriate ESMP</w:t>
      </w:r>
      <w:r w:rsidR="00AF5944" w:rsidRPr="005814EE">
        <w:rPr>
          <w:rFonts w:cstheme="majorHAnsi"/>
          <w:szCs w:val="22"/>
        </w:rPr>
        <w:t xml:space="preserve">. </w:t>
      </w:r>
      <w:r w:rsidRPr="005A12A7">
        <w:rPr>
          <w:rFonts w:ascii="Calibri" w:hAnsi="Calibri" w:cs="Calibri"/>
          <w:szCs w:val="22"/>
        </w:rPr>
        <w:t xml:space="preserve">DWN </w:t>
      </w:r>
      <w:r w:rsidR="00C033B4">
        <w:rPr>
          <w:rFonts w:ascii="Calibri" w:hAnsi="Calibri" w:cs="Calibri"/>
          <w:szCs w:val="22"/>
        </w:rPr>
        <w:t>shall:</w:t>
      </w:r>
    </w:p>
    <w:p w14:paraId="01DA948F" w14:textId="051F8C2F" w:rsidR="009B5423" w:rsidRDefault="009B5423" w:rsidP="00C033B4">
      <w:pPr>
        <w:pStyle w:val="ListBullet"/>
      </w:pPr>
      <w:r w:rsidRPr="005A12A7">
        <w:t xml:space="preserve">draft a comprehensive Terms of Reference for </w:t>
      </w:r>
      <w:r>
        <w:t xml:space="preserve">the </w:t>
      </w:r>
      <w:r w:rsidRPr="00C033B4">
        <w:t xml:space="preserve">ESMP (refer to Appendix </w:t>
      </w:r>
      <w:r w:rsidR="00C033B4" w:rsidRPr="00C033B4">
        <w:t>C</w:t>
      </w:r>
      <w:r w:rsidR="00DF45DF">
        <w:t>1</w:t>
      </w:r>
      <w:r w:rsidRPr="00C033B4">
        <w:t>)</w:t>
      </w:r>
      <w:r w:rsidR="00C033B4" w:rsidRPr="00C033B4">
        <w:t>,</w:t>
      </w:r>
    </w:p>
    <w:p w14:paraId="43F3D251" w14:textId="53A65065" w:rsidR="00C033B4" w:rsidRPr="005A12A7" w:rsidRDefault="00C033B4" w:rsidP="00C033B4">
      <w:pPr>
        <w:pStyle w:val="ListBullet"/>
      </w:pPr>
      <w:r w:rsidRPr="005A12A7">
        <w:t>appoint a qualified and suitably experienced Environmental Practitioner</w:t>
      </w:r>
      <w:r>
        <w:t xml:space="preserve"> </w:t>
      </w:r>
      <w:r w:rsidRPr="005A12A7">
        <w:rPr>
          <w:rFonts w:ascii="Calibri" w:hAnsi="Calibri" w:cs="Calibri"/>
          <w:szCs w:val="22"/>
        </w:rPr>
        <w:t xml:space="preserve">to </w:t>
      </w:r>
      <w:r>
        <w:rPr>
          <w:rFonts w:ascii="Calibri" w:hAnsi="Calibri" w:cs="Calibri"/>
          <w:szCs w:val="22"/>
        </w:rPr>
        <w:t>develop</w:t>
      </w:r>
      <w:r w:rsidRPr="005A12A7">
        <w:rPr>
          <w:rFonts w:ascii="Calibri" w:hAnsi="Calibri" w:cs="Calibri"/>
          <w:szCs w:val="22"/>
        </w:rPr>
        <w:t xml:space="preserve"> </w:t>
      </w:r>
      <w:r>
        <w:rPr>
          <w:rFonts w:ascii="Calibri" w:hAnsi="Calibri" w:cs="Calibri"/>
          <w:szCs w:val="22"/>
        </w:rPr>
        <w:t>an</w:t>
      </w:r>
      <w:r w:rsidRPr="005A12A7">
        <w:rPr>
          <w:rFonts w:ascii="Calibri" w:hAnsi="Calibri" w:cs="Calibri"/>
          <w:szCs w:val="22"/>
        </w:rPr>
        <w:t xml:space="preserve"> </w:t>
      </w:r>
      <w:r>
        <w:rPr>
          <w:rFonts w:ascii="Calibri" w:hAnsi="Calibri" w:cs="Calibri"/>
          <w:szCs w:val="22"/>
        </w:rPr>
        <w:t>ESMP</w:t>
      </w:r>
      <w:r>
        <w:t>,</w:t>
      </w:r>
    </w:p>
    <w:p w14:paraId="7BD85340" w14:textId="77777777" w:rsidR="00C033B4" w:rsidRPr="005A12A7" w:rsidRDefault="00C033B4" w:rsidP="00C033B4">
      <w:pPr>
        <w:pStyle w:val="ListBullet"/>
      </w:pPr>
      <w:r w:rsidRPr="005A12A7">
        <w:lastRenderedPageBreak/>
        <w:t>provide the necessary project information to the Environmental Practitioner</w:t>
      </w:r>
      <w:r>
        <w:t>,</w:t>
      </w:r>
    </w:p>
    <w:p w14:paraId="34FEB8AF" w14:textId="77777777" w:rsidR="00C033B4" w:rsidRPr="005A12A7" w:rsidRDefault="00C033B4" w:rsidP="00C033B4">
      <w:pPr>
        <w:pStyle w:val="ListBullet"/>
      </w:pPr>
      <w:r w:rsidRPr="005A12A7">
        <w:t>facilitate interaction between the Environmental Practitioner and wider technical team</w:t>
      </w:r>
      <w:r>
        <w:t xml:space="preserve">, </w:t>
      </w:r>
      <w:r w:rsidRPr="005A12A7">
        <w:t>and</w:t>
      </w:r>
    </w:p>
    <w:p w14:paraId="665B2640" w14:textId="26519E86" w:rsidR="00C87706" w:rsidRDefault="00C033B4" w:rsidP="00C95400">
      <w:pPr>
        <w:pStyle w:val="ListBullet"/>
      </w:pPr>
      <w:r w:rsidRPr="005A12A7">
        <w:t xml:space="preserve">engage with and manage the Environmental Practitioner up until receipt of the </w:t>
      </w:r>
      <w:r>
        <w:t xml:space="preserve">ESMP </w:t>
      </w:r>
      <w:r w:rsidRPr="005A12A7">
        <w:t>deliverable.</w:t>
      </w:r>
      <w:r w:rsidR="00C87706">
        <w:t xml:space="preserve"> </w:t>
      </w:r>
    </w:p>
    <w:p w14:paraId="243B3E0B" w14:textId="57536489" w:rsidR="00DF45DF" w:rsidRPr="00C033B4" w:rsidRDefault="00DF45DF" w:rsidP="00074921">
      <w:pPr>
        <w:pStyle w:val="ListBullet"/>
        <w:numPr>
          <w:ilvl w:val="0"/>
          <w:numId w:val="0"/>
        </w:numPr>
      </w:pPr>
      <w:r w:rsidRPr="007919FA">
        <w:t xml:space="preserve">Refer to Appendix C2 for a Table of </w:t>
      </w:r>
      <w:r w:rsidRPr="006A7E0A">
        <w:t xml:space="preserve">Contents </w:t>
      </w:r>
      <w:r w:rsidR="00530158" w:rsidRPr="006A7E0A">
        <w:t xml:space="preserve">and template </w:t>
      </w:r>
      <w:r w:rsidRPr="006A7E0A">
        <w:t>for</w:t>
      </w:r>
      <w:r w:rsidRPr="007919FA">
        <w:t xml:space="preserve"> an ESMP</w:t>
      </w:r>
      <w:r>
        <w:t xml:space="preserve"> </w:t>
      </w:r>
      <w:r w:rsidR="00E73E48">
        <w:t>template</w:t>
      </w:r>
      <w:r w:rsidR="00074ADB">
        <w:t xml:space="preserve">. Such a bespoke ESMP is </w:t>
      </w:r>
      <w:r w:rsidR="00411A4A">
        <w:t>un</w:t>
      </w:r>
      <w:r w:rsidR="00074ADB">
        <w:t>likely to be required</w:t>
      </w:r>
      <w:r w:rsidR="00172BA0">
        <w:t xml:space="preserve"> for the Programme</w:t>
      </w:r>
      <w:r w:rsidR="00411A4A">
        <w:t xml:space="preserve">, expect for </w:t>
      </w:r>
      <w:r w:rsidR="00074921">
        <w:t xml:space="preserve">the largest </w:t>
      </w:r>
      <w:r w:rsidR="00411A4A">
        <w:t xml:space="preserve">conceivable </w:t>
      </w:r>
      <w:r w:rsidR="00074921">
        <w:t>Component 1 intervention</w:t>
      </w:r>
      <w:r w:rsidR="00172BA0">
        <w:t>s</w:t>
      </w:r>
      <w:r w:rsidR="00530158">
        <w:t>, and</w:t>
      </w:r>
      <w:r w:rsidR="006A7E0A">
        <w:t xml:space="preserve"> where</w:t>
      </w:r>
      <w:r w:rsidR="00530158">
        <w:t xml:space="preserve"> interventions trigger local listed activities</w:t>
      </w:r>
      <w:r w:rsidR="006A7E0A">
        <w:t xml:space="preserve"> (refer to Section 5.3.2.3)</w:t>
      </w:r>
      <w:r w:rsidR="00411A4A">
        <w:t>.</w:t>
      </w:r>
    </w:p>
    <w:p w14:paraId="76D63838" w14:textId="0631C256" w:rsidR="00B70F60" w:rsidRDefault="00B70F60" w:rsidP="00CB7C7A">
      <w:pPr>
        <w:pStyle w:val="Heading2"/>
      </w:pPr>
      <w:bookmarkStart w:id="177" w:name="_Toc68091908"/>
      <w:r w:rsidRPr="00D40360">
        <w:t>Category B</w:t>
      </w:r>
      <w:bookmarkEnd w:id="177"/>
    </w:p>
    <w:p w14:paraId="3DF904E1" w14:textId="5CB7E2CD" w:rsidR="002A278C" w:rsidRDefault="00AC260B" w:rsidP="002A278C">
      <w:pPr>
        <w:jc w:val="center"/>
      </w:pPr>
      <w:r>
        <w:rPr>
          <w:noProof/>
        </w:rPr>
        <w:drawing>
          <wp:inline distT="0" distB="0" distL="0" distR="0" wp14:anchorId="4A8FCBB6" wp14:editId="4986806E">
            <wp:extent cx="3600000" cy="252360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00000" cy="2523600"/>
                    </a:xfrm>
                    <a:prstGeom prst="rect">
                      <a:avLst/>
                    </a:prstGeom>
                    <a:noFill/>
                  </pic:spPr>
                </pic:pic>
              </a:graphicData>
            </a:graphic>
          </wp:inline>
        </w:drawing>
      </w:r>
    </w:p>
    <w:p w14:paraId="71CE6003" w14:textId="77777777" w:rsidR="006E75A4" w:rsidRDefault="006E75A4" w:rsidP="006E75A4">
      <w:pPr>
        <w:pStyle w:val="Heading3"/>
      </w:pPr>
      <w:bookmarkStart w:id="178" w:name="_Toc68091909"/>
      <w:r>
        <w:t>Moderate Risk</w:t>
      </w:r>
      <w:bookmarkEnd w:id="178"/>
    </w:p>
    <w:p w14:paraId="6C5A3A43" w14:textId="20260FCD" w:rsidR="000D2180" w:rsidRDefault="00BA1B3D" w:rsidP="00074921">
      <w:r w:rsidRPr="006E75A4">
        <w:t>For Category B interventions</w:t>
      </w:r>
      <w:r w:rsidR="006E75A4">
        <w:t xml:space="preserve"> appraised to have </w:t>
      </w:r>
      <w:r w:rsidRPr="006E75A4">
        <w:t xml:space="preserve">a moderate risk, </w:t>
      </w:r>
      <w:r w:rsidR="00CF5D62" w:rsidRPr="006E75A4">
        <w:t xml:space="preserve">the E&amp;S </w:t>
      </w:r>
      <w:r w:rsidR="000D2180">
        <w:t xml:space="preserve">Site Risk Assessment </w:t>
      </w:r>
      <w:r w:rsidR="00CF5D62" w:rsidRPr="006E75A4">
        <w:t>should result in an ESMP</w:t>
      </w:r>
      <w:r w:rsidR="006E75A4" w:rsidRPr="006E75A4">
        <w:t xml:space="preserve"> </w:t>
      </w:r>
      <w:r w:rsidR="006E75A4" w:rsidRPr="006E75A4">
        <w:rPr>
          <w:rFonts w:cstheme="majorHAnsi"/>
          <w:szCs w:val="22"/>
        </w:rPr>
        <w:t xml:space="preserve">to describe all measures that need to be taken to avoid, mitigate, offset, and monitor any adverse impacts and </w:t>
      </w:r>
      <w:r w:rsidR="006E75A4" w:rsidRPr="005C67EB">
        <w:rPr>
          <w:rFonts w:cstheme="majorHAnsi"/>
          <w:szCs w:val="22"/>
        </w:rPr>
        <w:t xml:space="preserve">risks that have been identified </w:t>
      </w:r>
      <w:r w:rsidR="00172BA0">
        <w:rPr>
          <w:rFonts w:cstheme="majorHAnsi"/>
          <w:szCs w:val="22"/>
        </w:rPr>
        <w:t>(refer to Section 5.4.4)</w:t>
      </w:r>
      <w:r w:rsidR="00CF5D62" w:rsidRPr="005C67EB">
        <w:t>.</w:t>
      </w:r>
      <w:r w:rsidR="00DE1766" w:rsidRPr="005C67EB">
        <w:t xml:space="preserve"> </w:t>
      </w:r>
    </w:p>
    <w:p w14:paraId="6BC88D73" w14:textId="6F3900D0" w:rsidR="00172BA0" w:rsidRDefault="00074921" w:rsidP="00074921">
      <w:r w:rsidRPr="005C67EB">
        <w:t xml:space="preserve">The ESMP </w:t>
      </w:r>
      <w:r>
        <w:t>should</w:t>
      </w:r>
      <w:r w:rsidRPr="005C67EB">
        <w:t xml:space="preserve"> be based on the template detailed in</w:t>
      </w:r>
      <w:r w:rsidRPr="005C67EB">
        <w:rPr>
          <w:rFonts w:cstheme="majorHAnsi"/>
          <w:szCs w:val="22"/>
        </w:rPr>
        <w:t xml:space="preserve"> the </w:t>
      </w:r>
      <w:r w:rsidRPr="005C67EB">
        <w:t>KfW ESMP Guideline (</w:t>
      </w:r>
      <w:r w:rsidR="00172BA0">
        <w:t>2020, no. 3.1 and 3.2</w:t>
      </w:r>
      <w:r w:rsidRPr="005C67EB">
        <w:t>)</w:t>
      </w:r>
      <w:r>
        <w:rPr>
          <w:rFonts w:cstheme="majorHAnsi"/>
          <w:szCs w:val="22"/>
        </w:rPr>
        <w:t xml:space="preserve"> </w:t>
      </w:r>
      <w:r>
        <w:t>(unless there is a local listed activity trigger (refer to section 5.3.2.3) in which case a project-specific ESMP will be required</w:t>
      </w:r>
      <w:r>
        <w:rPr>
          <w:rStyle w:val="FootnoteReference"/>
        </w:rPr>
        <w:footnoteReference w:id="4"/>
      </w:r>
      <w:r>
        <w:t>)</w:t>
      </w:r>
      <w:r w:rsidRPr="005C67EB">
        <w:t>.</w:t>
      </w:r>
      <w:r>
        <w:t xml:space="preserve"> </w:t>
      </w:r>
      <w:r w:rsidR="00411A4A">
        <w:t xml:space="preserve"> </w:t>
      </w:r>
      <w:r w:rsidR="000D2180">
        <w:t xml:space="preserve">The ESMP should </w:t>
      </w:r>
      <w:bookmarkStart w:id="179" w:name="_Hlk67917320"/>
      <w:r w:rsidR="000D2180">
        <w:t>be commensurate with the scope and risks of the intervention and based on detail derived from the Site Risk Assessment</w:t>
      </w:r>
      <w:bookmarkEnd w:id="179"/>
      <w:r w:rsidR="000D2180">
        <w:t>.</w:t>
      </w:r>
    </w:p>
    <w:p w14:paraId="4047888B" w14:textId="2C192980" w:rsidR="00074921" w:rsidRDefault="00074921" w:rsidP="00074921">
      <w:r>
        <w:t>T</w:t>
      </w:r>
      <w:r w:rsidRPr="005C67EB">
        <w:t xml:space="preserve">he ESMP must incorporate the thresholds and performance indicators </w:t>
      </w:r>
      <w:r w:rsidRPr="005C67EB">
        <w:rPr>
          <w:rFonts w:cs="Calibri"/>
          <w:szCs w:val="22"/>
        </w:rPr>
        <w:t xml:space="preserve">detailed in the relevant </w:t>
      </w:r>
      <w:r w:rsidRPr="005C67EB">
        <w:rPr>
          <w:rFonts w:ascii="Calibri" w:hAnsi="Calibri" w:cs="Calibri"/>
          <w:szCs w:val="22"/>
        </w:rPr>
        <w:t>general and specific EHS Guidelines</w:t>
      </w:r>
      <w:r>
        <w:rPr>
          <w:rFonts w:ascii="Calibri" w:hAnsi="Calibri" w:cs="Calibri"/>
          <w:szCs w:val="22"/>
        </w:rPr>
        <w:t>, where applicable,</w:t>
      </w:r>
      <w:r w:rsidRPr="005C67EB">
        <w:rPr>
          <w:rFonts w:ascii="Calibri" w:hAnsi="Calibri" w:cs="Calibri"/>
          <w:szCs w:val="22"/>
        </w:rPr>
        <w:t xml:space="preserve"> and </w:t>
      </w:r>
      <w:r w:rsidRPr="005C67EB">
        <w:rPr>
          <w:rFonts w:cs="Calibri"/>
          <w:szCs w:val="22"/>
        </w:rPr>
        <w:t xml:space="preserve">ensure alignment with the “Specifications for Environmental, Social, Health and Safety Management (ESHS) of the Works” from </w:t>
      </w:r>
      <w:proofErr w:type="spellStart"/>
      <w:r w:rsidRPr="005C67EB">
        <w:rPr>
          <w:rFonts w:cs="Calibri"/>
          <w:szCs w:val="22"/>
        </w:rPr>
        <w:t>KfW’s</w:t>
      </w:r>
      <w:proofErr w:type="spellEnd"/>
      <w:r w:rsidRPr="005C67EB">
        <w:rPr>
          <w:rFonts w:cs="Calibri"/>
          <w:szCs w:val="22"/>
        </w:rPr>
        <w:t xml:space="preserve"> </w:t>
      </w:r>
      <w:r>
        <w:rPr>
          <w:rFonts w:cs="Calibri"/>
          <w:szCs w:val="22"/>
        </w:rPr>
        <w:t xml:space="preserve">applicable </w:t>
      </w:r>
      <w:r w:rsidRPr="005C67EB">
        <w:rPr>
          <w:rFonts w:cs="Calibri"/>
          <w:szCs w:val="22"/>
        </w:rPr>
        <w:t xml:space="preserve">Standard Bidding Document. </w:t>
      </w:r>
      <w:r w:rsidR="007934F3">
        <w:rPr>
          <w:rFonts w:cs="Calibri"/>
          <w:szCs w:val="22"/>
        </w:rPr>
        <w:t xml:space="preserve"> </w:t>
      </w:r>
      <w:r w:rsidR="007934F3">
        <w:t>Where s</w:t>
      </w:r>
      <w:r w:rsidR="007934F3" w:rsidRPr="00B27BE2">
        <w:t>pecification</w:t>
      </w:r>
      <w:r w:rsidR="007934F3">
        <w:t>s in the Standard Bidding Document are considered not applicable or not relevant, this should be agreed in writing by DWN and the contractor</w:t>
      </w:r>
      <w:r w:rsidR="00856BA4">
        <w:t>.</w:t>
      </w:r>
    </w:p>
    <w:p w14:paraId="4C7846E9" w14:textId="5CE76A4E" w:rsidR="00565932" w:rsidRPr="00565932" w:rsidRDefault="00856BA4" w:rsidP="00856BA4">
      <w:pPr>
        <w:rPr>
          <w:rFonts w:asciiTheme="minorHAnsi" w:eastAsiaTheme="minorEastAsia" w:hAnsi="Calibri" w:cs="Arial"/>
          <w:color w:val="595959" w:themeColor="text1"/>
          <w:spacing w:val="-10"/>
          <w:kern w:val="24"/>
          <w:sz w:val="40"/>
          <w:szCs w:val="40"/>
        </w:rPr>
      </w:pPr>
      <w:r>
        <w:t xml:space="preserve">The ESMP should include provision for ESHS Management,  Protection of Environment, Workers Health &amp; Safety, Labour and Relations with Local Communities. The ESMP is required to include a written report, </w:t>
      </w:r>
      <w:r w:rsidR="000D2180">
        <w:t>an a</w:t>
      </w:r>
      <w:r>
        <w:t xml:space="preserve">ctions </w:t>
      </w:r>
      <w:r w:rsidR="000D2180">
        <w:t>t</w:t>
      </w:r>
      <w:r>
        <w:t xml:space="preserve">able </w:t>
      </w:r>
      <w:r>
        <w:lastRenderedPageBreak/>
        <w:t>and the relevant annexes. Key annexures include a Code of Conduct, Grievance Mechanism</w:t>
      </w:r>
      <w:r w:rsidR="000C1F3C">
        <w:t>, H&amp;S Plan</w:t>
      </w:r>
      <w:r>
        <w:t xml:space="preserve"> and Incident Reporting.</w:t>
      </w:r>
      <w:r w:rsidR="00565932">
        <w:t xml:space="preserve"> </w:t>
      </w:r>
    </w:p>
    <w:p w14:paraId="364575C4" w14:textId="587B2F6D" w:rsidR="00565932" w:rsidRPr="00565932" w:rsidRDefault="0075016D" w:rsidP="0075016D">
      <w:pPr>
        <w:rPr>
          <w:rFonts w:ascii="Calibri" w:hAnsi="Calibri" w:cs="Calibri"/>
          <w:szCs w:val="22"/>
        </w:rPr>
      </w:pPr>
      <w:r>
        <w:t xml:space="preserve">The E&amp;S Manager at </w:t>
      </w:r>
      <w:r w:rsidRPr="005C67EB">
        <w:t>DWN should prepare</w:t>
      </w:r>
      <w:r w:rsidR="00074921">
        <w:t xml:space="preserve"> </w:t>
      </w:r>
      <w:r w:rsidRPr="005C67EB">
        <w:t>the ESMP</w:t>
      </w:r>
      <w:r w:rsidR="00074921">
        <w:t>.</w:t>
      </w:r>
      <w:r w:rsidR="007934F3">
        <w:t xml:space="preserve"> </w:t>
      </w:r>
      <w:r w:rsidR="007934F3">
        <w:rPr>
          <w:rFonts w:ascii="Calibri" w:hAnsi="Calibri" w:cs="Calibri"/>
          <w:szCs w:val="22"/>
        </w:rPr>
        <w:t xml:space="preserve">DWN must provide KfW opportunity to review and comment on the draft </w:t>
      </w:r>
      <w:r w:rsidR="007934F3">
        <w:t xml:space="preserve">ESMP </w:t>
      </w:r>
      <w:r w:rsidR="007934F3">
        <w:rPr>
          <w:rFonts w:ascii="Calibri" w:hAnsi="Calibri" w:cs="Calibri"/>
          <w:szCs w:val="22"/>
        </w:rPr>
        <w:t>prior to its completion.</w:t>
      </w:r>
      <w:r w:rsidR="00565932">
        <w:rPr>
          <w:rFonts w:ascii="Calibri" w:hAnsi="Calibri" w:cs="Calibri"/>
          <w:szCs w:val="22"/>
        </w:rPr>
        <w:t xml:space="preserve"> Intervention</w:t>
      </w:r>
    </w:p>
    <w:p w14:paraId="4DB4192C" w14:textId="342527DF" w:rsidR="00411A4A" w:rsidRPr="00C033B4" w:rsidRDefault="00411A4A" w:rsidP="00411A4A">
      <w:pPr>
        <w:pStyle w:val="ListBullet"/>
        <w:numPr>
          <w:ilvl w:val="0"/>
          <w:numId w:val="0"/>
        </w:numPr>
      </w:pPr>
      <w:r w:rsidRPr="002A278C">
        <w:t>Refer to Appendix C</w:t>
      </w:r>
      <w:r w:rsidR="00530158" w:rsidRPr="002A278C">
        <w:t>3</w:t>
      </w:r>
      <w:r w:rsidRPr="002A278C">
        <w:t xml:space="preserve"> for a generic ESMP</w:t>
      </w:r>
      <w:r w:rsidR="002A278C" w:rsidRPr="002A278C">
        <w:t xml:space="preserve"> template</w:t>
      </w:r>
      <w:r w:rsidR="00530158" w:rsidRPr="002A278C">
        <w:t xml:space="preserve">, as likely to </w:t>
      </w:r>
      <w:r w:rsidRPr="002A278C">
        <w:t xml:space="preserve">be required for </w:t>
      </w:r>
      <w:r w:rsidR="00530158" w:rsidRPr="002A278C">
        <w:t xml:space="preserve">many of </w:t>
      </w:r>
      <w:r w:rsidRPr="002A278C">
        <w:t>the Component 1 and 2 interventions.</w:t>
      </w:r>
    </w:p>
    <w:p w14:paraId="013D350A" w14:textId="35C66161" w:rsidR="006E75A4" w:rsidRDefault="006E75A4" w:rsidP="006E75A4">
      <w:pPr>
        <w:pStyle w:val="Heading3"/>
      </w:pPr>
      <w:bookmarkStart w:id="180" w:name="_Toc68091910"/>
      <w:r>
        <w:t>Lower Risk</w:t>
      </w:r>
      <w:bookmarkEnd w:id="180"/>
    </w:p>
    <w:p w14:paraId="4A37002E" w14:textId="77777777" w:rsidR="000D2180" w:rsidRPr="000D2180" w:rsidRDefault="00CF5D62" w:rsidP="007934F3">
      <w:r w:rsidRPr="002C5E16">
        <w:t xml:space="preserve">For </w:t>
      </w:r>
      <w:r w:rsidRPr="0016495B">
        <w:t xml:space="preserve">Category B projects appraised to have a lower risk, </w:t>
      </w:r>
      <w:r w:rsidR="003816D5">
        <w:t>an</w:t>
      </w:r>
      <w:r w:rsidRPr="0016495B">
        <w:t xml:space="preserve"> </w:t>
      </w:r>
      <w:r w:rsidRPr="00C27B2E">
        <w:t xml:space="preserve">Environmental and Social Code of Practices </w:t>
      </w:r>
      <w:r>
        <w:t>(</w:t>
      </w:r>
      <w:r w:rsidRPr="0016495B">
        <w:t>ESCOP</w:t>
      </w:r>
      <w:r>
        <w:t>)</w:t>
      </w:r>
      <w:r w:rsidRPr="0016495B">
        <w:t xml:space="preserve"> </w:t>
      </w:r>
      <w:r w:rsidR="00172BA0">
        <w:t>should be prepared</w:t>
      </w:r>
      <w:r w:rsidR="000D2180">
        <w:t xml:space="preserve"> to address </w:t>
      </w:r>
      <w:r w:rsidR="000D2180" w:rsidRPr="006E75A4">
        <w:rPr>
          <w:rFonts w:cstheme="majorHAnsi"/>
          <w:szCs w:val="22"/>
        </w:rPr>
        <w:t xml:space="preserve">impacts </w:t>
      </w:r>
      <w:r w:rsidR="000D2180" w:rsidRPr="000D2180">
        <w:rPr>
          <w:rFonts w:cstheme="majorHAnsi"/>
          <w:szCs w:val="22"/>
        </w:rPr>
        <w:t>and risks that have been identified (refer to Section 5.4.4)</w:t>
      </w:r>
      <w:r w:rsidR="000D2180" w:rsidRPr="000D2180">
        <w:t>.</w:t>
      </w:r>
      <w:r w:rsidR="00172BA0" w:rsidRPr="000D2180">
        <w:t xml:space="preserve"> </w:t>
      </w:r>
    </w:p>
    <w:p w14:paraId="0EF0D52E" w14:textId="5030F48B" w:rsidR="000D2180" w:rsidRDefault="00172BA0" w:rsidP="000D2180">
      <w:r w:rsidRPr="000D2180">
        <w:t xml:space="preserve">The ESCOP should be </w:t>
      </w:r>
      <w:r w:rsidR="00FE7122" w:rsidRPr="000D2180">
        <w:t>based on</w:t>
      </w:r>
      <w:r w:rsidR="00CF5D62" w:rsidRPr="000D2180">
        <w:t xml:space="preserve"> the KfW </w:t>
      </w:r>
      <w:r w:rsidR="000E32DD" w:rsidRPr="000D2180">
        <w:t>ESCOP</w:t>
      </w:r>
      <w:r w:rsidR="00CF5D62" w:rsidRPr="000D2180">
        <w:t xml:space="preserve"> </w:t>
      </w:r>
      <w:r w:rsidR="000E32DD" w:rsidRPr="000D2180">
        <w:t>Template</w:t>
      </w:r>
      <w:r w:rsidR="00D36257" w:rsidRPr="000D2180">
        <w:t xml:space="preserve"> (</w:t>
      </w:r>
      <w:r w:rsidRPr="000D2180">
        <w:t>2020, No 4),</w:t>
      </w:r>
      <w:r w:rsidR="00CF5D62" w:rsidRPr="000D2180">
        <w:t xml:space="preserve"> with adaptations for the project and site specifics. </w:t>
      </w:r>
      <w:r w:rsidR="001D515D" w:rsidRPr="000D2180">
        <w:t xml:space="preserve"> </w:t>
      </w:r>
      <w:r w:rsidR="00DE1766" w:rsidRPr="000D2180">
        <w:t xml:space="preserve">These details shall be drawn from the </w:t>
      </w:r>
      <w:r w:rsidR="000D2180" w:rsidRPr="000D2180">
        <w:t>Site Risk Assessment.</w:t>
      </w:r>
    </w:p>
    <w:p w14:paraId="0E5B2EE5" w14:textId="719D8331" w:rsidR="007934F3" w:rsidRDefault="00B27BE2" w:rsidP="007934F3">
      <w:r>
        <w:t xml:space="preserve">The ESCOP should be aligned with the </w:t>
      </w:r>
      <w:r w:rsidRPr="00B27BE2">
        <w:t xml:space="preserve">requirements of the “Specifications for Environmental, Social, Health and Safety Management (ESHS) of the Works” as detailed in </w:t>
      </w:r>
      <w:proofErr w:type="spellStart"/>
      <w:r w:rsidRPr="00B27BE2">
        <w:t>KfW’s</w:t>
      </w:r>
      <w:proofErr w:type="spellEnd"/>
      <w:r w:rsidRPr="00B27BE2">
        <w:t xml:space="preserve"> Standard Bidding Document.</w:t>
      </w:r>
      <w:r w:rsidR="00E029E1" w:rsidRPr="00E029E1">
        <w:t xml:space="preserve"> </w:t>
      </w:r>
      <w:r w:rsidR="00E029E1">
        <w:t>Where measures in the ESCOP or Standard Bidding Document are considered not applicable or not relevant, this should be agreed in writing by DWN and the contractor.</w:t>
      </w:r>
      <w:r w:rsidR="007934F3" w:rsidRPr="007934F3">
        <w:rPr>
          <w:rFonts w:ascii="Calibri" w:hAnsi="Calibri" w:cs="Calibri"/>
          <w:szCs w:val="22"/>
        </w:rPr>
        <w:t xml:space="preserve"> </w:t>
      </w:r>
    </w:p>
    <w:p w14:paraId="35813D29" w14:textId="1F4FC14D" w:rsidR="00856BA4" w:rsidRDefault="00856BA4" w:rsidP="00E73E48">
      <w:pPr>
        <w:pStyle w:val="ListBullet"/>
        <w:numPr>
          <w:ilvl w:val="0"/>
          <w:numId w:val="0"/>
        </w:numPr>
        <w:rPr>
          <w:rFonts w:ascii="Calibri" w:hAnsi="Calibri" w:cs="Calibri"/>
          <w:szCs w:val="22"/>
        </w:rPr>
      </w:pPr>
      <w:r>
        <w:t xml:space="preserve">The E&amp;S Manager at </w:t>
      </w:r>
      <w:r w:rsidRPr="005C67EB">
        <w:t>DWN should prepare</w:t>
      </w:r>
      <w:r>
        <w:t xml:space="preserve"> </w:t>
      </w:r>
      <w:r w:rsidRPr="005C67EB">
        <w:t xml:space="preserve">the </w:t>
      </w:r>
      <w:r>
        <w:t xml:space="preserve">ESCOP. </w:t>
      </w:r>
      <w:r>
        <w:rPr>
          <w:rFonts w:ascii="Calibri" w:hAnsi="Calibri" w:cs="Calibri"/>
          <w:szCs w:val="22"/>
        </w:rPr>
        <w:t xml:space="preserve">DWN must provide KfW opportunity to review and comment on the draft </w:t>
      </w:r>
      <w:r>
        <w:t xml:space="preserve">ESCOP </w:t>
      </w:r>
      <w:r>
        <w:rPr>
          <w:rFonts w:ascii="Calibri" w:hAnsi="Calibri" w:cs="Calibri"/>
          <w:szCs w:val="22"/>
        </w:rPr>
        <w:t>prior to its completion.</w:t>
      </w:r>
    </w:p>
    <w:p w14:paraId="3BE0DEC5" w14:textId="75816EB3" w:rsidR="00EA4EA0" w:rsidRPr="003E3712" w:rsidRDefault="003E3712" w:rsidP="00E73E48">
      <w:pPr>
        <w:pStyle w:val="ListBullet"/>
        <w:numPr>
          <w:ilvl w:val="0"/>
          <w:numId w:val="0"/>
        </w:numPr>
      </w:pPr>
      <w:r w:rsidRPr="00530158">
        <w:t xml:space="preserve">Refer to Appendix </w:t>
      </w:r>
      <w:r w:rsidR="00DD56B1" w:rsidRPr="00530158">
        <w:t>C</w:t>
      </w:r>
      <w:r w:rsidR="00530158" w:rsidRPr="00530158">
        <w:t>4</w:t>
      </w:r>
      <w:r w:rsidRPr="00530158">
        <w:t xml:space="preserve"> for a Generic </w:t>
      </w:r>
      <w:r w:rsidR="00EA4EA0" w:rsidRPr="00530158">
        <w:t xml:space="preserve">ESCOP for Component </w:t>
      </w:r>
      <w:r w:rsidR="00530158">
        <w:t>Three</w:t>
      </w:r>
      <w:r w:rsidR="007934F3" w:rsidRPr="00530158">
        <w:t xml:space="preserve"> interventions</w:t>
      </w:r>
      <w:r w:rsidR="000D2180" w:rsidRPr="00530158">
        <w:t>.</w:t>
      </w:r>
    </w:p>
    <w:p w14:paraId="09C85DAC" w14:textId="56A95273" w:rsidR="00590CD9" w:rsidRDefault="00B70F60" w:rsidP="00CB7C7A">
      <w:pPr>
        <w:pStyle w:val="Heading2"/>
      </w:pPr>
      <w:bookmarkStart w:id="181" w:name="_Toc68091911"/>
      <w:r>
        <w:t>Category C</w:t>
      </w:r>
      <w:bookmarkEnd w:id="181"/>
      <w:r w:rsidR="00590CD9" w:rsidRPr="00590CD9">
        <w:t xml:space="preserve">  </w:t>
      </w:r>
    </w:p>
    <w:p w14:paraId="74CB2C13" w14:textId="0F3000D8" w:rsidR="00BB69FF" w:rsidRDefault="003816D5" w:rsidP="00DE1766">
      <w:r>
        <w:t xml:space="preserve">It is not necessary to implement a specific </w:t>
      </w:r>
      <w:r w:rsidR="00226374">
        <w:t>E&amp;S</w:t>
      </w:r>
      <w:r>
        <w:t xml:space="preserve"> impact management tool for Category C projects. </w:t>
      </w:r>
      <w:r w:rsidR="00EA4EA0">
        <w:t>As the Programme interventions require construction</w:t>
      </w:r>
      <w:r w:rsidR="00172BA0">
        <w:t>,</w:t>
      </w:r>
      <w:r w:rsidR="00EA4EA0">
        <w:t xml:space="preserve"> they will not be Category C projects per KfW approach to classification</w:t>
      </w:r>
      <w:r w:rsidR="00EA4EA0" w:rsidRPr="00D50EE3">
        <w:t>.</w:t>
      </w:r>
    </w:p>
    <w:p w14:paraId="162BE438" w14:textId="02DDA12D" w:rsidR="00F97542" w:rsidRDefault="00CB7C7A" w:rsidP="00CB7C7A">
      <w:pPr>
        <w:pStyle w:val="Heading2"/>
      </w:pPr>
      <w:bookmarkStart w:id="182" w:name="_Toc68091912"/>
      <w:r>
        <w:t>Monitoring</w:t>
      </w:r>
      <w:bookmarkEnd w:id="182"/>
    </w:p>
    <w:p w14:paraId="0BE385BE" w14:textId="72D17E23" w:rsidR="003F16D4" w:rsidRDefault="003F16D4" w:rsidP="003F16D4">
      <w:pPr>
        <w:pStyle w:val="Heading3"/>
      </w:pPr>
      <w:bookmarkStart w:id="183" w:name="_Toc68091913"/>
      <w:r>
        <w:t>Primary monitoring by Contractor</w:t>
      </w:r>
      <w:r w:rsidR="001A4328">
        <w:t>s</w:t>
      </w:r>
      <w:bookmarkEnd w:id="183"/>
    </w:p>
    <w:p w14:paraId="0FB920ED" w14:textId="53F9F856" w:rsidR="00F1213E" w:rsidRPr="00E41DEE" w:rsidRDefault="003F16D4" w:rsidP="003F16D4">
      <w:pPr>
        <w:rPr>
          <w:highlight w:val="green"/>
        </w:rPr>
      </w:pPr>
      <w:r w:rsidRPr="00E41DEE">
        <w:rPr>
          <w:highlight w:val="green"/>
        </w:rPr>
        <w:t xml:space="preserve">The contractor is responsible for the day-to-day monitoring </w:t>
      </w:r>
      <w:r w:rsidR="00114F86" w:rsidRPr="00E41DEE">
        <w:rPr>
          <w:highlight w:val="green"/>
        </w:rPr>
        <w:t xml:space="preserve">to assess the implementation and effectiveness of the impact management requirements/actions </w:t>
      </w:r>
      <w:r w:rsidR="007115EC" w:rsidRPr="00E41DEE">
        <w:rPr>
          <w:highlight w:val="green"/>
        </w:rPr>
        <w:t>as set out in the E&amp;S Management tool applicable to the intervention. Such</w:t>
      </w:r>
      <w:r w:rsidR="00F1213E" w:rsidRPr="00E41DEE">
        <w:rPr>
          <w:highlight w:val="green"/>
        </w:rPr>
        <w:t xml:space="preserve"> monitoring </w:t>
      </w:r>
      <w:r w:rsidR="00114F86" w:rsidRPr="00E41DEE">
        <w:rPr>
          <w:highlight w:val="green"/>
        </w:rPr>
        <w:t>may</w:t>
      </w:r>
      <w:r w:rsidR="00F1213E" w:rsidRPr="00E41DEE">
        <w:rPr>
          <w:highlight w:val="green"/>
        </w:rPr>
        <w:t xml:space="preserve"> include:</w:t>
      </w:r>
    </w:p>
    <w:p w14:paraId="5193358E" w14:textId="05B2AA1A" w:rsidR="00F1213E" w:rsidRPr="00E41DEE" w:rsidRDefault="00F1213E" w:rsidP="00F1213E">
      <w:pPr>
        <w:pStyle w:val="ListParagraph"/>
        <w:numPr>
          <w:ilvl w:val="0"/>
          <w:numId w:val="42"/>
        </w:numPr>
        <w:rPr>
          <w:highlight w:val="green"/>
        </w:rPr>
      </w:pPr>
      <w:r w:rsidRPr="00E41DEE">
        <w:rPr>
          <w:highlight w:val="green"/>
        </w:rPr>
        <w:t>field measurement</w:t>
      </w:r>
      <w:r w:rsidR="00114F86" w:rsidRPr="00E41DEE">
        <w:rPr>
          <w:highlight w:val="green"/>
        </w:rPr>
        <w:t xml:space="preserve"> of environmental parameters</w:t>
      </w:r>
      <w:r w:rsidRPr="00E41DEE">
        <w:rPr>
          <w:highlight w:val="green"/>
        </w:rPr>
        <w:t xml:space="preserve"> (if any);</w:t>
      </w:r>
    </w:p>
    <w:p w14:paraId="438BC41F" w14:textId="606C30C5" w:rsidR="00F1213E" w:rsidRPr="00E41DEE" w:rsidRDefault="00F1213E" w:rsidP="00F1213E">
      <w:pPr>
        <w:pStyle w:val="ListParagraph"/>
        <w:numPr>
          <w:ilvl w:val="0"/>
          <w:numId w:val="42"/>
        </w:numPr>
        <w:rPr>
          <w:highlight w:val="green"/>
        </w:rPr>
      </w:pPr>
      <w:r w:rsidRPr="00E41DEE">
        <w:rPr>
          <w:highlight w:val="green"/>
        </w:rPr>
        <w:t>compliance auditing</w:t>
      </w:r>
      <w:r w:rsidR="00FA48B1" w:rsidRPr="00E41DEE">
        <w:rPr>
          <w:highlight w:val="green"/>
        </w:rPr>
        <w:t xml:space="preserve"> against the E&amp;S Management tool</w:t>
      </w:r>
      <w:r w:rsidRPr="00E41DEE">
        <w:rPr>
          <w:highlight w:val="green"/>
        </w:rPr>
        <w:t>;</w:t>
      </w:r>
    </w:p>
    <w:p w14:paraId="762486CB" w14:textId="4C3D761E" w:rsidR="00F1213E" w:rsidRPr="00E41DEE" w:rsidRDefault="00F1213E" w:rsidP="00F1213E">
      <w:pPr>
        <w:pStyle w:val="ListParagraph"/>
        <w:numPr>
          <w:ilvl w:val="0"/>
          <w:numId w:val="42"/>
        </w:numPr>
        <w:rPr>
          <w:highlight w:val="green"/>
        </w:rPr>
      </w:pPr>
      <w:r w:rsidRPr="00E41DEE">
        <w:rPr>
          <w:highlight w:val="green"/>
        </w:rPr>
        <w:t>stakeholder engagement activities; and</w:t>
      </w:r>
    </w:p>
    <w:p w14:paraId="1AEBBA2E" w14:textId="3197CCF9" w:rsidR="00F1213E" w:rsidRPr="00E41DEE" w:rsidRDefault="00F1213E" w:rsidP="00F1213E">
      <w:pPr>
        <w:pStyle w:val="ListParagraph"/>
        <w:numPr>
          <w:ilvl w:val="0"/>
          <w:numId w:val="42"/>
        </w:numPr>
        <w:rPr>
          <w:highlight w:val="green"/>
        </w:rPr>
      </w:pPr>
      <w:r w:rsidRPr="00E41DEE">
        <w:rPr>
          <w:highlight w:val="green"/>
        </w:rPr>
        <w:t xml:space="preserve">grievances (workforce and stakeholder). </w:t>
      </w:r>
    </w:p>
    <w:p w14:paraId="2F36C61B" w14:textId="2F4A26C4" w:rsidR="00EE4D7B" w:rsidRDefault="00EE4D7B" w:rsidP="003F16D4">
      <w:r>
        <w:t>For Category A, B+ and B interventions the monitoring requirements, format and frequency will be specified in the ESMP</w:t>
      </w:r>
      <w:r w:rsidR="00B65762">
        <w:t xml:space="preserve">/ESCOP. </w:t>
      </w:r>
      <w:r w:rsidR="00C70FD2">
        <w:t>The contractor must develop a</w:t>
      </w:r>
      <w:r w:rsidR="00840481">
        <w:t>n ESMP</w:t>
      </w:r>
      <w:r w:rsidR="00C70FD2">
        <w:t xml:space="preserve"> Monitoring </w:t>
      </w:r>
      <w:r w:rsidR="00840481">
        <w:t>Table</w:t>
      </w:r>
      <w:r w:rsidR="00C70FD2">
        <w:t xml:space="preserve"> against which auditing can be undertaken and recorded as required. The checklist must include consideration of:</w:t>
      </w:r>
    </w:p>
    <w:p w14:paraId="5948D9F5" w14:textId="077DA875" w:rsidR="00C70FD2" w:rsidRDefault="00C70FD2" w:rsidP="00C70FD2">
      <w:pPr>
        <w:pStyle w:val="ListParagraph"/>
        <w:numPr>
          <w:ilvl w:val="0"/>
          <w:numId w:val="44"/>
        </w:numPr>
      </w:pPr>
      <w:r>
        <w:t>Safety hazards</w:t>
      </w:r>
    </w:p>
    <w:p w14:paraId="7AB453F0" w14:textId="667ABCBF" w:rsidR="00C70FD2" w:rsidRDefault="00C70FD2" w:rsidP="00C70FD2">
      <w:pPr>
        <w:pStyle w:val="ListParagraph"/>
        <w:numPr>
          <w:ilvl w:val="0"/>
          <w:numId w:val="44"/>
        </w:numPr>
      </w:pPr>
      <w:r>
        <w:t>Health hazards</w:t>
      </w:r>
    </w:p>
    <w:p w14:paraId="0DA7D065" w14:textId="254573C4" w:rsidR="00C70FD2" w:rsidRDefault="00C70FD2" w:rsidP="00C70FD2">
      <w:pPr>
        <w:pStyle w:val="ListParagraph"/>
        <w:numPr>
          <w:ilvl w:val="0"/>
          <w:numId w:val="44"/>
        </w:numPr>
      </w:pPr>
      <w:r>
        <w:t>Environmental impacts</w:t>
      </w:r>
    </w:p>
    <w:p w14:paraId="7476F327" w14:textId="62C9758F" w:rsidR="00C70FD2" w:rsidRDefault="00C70FD2" w:rsidP="00C70FD2">
      <w:pPr>
        <w:pStyle w:val="ListParagraph"/>
        <w:numPr>
          <w:ilvl w:val="0"/>
          <w:numId w:val="44"/>
        </w:numPr>
      </w:pPr>
      <w:r>
        <w:lastRenderedPageBreak/>
        <w:t>Labour and Human rights</w:t>
      </w:r>
    </w:p>
    <w:p w14:paraId="65AFDAB2" w14:textId="313A499D" w:rsidR="00C70FD2" w:rsidRDefault="00C70FD2" w:rsidP="00C70FD2">
      <w:pPr>
        <w:pStyle w:val="ListParagraph"/>
        <w:numPr>
          <w:ilvl w:val="0"/>
          <w:numId w:val="44"/>
        </w:numPr>
      </w:pPr>
      <w:r>
        <w:t>Stakeholders</w:t>
      </w:r>
    </w:p>
    <w:p w14:paraId="2426E93F" w14:textId="03C27659" w:rsidR="00C70FD2" w:rsidRDefault="00C70FD2" w:rsidP="00C70FD2">
      <w:pPr>
        <w:pStyle w:val="ListParagraph"/>
        <w:numPr>
          <w:ilvl w:val="0"/>
          <w:numId w:val="44"/>
        </w:numPr>
      </w:pPr>
      <w:r>
        <w:t xml:space="preserve">ESHS Management </w:t>
      </w:r>
    </w:p>
    <w:p w14:paraId="359BB253" w14:textId="48A6EE50" w:rsidR="00EE4D7B" w:rsidRDefault="00114F86" w:rsidP="003F16D4">
      <w:r>
        <w:t xml:space="preserve">Where monitoring of environmental parameters is </w:t>
      </w:r>
      <w:proofErr w:type="gramStart"/>
      <w:r>
        <w:t>required</w:t>
      </w:r>
      <w:proofErr w:type="gramEnd"/>
      <w:r>
        <w:t xml:space="preserve"> this must be done in terms of a formal procedure that details key requirements (sampling method/location/frequency, use of calibrated equipment, chain of custody, analytical requirements, etc).  Compliance monitoring should be documented against an audit checklist developed from the E&amp;S Management tool and may include physical site inspections, interviews and review of records. </w:t>
      </w:r>
      <w:r w:rsidR="00840481">
        <w:t>Where non-compliances are identified, appropriate corrective actions must be recorded in the ESMP Monitoring Table and progress against these should be assessed in the subsequent audit.</w:t>
      </w:r>
    </w:p>
    <w:p w14:paraId="6CBCBF92" w14:textId="1099F251" w:rsidR="003F16D4" w:rsidRDefault="00F1213E" w:rsidP="003F16D4">
      <w:r w:rsidRPr="006A7E0A">
        <w:t>Reporting on monitoring must be per Section 7.</w:t>
      </w:r>
      <w:r w:rsidR="006A7E0A">
        <w:t>5</w:t>
      </w:r>
      <w:r w:rsidRPr="006A7E0A">
        <w:t>.1.</w:t>
      </w:r>
      <w:r w:rsidR="00B65762" w:rsidRPr="006A7E0A">
        <w:t xml:space="preserve"> </w:t>
      </w:r>
      <w:r w:rsidR="003F16D4" w:rsidRPr="006A7E0A">
        <w:t xml:space="preserve">A template for an E&amp;S Monitoring </w:t>
      </w:r>
      <w:r w:rsidR="006A7E0A" w:rsidRPr="006A7E0A">
        <w:t>Table</w:t>
      </w:r>
      <w:r w:rsidR="003F16D4" w:rsidRPr="006A7E0A">
        <w:t xml:space="preserve"> is given in A</w:t>
      </w:r>
      <w:r w:rsidR="006A7E0A" w:rsidRPr="006A7E0A">
        <w:t>ppendix D</w:t>
      </w:r>
      <w:r w:rsidR="003F16D4" w:rsidRPr="006A7E0A">
        <w:t>.</w:t>
      </w:r>
    </w:p>
    <w:p w14:paraId="473BDC10" w14:textId="42A9F9EB" w:rsidR="003F16D4" w:rsidRDefault="003F16D4" w:rsidP="003F16D4">
      <w:pPr>
        <w:pStyle w:val="Heading3"/>
      </w:pPr>
      <w:bookmarkStart w:id="184" w:name="_Toc68091914"/>
      <w:r>
        <w:t>Secondary Monitoring by DWN</w:t>
      </w:r>
      <w:bookmarkEnd w:id="184"/>
    </w:p>
    <w:p w14:paraId="3D479412" w14:textId="648EFC73" w:rsidR="00EE4D7B" w:rsidRDefault="001A4328" w:rsidP="007115EC">
      <w:r w:rsidRPr="00E41DEE">
        <w:rPr>
          <w:highlight w:val="green"/>
        </w:rPr>
        <w:t>DWN is responsible for secondary monitoring of contractor performance against the E&amp;S requirements</w:t>
      </w:r>
      <w:r w:rsidRPr="00E41DEE">
        <w:t xml:space="preserve"> </w:t>
      </w:r>
      <w:r>
        <w:t xml:space="preserve">specified in the contract. The depth and frequency of secondary monitoring </w:t>
      </w:r>
      <w:r w:rsidRPr="001A4328">
        <w:t>shall be commensurate with the E&amp;S risk of the intervention</w:t>
      </w:r>
      <w:r w:rsidR="00FA48B1">
        <w:t xml:space="preserve"> and length of the construction contract. </w:t>
      </w:r>
      <w:r w:rsidR="00C70FD2">
        <w:t xml:space="preserve">DWN audits shall assess overall compliance with </w:t>
      </w:r>
      <w:r w:rsidR="005542EE">
        <w:t>the performance</w:t>
      </w:r>
      <w:r w:rsidR="00C70FD2">
        <w:t xml:space="preserve"> indicators detailed in the E&amp;S Management tool. </w:t>
      </w:r>
      <w:r w:rsidR="00EE4D7B">
        <w:t xml:space="preserve">Auditing of ESHS performance shall follow </w:t>
      </w:r>
      <w:proofErr w:type="spellStart"/>
      <w:r w:rsidR="00EE4D7B">
        <w:t>KfW’s</w:t>
      </w:r>
      <w:proofErr w:type="spellEnd"/>
      <w:r w:rsidR="00EE4D7B">
        <w:t xml:space="preserve"> ESHS Site inspection</w:t>
      </w:r>
      <w:r w:rsidR="00C70FD2">
        <w:t xml:space="preserve">, with specific consideration of the interventions </w:t>
      </w:r>
      <w:r w:rsidR="00EE4D7B">
        <w:t>ESMP</w:t>
      </w:r>
      <w:r w:rsidR="00C70FD2">
        <w:t xml:space="preserve">/ESCOP. </w:t>
      </w:r>
      <w:r w:rsidR="00EE4D7B">
        <w:t xml:space="preserve"> </w:t>
      </w:r>
    </w:p>
    <w:p w14:paraId="471520E8" w14:textId="553BC66D" w:rsidR="007115EC" w:rsidRDefault="007115EC" w:rsidP="007115EC">
      <w:r>
        <w:t xml:space="preserve">For lowest risk interventions </w:t>
      </w:r>
      <w:r w:rsidR="00FA48B1">
        <w:t>DWN must visit the location and audit the intervention on hand over to the contractor and again on completion</w:t>
      </w:r>
      <w:r>
        <w:t>, as a minimum</w:t>
      </w:r>
      <w:r w:rsidR="00FA48B1">
        <w:t>. For</w:t>
      </w:r>
      <w:r>
        <w:t xml:space="preserve"> other inventions the audits shall be monthly, including on handover and at completion. </w:t>
      </w:r>
      <w:r w:rsidR="00FA48B1">
        <w:t xml:space="preserve"> </w:t>
      </w:r>
      <w:r>
        <w:t xml:space="preserve">The monitoring is the responsibility of the E&amp;S Risk Manager. </w:t>
      </w:r>
    </w:p>
    <w:p w14:paraId="54A0F023" w14:textId="63315C30" w:rsidR="006A7E0A" w:rsidRPr="00E41DEE" w:rsidRDefault="007115EC" w:rsidP="006A7E0A">
      <w:r w:rsidRPr="00E41DEE">
        <w:rPr>
          <w:highlight w:val="green"/>
        </w:rPr>
        <w:t>Reporting on monitoring must be per Section 7.</w:t>
      </w:r>
      <w:r w:rsidR="006A7E0A" w:rsidRPr="00E41DEE">
        <w:rPr>
          <w:highlight w:val="green"/>
        </w:rPr>
        <w:t>5</w:t>
      </w:r>
      <w:r w:rsidRPr="00E41DEE">
        <w:rPr>
          <w:highlight w:val="green"/>
        </w:rPr>
        <w:t>.1.</w:t>
      </w:r>
      <w:r w:rsidR="006A7E0A" w:rsidRPr="00E41DEE">
        <w:rPr>
          <w:highlight w:val="green"/>
        </w:rPr>
        <w:t xml:space="preserve"> A template for an E&amp;S Monitoring Table is given in Appendix D.</w:t>
      </w:r>
    </w:p>
    <w:p w14:paraId="749B9FFA" w14:textId="3D2960E8" w:rsidR="007115EC" w:rsidRDefault="007115EC" w:rsidP="007115EC"/>
    <w:p w14:paraId="46050979" w14:textId="65D2325B" w:rsidR="00F97542" w:rsidRPr="00926AD7" w:rsidRDefault="00F97542" w:rsidP="00DE1766"/>
    <w:p w14:paraId="674DBBEB" w14:textId="77777777" w:rsidR="00F97542" w:rsidRPr="00CF5D62" w:rsidRDefault="00F97542" w:rsidP="00CF5D62"/>
    <w:p w14:paraId="22E77CB7" w14:textId="77777777" w:rsidR="005A1754" w:rsidRDefault="005A1754" w:rsidP="005A1754">
      <w:r>
        <w:br w:type="page"/>
      </w:r>
    </w:p>
    <w:p w14:paraId="25A84DD3" w14:textId="77777777" w:rsidR="005A1754" w:rsidRPr="006516A8" w:rsidRDefault="005A1754" w:rsidP="005A1754">
      <w:pPr>
        <w:pStyle w:val="Heading1"/>
        <w:spacing w:before="240" w:after="240"/>
      </w:pPr>
      <w:bookmarkStart w:id="185" w:name="_Toc68091915"/>
      <w:r w:rsidRPr="005A1754">
        <w:lastRenderedPageBreak/>
        <w:t>ESMF implementation</w:t>
      </w:r>
      <w:bookmarkEnd w:id="185"/>
    </w:p>
    <w:p w14:paraId="44BE6D38" w14:textId="740DB91F" w:rsidR="005A1754" w:rsidRPr="003661F2" w:rsidRDefault="003F16D4" w:rsidP="005A1754">
      <w:pPr>
        <w:pStyle w:val="Introparagraph"/>
        <w:rPr>
          <w:color w:val="auto"/>
        </w:rPr>
      </w:pPr>
      <w:r>
        <w:rPr>
          <w:color w:val="auto"/>
        </w:rPr>
        <w:t>This section d</w:t>
      </w:r>
      <w:r w:rsidR="00990B11" w:rsidRPr="00C033B4">
        <w:rPr>
          <w:color w:val="auto"/>
        </w:rPr>
        <w:t xml:space="preserve">etails </w:t>
      </w:r>
      <w:r>
        <w:rPr>
          <w:color w:val="auto"/>
        </w:rPr>
        <w:t xml:space="preserve">integration of the ESMF with DWN operations, </w:t>
      </w:r>
      <w:r w:rsidR="00990B11" w:rsidRPr="00C033B4">
        <w:rPr>
          <w:color w:val="auto"/>
        </w:rPr>
        <w:t xml:space="preserve">the role players, </w:t>
      </w:r>
      <w:r w:rsidR="00990B11" w:rsidRPr="003661F2">
        <w:rPr>
          <w:color w:val="auto"/>
        </w:rPr>
        <w:t>resource requirements</w:t>
      </w:r>
      <w:r w:rsidR="00C033B4" w:rsidRPr="003661F2">
        <w:rPr>
          <w:color w:val="auto"/>
        </w:rPr>
        <w:t>,</w:t>
      </w:r>
      <w:r w:rsidR="00990B11" w:rsidRPr="003661F2">
        <w:rPr>
          <w:color w:val="auto"/>
        </w:rPr>
        <w:t xml:space="preserve"> and milestones for implementing the ESMF</w:t>
      </w:r>
      <w:r w:rsidR="005A1754" w:rsidRPr="003661F2">
        <w:rPr>
          <w:color w:val="auto"/>
        </w:rPr>
        <w:t>.</w:t>
      </w:r>
    </w:p>
    <w:p w14:paraId="15E7EE9B" w14:textId="008978AC" w:rsidR="0027174D" w:rsidRPr="003661F2" w:rsidRDefault="005A6E12" w:rsidP="005A6E12">
      <w:pPr>
        <w:pStyle w:val="Heading2"/>
        <w:rPr>
          <w:color w:val="auto"/>
          <w:highlight w:val="green"/>
        </w:rPr>
      </w:pPr>
      <w:bookmarkStart w:id="186" w:name="_Toc68091916"/>
      <w:r w:rsidRPr="003661F2">
        <w:rPr>
          <w:color w:val="auto"/>
          <w:highlight w:val="green"/>
        </w:rPr>
        <w:t xml:space="preserve">Integration of E&amp;S approach </w:t>
      </w:r>
      <w:r w:rsidR="00AC249F" w:rsidRPr="003661F2">
        <w:rPr>
          <w:color w:val="auto"/>
          <w:highlight w:val="green"/>
        </w:rPr>
        <w:t>with</w:t>
      </w:r>
      <w:r w:rsidRPr="003661F2">
        <w:rPr>
          <w:color w:val="auto"/>
          <w:highlight w:val="green"/>
        </w:rPr>
        <w:t xml:space="preserve"> DWN I</w:t>
      </w:r>
      <w:r w:rsidR="00AC249F" w:rsidRPr="003661F2">
        <w:rPr>
          <w:color w:val="auto"/>
          <w:highlight w:val="green"/>
        </w:rPr>
        <w:t>mplementation</w:t>
      </w:r>
      <w:bookmarkEnd w:id="186"/>
    </w:p>
    <w:p w14:paraId="4781450F" w14:textId="3ECE9706" w:rsidR="0027174D" w:rsidRPr="00533E4B" w:rsidRDefault="008821DB" w:rsidP="0027174D">
      <w:r w:rsidRPr="008821DB">
        <w:t xml:space="preserve">The ESMF, as approved by KfW, must be implemented across the Programme and in a manner that is commensurate with the E&amp;S risk profile of the specific interventions.  </w:t>
      </w:r>
      <w:r w:rsidR="0027174D">
        <w:t>Wh</w:t>
      </w:r>
      <w:r>
        <w:t xml:space="preserve">ere </w:t>
      </w:r>
      <w:r w:rsidR="0027174D">
        <w:t xml:space="preserve">the ESMF introduces requirements for the identification, </w:t>
      </w:r>
      <w:r w:rsidR="0027174D" w:rsidRPr="0027174D">
        <w:t xml:space="preserve">assessment, management and monitoring of </w:t>
      </w:r>
      <w:r w:rsidR="0027174D">
        <w:t>E&amp;S</w:t>
      </w:r>
      <w:r w:rsidR="0027174D" w:rsidRPr="0027174D">
        <w:t xml:space="preserve"> </w:t>
      </w:r>
      <w:r w:rsidR="0027174D">
        <w:t xml:space="preserve">risks and </w:t>
      </w:r>
      <w:r w:rsidR="0027174D" w:rsidRPr="0027174D">
        <w:t xml:space="preserve">impacts of </w:t>
      </w:r>
      <w:r w:rsidR="0027174D">
        <w:t xml:space="preserve">the </w:t>
      </w:r>
      <w:r w:rsidR="0027174D" w:rsidRPr="0027174D">
        <w:t>Programme</w:t>
      </w:r>
      <w:r w:rsidR="0027174D">
        <w:t xml:space="preserve">, these should be integrated through DWN structures and operations in as much as this is possible. The following tables provide an overview of where ESMF tools are required with respect to the DWN implementation steps. </w:t>
      </w:r>
    </w:p>
    <w:p w14:paraId="6BEA6C64" w14:textId="14F74942" w:rsidR="005A6E12" w:rsidRPr="005417E9" w:rsidRDefault="005417E9" w:rsidP="005417E9">
      <w:pPr>
        <w:pStyle w:val="Caption"/>
        <w:rPr>
          <w:color w:val="auto"/>
        </w:rPr>
      </w:pPr>
      <w:bookmarkStart w:id="187" w:name="_Toc68091946"/>
      <w:r>
        <w:t xml:space="preserve">Table </w:t>
      </w:r>
      <w:r>
        <w:fldChar w:fldCharType="begin"/>
      </w:r>
      <w:r>
        <w:instrText xml:space="preserve"> STYLEREF 1 \s </w:instrText>
      </w:r>
      <w:r>
        <w:fldChar w:fldCharType="separate"/>
      </w:r>
      <w:r>
        <w:rPr>
          <w:noProof/>
        </w:rPr>
        <w:t>7</w:t>
      </w:r>
      <w:r>
        <w:fldChar w:fldCharType="end"/>
      </w:r>
      <w:r>
        <w:noBreakHyphen/>
      </w:r>
      <w:r>
        <w:fldChar w:fldCharType="begin"/>
      </w:r>
      <w:r>
        <w:instrText xml:space="preserve"> SEQ Table \* ARABIC \s 1 </w:instrText>
      </w:r>
      <w:r>
        <w:fldChar w:fldCharType="separate"/>
      </w:r>
      <w:r>
        <w:rPr>
          <w:noProof/>
        </w:rPr>
        <w:t>1</w:t>
      </w:r>
      <w:r>
        <w:fldChar w:fldCharType="end"/>
      </w:r>
      <w:r>
        <w:t>:</w:t>
      </w:r>
      <w:r>
        <w:tab/>
      </w:r>
      <w:r w:rsidR="00E06879" w:rsidRPr="003661F2">
        <w:rPr>
          <w:color w:val="auto"/>
          <w:highlight w:val="green"/>
        </w:rPr>
        <w:t xml:space="preserve">Implementation of </w:t>
      </w:r>
      <w:r w:rsidR="005A6E12" w:rsidRPr="003661F2">
        <w:rPr>
          <w:color w:val="auto"/>
          <w:highlight w:val="green"/>
        </w:rPr>
        <w:t>Component 1</w:t>
      </w:r>
      <w:bookmarkEnd w:id="187"/>
      <w:r w:rsidR="005A6E12" w:rsidRPr="003661F2">
        <w:rPr>
          <w:color w:val="auto"/>
          <w:highlight w:val="green"/>
        </w:rPr>
        <w:t xml:space="preserve">  </w:t>
      </w:r>
      <w:r w:rsidR="003661F2" w:rsidRPr="003661F2">
        <w:rPr>
          <w:color w:val="auto"/>
          <w:highlight w:val="green"/>
        </w:rPr>
        <w:t>(land Program)</w:t>
      </w:r>
    </w:p>
    <w:tbl>
      <w:tblPr>
        <w:tblStyle w:val="SLRTable"/>
        <w:tblW w:w="0" w:type="auto"/>
        <w:tblLook w:val="04A0" w:firstRow="1" w:lastRow="0" w:firstColumn="1" w:lastColumn="0" w:noHBand="0" w:noVBand="1"/>
      </w:tblPr>
      <w:tblGrid>
        <w:gridCol w:w="1408"/>
        <w:gridCol w:w="2410"/>
        <w:gridCol w:w="2976"/>
        <w:gridCol w:w="3135"/>
      </w:tblGrid>
      <w:tr w:rsidR="00CF19C1" w:rsidRPr="0071617C" w14:paraId="2B3A4C53" w14:textId="77777777" w:rsidTr="00480226">
        <w:trPr>
          <w:cnfStyle w:val="100000000000" w:firstRow="1" w:lastRow="0" w:firstColumn="0" w:lastColumn="0" w:oddVBand="0" w:evenVBand="0" w:oddHBand="0" w:evenHBand="0" w:firstRowFirstColumn="0" w:firstRowLastColumn="0" w:lastRowFirstColumn="0" w:lastRowLastColumn="0"/>
        </w:trPr>
        <w:tc>
          <w:tcPr>
            <w:tcW w:w="1408" w:type="dxa"/>
          </w:tcPr>
          <w:p w14:paraId="10D64C82" w14:textId="77777777" w:rsidR="00CF19C1" w:rsidRPr="0071617C" w:rsidRDefault="00CF19C1" w:rsidP="008C1F59">
            <w:pPr>
              <w:rPr>
                <w:rFonts w:ascii="Calibri" w:hAnsi="Calibri" w:cs="Calibri"/>
                <w:b/>
                <w:bCs/>
                <w:color w:val="FFFFFF"/>
                <w:sz w:val="16"/>
                <w:szCs w:val="16"/>
              </w:rPr>
            </w:pPr>
            <w:r>
              <w:rPr>
                <w:rFonts w:cs="Calibri"/>
                <w:b/>
                <w:bCs/>
                <w:sz w:val="16"/>
                <w:szCs w:val="16"/>
              </w:rPr>
              <w:t>Category</w:t>
            </w:r>
          </w:p>
        </w:tc>
        <w:tc>
          <w:tcPr>
            <w:tcW w:w="2410" w:type="dxa"/>
          </w:tcPr>
          <w:p w14:paraId="0841E096" w14:textId="77777777" w:rsidR="00CF19C1" w:rsidRPr="0071617C" w:rsidRDefault="00CF19C1" w:rsidP="008C1F59">
            <w:pPr>
              <w:rPr>
                <w:rFonts w:ascii="Calibri" w:hAnsi="Calibri" w:cs="Calibri"/>
                <w:b/>
                <w:bCs/>
                <w:color w:val="FFFFFF"/>
                <w:sz w:val="16"/>
                <w:szCs w:val="16"/>
              </w:rPr>
            </w:pPr>
            <w:r w:rsidRPr="0071617C">
              <w:rPr>
                <w:rFonts w:ascii="Calibri" w:hAnsi="Calibri" w:cs="Calibri"/>
                <w:b/>
                <w:bCs/>
                <w:color w:val="FFFFFF"/>
                <w:sz w:val="16"/>
                <w:szCs w:val="16"/>
              </w:rPr>
              <w:t>ESMF tool</w:t>
            </w:r>
          </w:p>
        </w:tc>
        <w:tc>
          <w:tcPr>
            <w:tcW w:w="2976" w:type="dxa"/>
          </w:tcPr>
          <w:p w14:paraId="6251874C" w14:textId="77777777" w:rsidR="00CF19C1" w:rsidRPr="0071617C" w:rsidRDefault="00CF19C1" w:rsidP="008C1F59">
            <w:pPr>
              <w:rPr>
                <w:rFonts w:ascii="Calibri" w:hAnsi="Calibri" w:cs="Calibri"/>
                <w:b/>
                <w:bCs/>
                <w:color w:val="FFFFFF"/>
                <w:sz w:val="16"/>
                <w:szCs w:val="16"/>
              </w:rPr>
            </w:pPr>
            <w:r w:rsidRPr="0071617C">
              <w:rPr>
                <w:rFonts w:ascii="Calibri" w:hAnsi="Calibri" w:cs="Calibri"/>
                <w:b/>
                <w:bCs/>
                <w:color w:val="FFFFFF"/>
                <w:sz w:val="16"/>
                <w:szCs w:val="16"/>
              </w:rPr>
              <w:t>Requirement</w:t>
            </w:r>
          </w:p>
        </w:tc>
        <w:tc>
          <w:tcPr>
            <w:tcW w:w="3135" w:type="dxa"/>
          </w:tcPr>
          <w:p w14:paraId="6CC06046" w14:textId="77777777" w:rsidR="00CF19C1" w:rsidRPr="0071617C" w:rsidRDefault="00CF19C1" w:rsidP="008C1F59">
            <w:pPr>
              <w:rPr>
                <w:rFonts w:ascii="Calibri" w:hAnsi="Calibri" w:cs="Calibri"/>
                <w:b/>
                <w:bCs/>
                <w:color w:val="FFFFFF"/>
                <w:sz w:val="16"/>
                <w:szCs w:val="16"/>
              </w:rPr>
            </w:pPr>
            <w:r w:rsidRPr="0071617C">
              <w:rPr>
                <w:rFonts w:ascii="Calibri" w:hAnsi="Calibri" w:cs="Calibri"/>
                <w:b/>
                <w:bCs/>
                <w:color w:val="FFFFFF"/>
                <w:sz w:val="16"/>
                <w:szCs w:val="16"/>
              </w:rPr>
              <w:t>Schedule and responsibility</w:t>
            </w:r>
          </w:p>
        </w:tc>
      </w:tr>
      <w:tr w:rsidR="00CF19C1" w:rsidRPr="0071617C" w14:paraId="20CA5776" w14:textId="77777777" w:rsidTr="00CF19C1">
        <w:tc>
          <w:tcPr>
            <w:tcW w:w="9929" w:type="dxa"/>
            <w:gridSpan w:val="4"/>
          </w:tcPr>
          <w:p w14:paraId="768EDF65" w14:textId="77777777" w:rsidR="00CF19C1" w:rsidRPr="0071617C" w:rsidRDefault="00CF19C1" w:rsidP="00D234A6">
            <w:pPr>
              <w:numPr>
                <w:ilvl w:val="0"/>
                <w:numId w:val="9"/>
              </w:numPr>
              <w:snapToGrid w:val="0"/>
              <w:spacing w:after="0"/>
              <w:contextualSpacing/>
              <w:rPr>
                <w:rFonts w:ascii="Calibri" w:hAnsi="Calibri" w:cs="Calibri"/>
                <w:b/>
                <w:color w:val="424242"/>
                <w:sz w:val="16"/>
                <w:szCs w:val="16"/>
                <w:lang w:val="en-GB"/>
              </w:rPr>
            </w:pPr>
            <w:r w:rsidRPr="0071617C">
              <w:rPr>
                <w:rFonts w:ascii="Calibri" w:hAnsi="Calibri" w:cs="Calibri"/>
                <w:b/>
                <w:color w:val="424242"/>
                <w:sz w:val="16"/>
                <w:szCs w:val="16"/>
                <w:lang w:val="en-GB"/>
              </w:rPr>
              <w:t>Project preparation</w:t>
            </w:r>
          </w:p>
          <w:p w14:paraId="12214114" w14:textId="565BF419" w:rsidR="00CF19C1" w:rsidRPr="0071617C" w:rsidRDefault="00CF19C1" w:rsidP="00D234A6">
            <w:pPr>
              <w:numPr>
                <w:ilvl w:val="1"/>
                <w:numId w:val="9"/>
              </w:numPr>
              <w:snapToGrid w:val="0"/>
              <w:spacing w:after="0"/>
              <w:contextualSpacing/>
              <w:rPr>
                <w:rFonts w:ascii="Calibri" w:hAnsi="Calibri" w:cs="Calibri"/>
                <w:color w:val="424242"/>
                <w:sz w:val="16"/>
                <w:szCs w:val="16"/>
                <w:lang w:val="en-GB"/>
              </w:rPr>
            </w:pPr>
            <w:r w:rsidRPr="0071617C">
              <w:rPr>
                <w:rFonts w:ascii="Calibri" w:hAnsi="Calibri" w:cs="Calibri"/>
                <w:color w:val="424242"/>
                <w:sz w:val="16"/>
                <w:szCs w:val="16"/>
                <w:lang w:val="en-GB"/>
              </w:rPr>
              <w:t>MoU with local authority</w:t>
            </w:r>
          </w:p>
        </w:tc>
      </w:tr>
      <w:tr w:rsidR="00CF19C1" w:rsidRPr="0071617C" w14:paraId="5A94AF36" w14:textId="77777777" w:rsidTr="00480226">
        <w:tc>
          <w:tcPr>
            <w:tcW w:w="1408" w:type="dxa"/>
          </w:tcPr>
          <w:p w14:paraId="0D8A1061" w14:textId="2B97435C" w:rsidR="00CF19C1" w:rsidRPr="0071617C" w:rsidRDefault="00137C84" w:rsidP="008C1F59">
            <w:pPr>
              <w:snapToGrid w:val="0"/>
              <w:contextualSpacing/>
              <w:rPr>
                <w:rFonts w:ascii="Calibri" w:hAnsi="Calibri" w:cs="Calibri"/>
                <w:color w:val="424242"/>
                <w:sz w:val="16"/>
                <w:szCs w:val="16"/>
                <w:lang w:val="en-GB"/>
              </w:rPr>
            </w:pPr>
            <w:r>
              <w:rPr>
                <w:rFonts w:cs="Calibri"/>
                <w:sz w:val="16"/>
                <w:szCs w:val="16"/>
              </w:rPr>
              <w:t>unknown</w:t>
            </w:r>
          </w:p>
        </w:tc>
        <w:tc>
          <w:tcPr>
            <w:tcW w:w="2410" w:type="dxa"/>
          </w:tcPr>
          <w:p w14:paraId="74D7A6E9" w14:textId="3841468D" w:rsidR="006C2C0A" w:rsidRDefault="006C2C0A" w:rsidP="008C1F59">
            <w:pPr>
              <w:rPr>
                <w:rFonts w:ascii="Calibri" w:hAnsi="Calibri" w:cs="Calibri"/>
                <w:b/>
                <w:bCs/>
                <w:sz w:val="16"/>
                <w:szCs w:val="16"/>
              </w:rPr>
            </w:pPr>
            <w:r>
              <w:rPr>
                <w:rFonts w:ascii="Calibri" w:hAnsi="Calibri" w:cs="Calibri"/>
                <w:b/>
                <w:bCs/>
                <w:sz w:val="16"/>
                <w:szCs w:val="16"/>
              </w:rPr>
              <w:t>Exclusion check</w:t>
            </w:r>
          </w:p>
          <w:p w14:paraId="04A309CC" w14:textId="2AFE322D" w:rsidR="00CF19C1" w:rsidRPr="0071617C" w:rsidRDefault="00CF19C1" w:rsidP="008C1F59">
            <w:pPr>
              <w:rPr>
                <w:rFonts w:ascii="Calibri" w:hAnsi="Calibri" w:cs="Calibri"/>
                <w:b/>
                <w:bCs/>
                <w:sz w:val="16"/>
                <w:szCs w:val="16"/>
              </w:rPr>
            </w:pPr>
            <w:r w:rsidRPr="0071617C">
              <w:rPr>
                <w:rFonts w:ascii="Calibri" w:hAnsi="Calibri" w:cs="Calibri"/>
                <w:b/>
                <w:bCs/>
                <w:sz w:val="16"/>
                <w:szCs w:val="16"/>
              </w:rPr>
              <w:t>E&amp;S Risk Scan</w:t>
            </w:r>
          </w:p>
          <w:p w14:paraId="1A4D602A" w14:textId="77777777" w:rsidR="00CF19C1" w:rsidRDefault="00CF19C1" w:rsidP="008C1F59">
            <w:pPr>
              <w:rPr>
                <w:rFonts w:ascii="Calibri" w:hAnsi="Calibri" w:cs="Calibri"/>
                <w:sz w:val="16"/>
                <w:szCs w:val="16"/>
              </w:rPr>
            </w:pPr>
            <w:r w:rsidRPr="0071617C">
              <w:rPr>
                <w:rFonts w:ascii="Calibri" w:hAnsi="Calibri" w:cs="Calibri"/>
                <w:sz w:val="16"/>
                <w:szCs w:val="16"/>
              </w:rPr>
              <w:t>s</w:t>
            </w:r>
            <w:r w:rsidR="008C1F59" w:rsidRPr="0071617C">
              <w:rPr>
                <w:rFonts w:ascii="Calibri" w:hAnsi="Calibri" w:cs="Calibri"/>
                <w:sz w:val="16"/>
                <w:szCs w:val="16"/>
              </w:rPr>
              <w:t xml:space="preserve">ee ESMF Section 5.2 </w:t>
            </w:r>
          </w:p>
          <w:p w14:paraId="7DBB7F31" w14:textId="1ED72D28" w:rsidR="00E22C76" w:rsidRPr="0071617C" w:rsidRDefault="00E22C76" w:rsidP="008C1F59">
            <w:pPr>
              <w:rPr>
                <w:rFonts w:ascii="Calibri" w:hAnsi="Calibri" w:cs="Calibri"/>
                <w:b/>
                <w:bCs/>
                <w:sz w:val="16"/>
                <w:szCs w:val="16"/>
              </w:rPr>
            </w:pPr>
            <w:r>
              <w:rPr>
                <w:rFonts w:ascii="Calibri" w:hAnsi="Calibri" w:cs="Calibri"/>
                <w:b/>
                <w:bCs/>
                <w:sz w:val="16"/>
                <w:szCs w:val="16"/>
              </w:rPr>
              <w:t>Stakeholder Engagement</w:t>
            </w:r>
          </w:p>
        </w:tc>
        <w:tc>
          <w:tcPr>
            <w:tcW w:w="2976" w:type="dxa"/>
          </w:tcPr>
          <w:p w14:paraId="5D045B8D" w14:textId="62D99F89" w:rsidR="00A60E18" w:rsidRDefault="00A60E18" w:rsidP="008C1F59">
            <w:pPr>
              <w:rPr>
                <w:rFonts w:ascii="Calibri" w:hAnsi="Calibri" w:cs="Calibri"/>
                <w:sz w:val="16"/>
                <w:szCs w:val="16"/>
              </w:rPr>
            </w:pPr>
            <w:r>
              <w:rPr>
                <w:rFonts w:ascii="Calibri" w:hAnsi="Calibri" w:cs="Calibri"/>
                <w:sz w:val="16"/>
                <w:szCs w:val="16"/>
              </w:rPr>
              <w:t xml:space="preserve">Complete </w:t>
            </w:r>
            <w:r w:rsidRPr="00DA7165">
              <w:rPr>
                <w:rFonts w:ascii="Calibri" w:hAnsi="Calibri" w:cs="Calibri"/>
                <w:sz w:val="16"/>
                <w:szCs w:val="16"/>
              </w:rPr>
              <w:t xml:space="preserve">Exclusion </w:t>
            </w:r>
            <w:r w:rsidR="005E4F12">
              <w:rPr>
                <w:rFonts w:ascii="Calibri" w:hAnsi="Calibri" w:cs="Calibri"/>
                <w:sz w:val="16"/>
                <w:szCs w:val="16"/>
              </w:rPr>
              <w:t>C</w:t>
            </w:r>
            <w:r w:rsidRPr="00DA7165">
              <w:rPr>
                <w:rFonts w:ascii="Calibri" w:hAnsi="Calibri" w:cs="Calibri"/>
                <w:sz w:val="16"/>
                <w:szCs w:val="16"/>
              </w:rPr>
              <w:t>hecklist see Appendix A</w:t>
            </w:r>
            <w:r w:rsidR="00DA7165" w:rsidRPr="00DA7165">
              <w:rPr>
                <w:rFonts w:ascii="Calibri" w:hAnsi="Calibri" w:cs="Calibri"/>
                <w:sz w:val="16"/>
                <w:szCs w:val="16"/>
              </w:rPr>
              <w:t>1</w:t>
            </w:r>
            <w:r w:rsidRPr="00DA7165">
              <w:rPr>
                <w:rFonts w:ascii="Calibri" w:hAnsi="Calibri" w:cs="Calibri"/>
                <w:sz w:val="16"/>
                <w:szCs w:val="16"/>
              </w:rPr>
              <w:t>.</w:t>
            </w:r>
          </w:p>
          <w:p w14:paraId="1B744174" w14:textId="710F9D69" w:rsidR="00CF19C1" w:rsidRPr="0071617C" w:rsidRDefault="00CF19C1" w:rsidP="008C1F59">
            <w:pPr>
              <w:rPr>
                <w:rFonts w:ascii="Calibri" w:hAnsi="Calibri" w:cs="Calibri"/>
                <w:sz w:val="16"/>
                <w:szCs w:val="16"/>
              </w:rPr>
            </w:pPr>
            <w:r w:rsidRPr="0071617C">
              <w:rPr>
                <w:rFonts w:ascii="Calibri" w:hAnsi="Calibri" w:cs="Calibri"/>
                <w:sz w:val="16"/>
                <w:szCs w:val="16"/>
              </w:rPr>
              <w:t>Complete E&amp;</w:t>
            </w:r>
            <w:r w:rsidRPr="00DA7165">
              <w:rPr>
                <w:rFonts w:ascii="Calibri" w:hAnsi="Calibri" w:cs="Calibri"/>
                <w:sz w:val="16"/>
                <w:szCs w:val="16"/>
              </w:rPr>
              <w:t xml:space="preserve">S Risk Scan questionnaire (see Appendix </w:t>
            </w:r>
            <w:r w:rsidR="00A60E18" w:rsidRPr="00DA7165">
              <w:rPr>
                <w:rFonts w:ascii="Calibri" w:hAnsi="Calibri" w:cs="Calibri"/>
                <w:sz w:val="16"/>
                <w:szCs w:val="16"/>
              </w:rPr>
              <w:t>A2</w:t>
            </w:r>
            <w:r w:rsidRPr="00DA7165">
              <w:rPr>
                <w:rFonts w:ascii="Calibri" w:hAnsi="Calibri" w:cs="Calibri"/>
                <w:sz w:val="16"/>
                <w:szCs w:val="16"/>
              </w:rPr>
              <w:t>)</w:t>
            </w:r>
          </w:p>
        </w:tc>
        <w:tc>
          <w:tcPr>
            <w:tcW w:w="3135" w:type="dxa"/>
          </w:tcPr>
          <w:p w14:paraId="55FFC0DA" w14:textId="77777777" w:rsidR="00CF19C1" w:rsidRPr="0071617C" w:rsidRDefault="00CF19C1" w:rsidP="008C1F59">
            <w:pPr>
              <w:rPr>
                <w:rFonts w:ascii="Calibri" w:hAnsi="Calibri" w:cs="Calibri"/>
                <w:sz w:val="16"/>
                <w:szCs w:val="16"/>
              </w:rPr>
            </w:pPr>
            <w:r w:rsidRPr="0071617C">
              <w:rPr>
                <w:rFonts w:ascii="Calibri" w:hAnsi="Calibri" w:cs="Calibri"/>
                <w:b/>
                <w:bCs/>
                <w:sz w:val="16"/>
                <w:szCs w:val="16"/>
              </w:rPr>
              <w:t>E&amp;S Risk Scan</w:t>
            </w:r>
            <w:r w:rsidRPr="0071617C">
              <w:rPr>
                <w:rFonts w:ascii="Calibri" w:hAnsi="Calibri" w:cs="Calibri"/>
                <w:sz w:val="16"/>
                <w:szCs w:val="16"/>
              </w:rPr>
              <w:t xml:space="preserve"> to be undertaken prior to the signing of a MoU.</w:t>
            </w:r>
          </w:p>
          <w:p w14:paraId="4F96507F" w14:textId="77777777" w:rsidR="00CF19C1" w:rsidRPr="0071617C" w:rsidRDefault="00CF19C1" w:rsidP="008C1F59">
            <w:pPr>
              <w:rPr>
                <w:rFonts w:ascii="Calibri" w:hAnsi="Calibri" w:cs="Calibri"/>
                <w:sz w:val="16"/>
                <w:szCs w:val="16"/>
              </w:rPr>
            </w:pPr>
            <w:r w:rsidRPr="0071617C">
              <w:rPr>
                <w:rFonts w:ascii="Calibri" w:hAnsi="Calibri" w:cs="Calibri"/>
                <w:sz w:val="16"/>
                <w:szCs w:val="16"/>
              </w:rPr>
              <w:t>Conducted by E&amp;S Manager.</w:t>
            </w:r>
          </w:p>
          <w:p w14:paraId="549B0827" w14:textId="77777777" w:rsidR="00CF19C1" w:rsidRPr="0071617C" w:rsidRDefault="00CF19C1" w:rsidP="008C1F59">
            <w:pPr>
              <w:rPr>
                <w:rFonts w:ascii="Calibri" w:hAnsi="Calibri" w:cs="Calibri"/>
                <w:b/>
                <w:bCs/>
                <w:sz w:val="16"/>
                <w:szCs w:val="16"/>
              </w:rPr>
            </w:pPr>
            <w:r w:rsidRPr="0071617C">
              <w:rPr>
                <w:rFonts w:ascii="Calibri" w:hAnsi="Calibri" w:cs="Calibri"/>
                <w:sz w:val="16"/>
                <w:szCs w:val="16"/>
              </w:rPr>
              <w:t>Responsibility of the Programme Manager Land Development and Basic Infrastructure.</w:t>
            </w:r>
          </w:p>
        </w:tc>
      </w:tr>
      <w:tr w:rsidR="00CF19C1" w:rsidRPr="0071617C" w14:paraId="126FF762" w14:textId="77777777" w:rsidTr="00CF19C1">
        <w:tc>
          <w:tcPr>
            <w:tcW w:w="9929" w:type="dxa"/>
            <w:gridSpan w:val="4"/>
          </w:tcPr>
          <w:p w14:paraId="15128BCD" w14:textId="77777777" w:rsidR="00CF19C1" w:rsidRPr="0071617C" w:rsidRDefault="00CF19C1" w:rsidP="00D234A6">
            <w:pPr>
              <w:numPr>
                <w:ilvl w:val="1"/>
                <w:numId w:val="9"/>
              </w:numPr>
              <w:snapToGrid w:val="0"/>
              <w:spacing w:after="0"/>
              <w:contextualSpacing/>
              <w:rPr>
                <w:rFonts w:ascii="Calibri" w:hAnsi="Calibri" w:cs="Calibri"/>
                <w:color w:val="424242"/>
                <w:sz w:val="16"/>
                <w:szCs w:val="16"/>
                <w:lang w:val="en-GB"/>
              </w:rPr>
            </w:pPr>
            <w:r w:rsidRPr="0071617C">
              <w:rPr>
                <w:rFonts w:ascii="Calibri" w:hAnsi="Calibri" w:cs="Calibri"/>
                <w:color w:val="424242"/>
                <w:sz w:val="16"/>
                <w:szCs w:val="16"/>
                <w:lang w:val="en-GB"/>
              </w:rPr>
              <w:t>Aerial / topographical survey</w:t>
            </w:r>
          </w:p>
          <w:p w14:paraId="038A0181" w14:textId="77777777" w:rsidR="00CF19C1" w:rsidRPr="0071617C" w:rsidRDefault="00CF19C1" w:rsidP="00D234A6">
            <w:pPr>
              <w:numPr>
                <w:ilvl w:val="1"/>
                <w:numId w:val="9"/>
              </w:numPr>
              <w:snapToGrid w:val="0"/>
              <w:spacing w:after="0"/>
              <w:contextualSpacing/>
              <w:rPr>
                <w:rFonts w:ascii="Calibri" w:hAnsi="Calibri" w:cs="Calibri"/>
                <w:color w:val="424242"/>
                <w:sz w:val="16"/>
                <w:szCs w:val="16"/>
                <w:lang w:val="en-GB"/>
              </w:rPr>
            </w:pPr>
            <w:r w:rsidRPr="0071617C">
              <w:rPr>
                <w:rFonts w:ascii="Calibri" w:hAnsi="Calibri" w:cs="Calibri"/>
                <w:color w:val="424242"/>
                <w:sz w:val="16"/>
                <w:szCs w:val="16"/>
                <w:lang w:val="en-GB"/>
              </w:rPr>
              <w:t>Bulk infrastructure assessment</w:t>
            </w:r>
          </w:p>
          <w:p w14:paraId="71CF4027" w14:textId="77777777" w:rsidR="00CF19C1" w:rsidRDefault="00CF19C1" w:rsidP="00D234A6">
            <w:pPr>
              <w:numPr>
                <w:ilvl w:val="1"/>
                <w:numId w:val="9"/>
              </w:numPr>
              <w:snapToGrid w:val="0"/>
              <w:spacing w:after="0"/>
              <w:contextualSpacing/>
              <w:rPr>
                <w:rFonts w:ascii="Calibri" w:hAnsi="Calibri" w:cs="Calibri"/>
                <w:color w:val="424242"/>
                <w:sz w:val="16"/>
                <w:szCs w:val="16"/>
                <w:lang w:val="en-GB"/>
              </w:rPr>
            </w:pPr>
            <w:r w:rsidRPr="0071617C">
              <w:rPr>
                <w:rFonts w:ascii="Calibri" w:hAnsi="Calibri" w:cs="Calibri"/>
                <w:color w:val="424242"/>
                <w:sz w:val="16"/>
                <w:szCs w:val="16"/>
                <w:lang w:val="en-GB"/>
              </w:rPr>
              <w:t>Erf cost calculations for project design</w:t>
            </w:r>
          </w:p>
          <w:p w14:paraId="22AAEDC2" w14:textId="5ED022AD" w:rsidR="00CF19C1" w:rsidRPr="0071617C" w:rsidRDefault="00CF19C1" w:rsidP="00D234A6">
            <w:pPr>
              <w:numPr>
                <w:ilvl w:val="1"/>
                <w:numId w:val="9"/>
              </w:numPr>
              <w:snapToGrid w:val="0"/>
              <w:spacing w:after="0"/>
              <w:contextualSpacing/>
              <w:rPr>
                <w:rFonts w:ascii="Calibri" w:hAnsi="Calibri" w:cs="Calibri"/>
                <w:color w:val="424242"/>
                <w:sz w:val="16"/>
                <w:szCs w:val="16"/>
                <w:lang w:val="en-GB"/>
              </w:rPr>
            </w:pPr>
            <w:r w:rsidRPr="0071617C">
              <w:rPr>
                <w:rFonts w:ascii="Calibri" w:hAnsi="Calibri" w:cs="Calibri"/>
                <w:color w:val="424242"/>
                <w:sz w:val="16"/>
                <w:szCs w:val="16"/>
                <w:lang w:val="en-GB"/>
              </w:rPr>
              <w:t>Setting up of the project revolving fund bank account</w:t>
            </w:r>
          </w:p>
        </w:tc>
      </w:tr>
      <w:tr w:rsidR="00CF19C1" w:rsidRPr="0071617C" w14:paraId="486158C1" w14:textId="77777777" w:rsidTr="00480226">
        <w:tc>
          <w:tcPr>
            <w:tcW w:w="1408" w:type="dxa"/>
          </w:tcPr>
          <w:p w14:paraId="6C721E26" w14:textId="60C35E81" w:rsidR="00CF19C1" w:rsidRPr="0071617C" w:rsidRDefault="00137C84" w:rsidP="008C1F59">
            <w:pPr>
              <w:snapToGrid w:val="0"/>
              <w:contextualSpacing/>
              <w:rPr>
                <w:rFonts w:ascii="Calibri" w:hAnsi="Calibri" w:cs="Calibri"/>
                <w:color w:val="424242"/>
                <w:sz w:val="16"/>
                <w:szCs w:val="16"/>
                <w:lang w:val="en-GB"/>
              </w:rPr>
            </w:pPr>
            <w:r>
              <w:rPr>
                <w:rFonts w:cs="Calibri"/>
                <w:sz w:val="16"/>
                <w:szCs w:val="16"/>
              </w:rPr>
              <w:t>unknown</w:t>
            </w:r>
          </w:p>
        </w:tc>
        <w:tc>
          <w:tcPr>
            <w:tcW w:w="2410" w:type="dxa"/>
          </w:tcPr>
          <w:p w14:paraId="70FB96CE" w14:textId="77777777" w:rsidR="00CF19C1" w:rsidRPr="0071617C" w:rsidRDefault="00CF19C1" w:rsidP="008C1F59">
            <w:pPr>
              <w:rPr>
                <w:rFonts w:ascii="Calibri" w:hAnsi="Calibri" w:cs="Calibri"/>
                <w:sz w:val="16"/>
                <w:szCs w:val="16"/>
              </w:rPr>
            </w:pPr>
            <w:r w:rsidRPr="0071617C">
              <w:rPr>
                <w:rFonts w:ascii="Calibri" w:hAnsi="Calibri" w:cs="Calibri"/>
                <w:b/>
                <w:bCs/>
                <w:sz w:val="16"/>
                <w:szCs w:val="16"/>
              </w:rPr>
              <w:t>E&amp;S Screening</w:t>
            </w:r>
            <w:r w:rsidRPr="0071617C">
              <w:rPr>
                <w:rFonts w:ascii="Calibri" w:hAnsi="Calibri" w:cs="Calibri"/>
                <w:sz w:val="16"/>
                <w:szCs w:val="16"/>
              </w:rPr>
              <w:t xml:space="preserve"> (relevance, legislative triggers and project classification)</w:t>
            </w:r>
          </w:p>
          <w:p w14:paraId="75255BED" w14:textId="77777777" w:rsidR="00CF19C1" w:rsidRDefault="00CF19C1" w:rsidP="008C1F59">
            <w:pPr>
              <w:rPr>
                <w:rFonts w:ascii="Calibri" w:hAnsi="Calibri" w:cs="Calibri"/>
                <w:sz w:val="16"/>
                <w:szCs w:val="16"/>
              </w:rPr>
            </w:pPr>
            <w:r w:rsidRPr="0071617C">
              <w:rPr>
                <w:rFonts w:ascii="Calibri" w:hAnsi="Calibri" w:cs="Calibri"/>
                <w:sz w:val="16"/>
                <w:szCs w:val="16"/>
              </w:rPr>
              <w:t>s</w:t>
            </w:r>
            <w:r w:rsidR="008C1F59" w:rsidRPr="0071617C">
              <w:rPr>
                <w:rFonts w:ascii="Calibri" w:hAnsi="Calibri" w:cs="Calibri"/>
                <w:sz w:val="16"/>
                <w:szCs w:val="16"/>
              </w:rPr>
              <w:t>ee ESMF Section 5.3</w:t>
            </w:r>
          </w:p>
          <w:p w14:paraId="7ED5588A" w14:textId="3C203BEB" w:rsidR="00E22C76" w:rsidRPr="0071617C" w:rsidRDefault="00E22C76" w:rsidP="00E22C76">
            <w:pPr>
              <w:rPr>
                <w:rFonts w:ascii="Calibri" w:hAnsi="Calibri" w:cs="Calibri"/>
                <w:b/>
                <w:bCs/>
                <w:sz w:val="16"/>
                <w:szCs w:val="16"/>
              </w:rPr>
            </w:pPr>
            <w:r>
              <w:rPr>
                <w:rFonts w:ascii="Calibri" w:hAnsi="Calibri" w:cs="Calibri"/>
                <w:b/>
                <w:bCs/>
                <w:sz w:val="16"/>
                <w:szCs w:val="16"/>
              </w:rPr>
              <w:t>Stakeholder Engagement</w:t>
            </w:r>
          </w:p>
        </w:tc>
        <w:tc>
          <w:tcPr>
            <w:tcW w:w="2976" w:type="dxa"/>
          </w:tcPr>
          <w:p w14:paraId="51F7E872" w14:textId="28164668" w:rsidR="00CF19C1" w:rsidRPr="0071617C" w:rsidRDefault="00CF19C1" w:rsidP="008C1F59">
            <w:pPr>
              <w:rPr>
                <w:rFonts w:ascii="Calibri" w:hAnsi="Calibri" w:cs="Calibri"/>
                <w:sz w:val="16"/>
                <w:szCs w:val="16"/>
              </w:rPr>
            </w:pPr>
            <w:r w:rsidRPr="00E22C76">
              <w:rPr>
                <w:rFonts w:ascii="Calibri" w:hAnsi="Calibri" w:cs="Calibri"/>
                <w:sz w:val="16"/>
                <w:szCs w:val="16"/>
              </w:rPr>
              <w:t>Complete E&amp;S Screening matrix (see Appendix A</w:t>
            </w:r>
            <w:r w:rsidR="00A60E18" w:rsidRPr="00E22C76">
              <w:rPr>
                <w:rFonts w:ascii="Calibri" w:hAnsi="Calibri" w:cs="Calibri"/>
                <w:sz w:val="16"/>
                <w:szCs w:val="16"/>
              </w:rPr>
              <w:t>4</w:t>
            </w:r>
            <w:r w:rsidRPr="00E22C76">
              <w:rPr>
                <w:rFonts w:ascii="Calibri" w:hAnsi="Calibri" w:cs="Calibri"/>
                <w:sz w:val="16"/>
                <w:szCs w:val="16"/>
              </w:rPr>
              <w:t>)</w:t>
            </w:r>
            <w:r w:rsidR="00E22C76" w:rsidRPr="00E22C76">
              <w:rPr>
                <w:rFonts w:ascii="Calibri" w:hAnsi="Calibri" w:cs="Calibri"/>
                <w:sz w:val="16"/>
                <w:szCs w:val="16"/>
              </w:rPr>
              <w:t>, listed activity trigger (see Section 5.3.2.3 and classification 5.3.2.4)</w:t>
            </w:r>
          </w:p>
        </w:tc>
        <w:tc>
          <w:tcPr>
            <w:tcW w:w="3135" w:type="dxa"/>
          </w:tcPr>
          <w:p w14:paraId="2E9D4F3B" w14:textId="77777777" w:rsidR="00CF19C1" w:rsidRPr="0071617C" w:rsidRDefault="00CF19C1" w:rsidP="008C1F59">
            <w:pPr>
              <w:rPr>
                <w:rFonts w:ascii="Calibri" w:hAnsi="Calibri" w:cs="Calibri"/>
                <w:sz w:val="16"/>
                <w:szCs w:val="16"/>
              </w:rPr>
            </w:pPr>
            <w:r w:rsidRPr="0071617C">
              <w:rPr>
                <w:rFonts w:ascii="Calibri" w:hAnsi="Calibri" w:cs="Calibri"/>
                <w:b/>
                <w:bCs/>
                <w:sz w:val="16"/>
                <w:szCs w:val="16"/>
              </w:rPr>
              <w:t>E&amp;S Screening</w:t>
            </w:r>
            <w:r w:rsidRPr="0071617C">
              <w:rPr>
                <w:rFonts w:ascii="Calibri" w:hAnsi="Calibri" w:cs="Calibri"/>
                <w:sz w:val="16"/>
                <w:szCs w:val="16"/>
              </w:rPr>
              <w:t xml:space="preserve"> to place in conjunction with the surveys and/or bulk infrastructure assessment.</w:t>
            </w:r>
          </w:p>
          <w:p w14:paraId="63F560E6" w14:textId="77777777" w:rsidR="00CF19C1" w:rsidRPr="0071617C" w:rsidRDefault="00CF19C1" w:rsidP="008C1F59">
            <w:pPr>
              <w:rPr>
                <w:rFonts w:ascii="Calibri" w:hAnsi="Calibri" w:cs="Calibri"/>
                <w:sz w:val="16"/>
                <w:szCs w:val="16"/>
              </w:rPr>
            </w:pPr>
            <w:r w:rsidRPr="0071617C">
              <w:rPr>
                <w:rFonts w:ascii="Calibri" w:hAnsi="Calibri" w:cs="Calibri"/>
                <w:sz w:val="16"/>
                <w:szCs w:val="16"/>
              </w:rPr>
              <w:t>Conducted by E&amp;S Manager, with support from a locally informed Environmental Practitioner with WB ESS experience</w:t>
            </w:r>
          </w:p>
          <w:p w14:paraId="579348EC" w14:textId="77777777" w:rsidR="00CF19C1" w:rsidRPr="0071617C" w:rsidRDefault="00CF19C1" w:rsidP="008C1F59">
            <w:pPr>
              <w:rPr>
                <w:rFonts w:ascii="Calibri" w:hAnsi="Calibri" w:cs="Calibri"/>
                <w:b/>
                <w:bCs/>
                <w:sz w:val="16"/>
                <w:szCs w:val="16"/>
              </w:rPr>
            </w:pPr>
            <w:r w:rsidRPr="0071617C">
              <w:rPr>
                <w:rFonts w:ascii="Calibri" w:hAnsi="Calibri" w:cs="Calibri"/>
                <w:sz w:val="16"/>
                <w:szCs w:val="16"/>
              </w:rPr>
              <w:t>Responsibility of the Programme Manager Land Development and Basic Infrastructure.</w:t>
            </w:r>
          </w:p>
        </w:tc>
      </w:tr>
      <w:tr w:rsidR="00CF19C1" w:rsidRPr="0071617C" w14:paraId="50C76F05" w14:textId="77777777" w:rsidTr="00CF19C1">
        <w:tc>
          <w:tcPr>
            <w:tcW w:w="9929" w:type="dxa"/>
            <w:gridSpan w:val="4"/>
          </w:tcPr>
          <w:p w14:paraId="5996C7D7" w14:textId="77777777" w:rsidR="00CF19C1" w:rsidRPr="0071617C" w:rsidRDefault="00CF19C1" w:rsidP="00D234A6">
            <w:pPr>
              <w:numPr>
                <w:ilvl w:val="0"/>
                <w:numId w:val="9"/>
              </w:numPr>
              <w:snapToGrid w:val="0"/>
              <w:spacing w:after="0"/>
              <w:contextualSpacing/>
              <w:rPr>
                <w:rFonts w:ascii="Calibri" w:hAnsi="Calibri" w:cs="Calibri"/>
                <w:b/>
                <w:color w:val="424242"/>
                <w:sz w:val="16"/>
                <w:szCs w:val="16"/>
                <w:lang w:val="en-GB"/>
              </w:rPr>
            </w:pPr>
            <w:r w:rsidRPr="0071617C">
              <w:rPr>
                <w:rFonts w:ascii="Calibri" w:hAnsi="Calibri" w:cs="Calibri"/>
                <w:b/>
                <w:color w:val="424242"/>
                <w:sz w:val="16"/>
                <w:szCs w:val="16"/>
                <w:lang w:val="en-GB"/>
              </w:rPr>
              <w:t>Planning and pegging</w:t>
            </w:r>
          </w:p>
          <w:p w14:paraId="087D7A3F" w14:textId="77777777" w:rsidR="00CF19C1" w:rsidRPr="0071617C" w:rsidRDefault="00CF19C1" w:rsidP="00D234A6">
            <w:pPr>
              <w:numPr>
                <w:ilvl w:val="1"/>
                <w:numId w:val="9"/>
              </w:numPr>
              <w:snapToGrid w:val="0"/>
              <w:spacing w:after="0"/>
              <w:contextualSpacing/>
              <w:rPr>
                <w:rFonts w:ascii="Calibri" w:hAnsi="Calibri" w:cs="Calibri"/>
                <w:color w:val="424242"/>
                <w:sz w:val="16"/>
                <w:szCs w:val="16"/>
                <w:lang w:val="en-GB" w:eastAsia="en-GB"/>
              </w:rPr>
            </w:pPr>
            <w:r w:rsidRPr="0071617C">
              <w:rPr>
                <w:rFonts w:ascii="Calibri" w:hAnsi="Calibri" w:cs="Calibri"/>
                <w:color w:val="424242"/>
                <w:sz w:val="16"/>
                <w:szCs w:val="16"/>
                <w:lang w:val="en-GB" w:eastAsia="en-GB"/>
              </w:rPr>
              <w:t>Preparation of draft layout</w:t>
            </w:r>
          </w:p>
        </w:tc>
      </w:tr>
      <w:tr w:rsidR="00CF19C1" w:rsidRPr="0071617C" w14:paraId="7A06F802" w14:textId="77777777" w:rsidTr="00480226">
        <w:tc>
          <w:tcPr>
            <w:tcW w:w="1408" w:type="dxa"/>
          </w:tcPr>
          <w:p w14:paraId="0DFAEC22" w14:textId="77777777" w:rsidR="00CF19C1" w:rsidRPr="0071617C" w:rsidRDefault="00CF19C1" w:rsidP="008C1F59">
            <w:pPr>
              <w:snapToGrid w:val="0"/>
              <w:contextualSpacing/>
              <w:rPr>
                <w:rFonts w:ascii="Calibri" w:hAnsi="Calibri" w:cs="Calibri"/>
                <w:b/>
                <w:color w:val="424242"/>
                <w:sz w:val="16"/>
                <w:szCs w:val="16"/>
                <w:lang w:val="en-GB"/>
              </w:rPr>
            </w:pPr>
            <w:r>
              <w:rPr>
                <w:rFonts w:cs="Calibri"/>
                <w:b/>
                <w:sz w:val="16"/>
                <w:szCs w:val="16"/>
              </w:rPr>
              <w:t>All</w:t>
            </w:r>
          </w:p>
        </w:tc>
        <w:tc>
          <w:tcPr>
            <w:tcW w:w="2410" w:type="dxa"/>
          </w:tcPr>
          <w:p w14:paraId="605DD434" w14:textId="596BFDFA" w:rsidR="00CF19C1" w:rsidRDefault="00CF19C1" w:rsidP="008C1F59">
            <w:pPr>
              <w:rPr>
                <w:rFonts w:ascii="Calibri" w:hAnsi="Calibri" w:cs="Calibri"/>
                <w:sz w:val="16"/>
                <w:szCs w:val="16"/>
              </w:rPr>
            </w:pPr>
            <w:r w:rsidRPr="0071617C">
              <w:rPr>
                <w:rFonts w:ascii="Calibri" w:hAnsi="Calibri" w:cs="Calibri"/>
                <w:sz w:val="16"/>
                <w:szCs w:val="16"/>
              </w:rPr>
              <w:t xml:space="preserve">Integrate findings </w:t>
            </w:r>
            <w:r w:rsidR="00480226" w:rsidRPr="0071617C">
              <w:rPr>
                <w:rFonts w:ascii="Calibri" w:hAnsi="Calibri" w:cs="Calibri"/>
                <w:sz w:val="16"/>
                <w:szCs w:val="16"/>
              </w:rPr>
              <w:t>of E</w:t>
            </w:r>
            <w:r w:rsidRPr="0071617C">
              <w:rPr>
                <w:rFonts w:ascii="Calibri" w:hAnsi="Calibri" w:cs="Calibri"/>
                <w:b/>
                <w:bCs/>
                <w:sz w:val="16"/>
                <w:szCs w:val="16"/>
              </w:rPr>
              <w:t>&amp;S Screening</w:t>
            </w:r>
            <w:r w:rsidRPr="0071617C">
              <w:rPr>
                <w:rFonts w:ascii="Calibri" w:hAnsi="Calibri" w:cs="Calibri"/>
                <w:sz w:val="16"/>
                <w:szCs w:val="16"/>
              </w:rPr>
              <w:t xml:space="preserve"> into layout </w:t>
            </w:r>
          </w:p>
          <w:p w14:paraId="6E419B9B" w14:textId="239DECEA" w:rsidR="00E22C76" w:rsidRPr="0080381F" w:rsidRDefault="00E22C76" w:rsidP="00E22C76">
            <w:pPr>
              <w:rPr>
                <w:rFonts w:ascii="Calibri" w:hAnsi="Calibri" w:cs="Calibri"/>
                <w:b/>
                <w:bCs/>
                <w:sz w:val="16"/>
                <w:szCs w:val="16"/>
              </w:rPr>
            </w:pPr>
            <w:r>
              <w:rPr>
                <w:rFonts w:ascii="Calibri" w:hAnsi="Calibri" w:cs="Calibri"/>
                <w:b/>
                <w:bCs/>
                <w:sz w:val="16"/>
                <w:szCs w:val="16"/>
              </w:rPr>
              <w:t>Stakeholder Engagement</w:t>
            </w:r>
          </w:p>
        </w:tc>
        <w:tc>
          <w:tcPr>
            <w:tcW w:w="2976" w:type="dxa"/>
          </w:tcPr>
          <w:p w14:paraId="65FB7F8B" w14:textId="77777777" w:rsidR="00CF19C1" w:rsidRPr="0071617C" w:rsidRDefault="00CF19C1" w:rsidP="008C1F59">
            <w:pPr>
              <w:rPr>
                <w:rFonts w:ascii="Calibri" w:hAnsi="Calibri" w:cs="Calibri"/>
                <w:sz w:val="16"/>
                <w:szCs w:val="16"/>
              </w:rPr>
            </w:pPr>
          </w:p>
        </w:tc>
        <w:tc>
          <w:tcPr>
            <w:tcW w:w="3135" w:type="dxa"/>
          </w:tcPr>
          <w:p w14:paraId="7C58E99C" w14:textId="77777777" w:rsidR="00CF19C1" w:rsidRPr="0071617C" w:rsidRDefault="00CF19C1" w:rsidP="008C1F59">
            <w:pPr>
              <w:rPr>
                <w:rFonts w:ascii="Calibri" w:hAnsi="Calibri" w:cs="Calibri"/>
                <w:sz w:val="16"/>
                <w:szCs w:val="16"/>
              </w:rPr>
            </w:pPr>
            <w:r w:rsidRPr="0071617C">
              <w:rPr>
                <w:rFonts w:ascii="Calibri" w:hAnsi="Calibri" w:cs="Calibri"/>
                <w:sz w:val="16"/>
                <w:szCs w:val="16"/>
              </w:rPr>
              <w:t>Responsibility of the Programme Manager Land Development and Basic Infrastructure.</w:t>
            </w:r>
          </w:p>
        </w:tc>
      </w:tr>
      <w:tr w:rsidR="00CF19C1" w:rsidRPr="0071617C" w14:paraId="06F11732" w14:textId="77777777" w:rsidTr="00CF19C1">
        <w:trPr>
          <w:trHeight w:val="238"/>
        </w:trPr>
        <w:tc>
          <w:tcPr>
            <w:tcW w:w="9929" w:type="dxa"/>
            <w:gridSpan w:val="4"/>
          </w:tcPr>
          <w:p w14:paraId="78656C1E" w14:textId="77777777" w:rsidR="00CF19C1" w:rsidRDefault="00CF19C1" w:rsidP="00D234A6">
            <w:pPr>
              <w:numPr>
                <w:ilvl w:val="1"/>
                <w:numId w:val="9"/>
              </w:numPr>
              <w:snapToGrid w:val="0"/>
              <w:spacing w:after="0"/>
              <w:contextualSpacing/>
              <w:rPr>
                <w:rFonts w:cs="Calibri"/>
                <w:sz w:val="16"/>
                <w:szCs w:val="16"/>
              </w:rPr>
            </w:pPr>
            <w:r w:rsidRPr="0071617C">
              <w:rPr>
                <w:rFonts w:ascii="Calibri" w:hAnsi="Calibri" w:cs="Calibri"/>
                <w:color w:val="424242"/>
                <w:sz w:val="16"/>
                <w:szCs w:val="16"/>
                <w:lang w:val="en-GB"/>
              </w:rPr>
              <w:t>Environmental Impact Assessments</w:t>
            </w:r>
          </w:p>
          <w:p w14:paraId="65F1C3CA" w14:textId="77777777" w:rsidR="00CF19C1" w:rsidRPr="0071617C" w:rsidRDefault="00CF19C1" w:rsidP="00D234A6">
            <w:pPr>
              <w:numPr>
                <w:ilvl w:val="1"/>
                <w:numId w:val="9"/>
              </w:numPr>
              <w:snapToGrid w:val="0"/>
              <w:spacing w:after="0"/>
              <w:contextualSpacing/>
              <w:rPr>
                <w:rFonts w:ascii="Calibri" w:hAnsi="Calibri" w:cs="Calibri"/>
                <w:color w:val="424242"/>
                <w:sz w:val="16"/>
                <w:szCs w:val="16"/>
                <w:lang w:val="en-GB" w:eastAsia="en-GB"/>
              </w:rPr>
            </w:pPr>
            <w:r w:rsidRPr="0071617C">
              <w:rPr>
                <w:rFonts w:ascii="Calibri" w:hAnsi="Calibri" w:cs="Calibri"/>
                <w:color w:val="424242"/>
                <w:sz w:val="16"/>
                <w:szCs w:val="16"/>
                <w:lang w:val="en-GB" w:eastAsia="en-GB"/>
              </w:rPr>
              <w:t>Preliminary engineering designs</w:t>
            </w:r>
          </w:p>
        </w:tc>
      </w:tr>
      <w:tr w:rsidR="00CF19C1" w:rsidRPr="0071617C" w14:paraId="252E8292" w14:textId="77777777" w:rsidTr="00480226">
        <w:tc>
          <w:tcPr>
            <w:tcW w:w="1408" w:type="dxa"/>
          </w:tcPr>
          <w:p w14:paraId="6A138179" w14:textId="77777777" w:rsidR="00CF19C1" w:rsidRPr="0071617C" w:rsidRDefault="00CF19C1" w:rsidP="00480226">
            <w:pPr>
              <w:snapToGrid w:val="0"/>
              <w:contextualSpacing/>
              <w:jc w:val="left"/>
              <w:rPr>
                <w:rFonts w:ascii="Calibri" w:hAnsi="Calibri" w:cs="Calibri"/>
                <w:color w:val="424242"/>
                <w:sz w:val="16"/>
                <w:szCs w:val="16"/>
                <w:lang w:val="en-GB"/>
              </w:rPr>
            </w:pPr>
            <w:r w:rsidRPr="0071617C">
              <w:rPr>
                <w:rFonts w:ascii="Calibri" w:hAnsi="Calibri" w:cs="Calibri"/>
                <w:b/>
                <w:color w:val="424242"/>
                <w:sz w:val="16"/>
                <w:szCs w:val="16"/>
                <w:lang w:val="en-GB"/>
              </w:rPr>
              <w:t>Category A and B+ interventions</w:t>
            </w:r>
          </w:p>
        </w:tc>
        <w:tc>
          <w:tcPr>
            <w:tcW w:w="2410" w:type="dxa"/>
          </w:tcPr>
          <w:p w14:paraId="095AF486" w14:textId="77777777" w:rsidR="00CF19C1" w:rsidRPr="0071617C" w:rsidRDefault="00CF19C1" w:rsidP="008C1F59">
            <w:pPr>
              <w:rPr>
                <w:rFonts w:ascii="Calibri" w:hAnsi="Calibri" w:cs="Calibri"/>
                <w:b/>
                <w:bCs/>
                <w:sz w:val="16"/>
                <w:szCs w:val="16"/>
              </w:rPr>
            </w:pPr>
            <w:r w:rsidRPr="0071617C">
              <w:rPr>
                <w:rFonts w:ascii="Calibri" w:hAnsi="Calibri" w:cs="Calibri"/>
                <w:b/>
                <w:bCs/>
                <w:sz w:val="16"/>
                <w:szCs w:val="16"/>
              </w:rPr>
              <w:t>E&amp;S Risk Appraisal – ESIA</w:t>
            </w:r>
          </w:p>
          <w:p w14:paraId="14CD4F80" w14:textId="77777777" w:rsidR="008C1F59" w:rsidRDefault="00CF19C1" w:rsidP="008C1F59">
            <w:pPr>
              <w:spacing w:after="0"/>
              <w:contextualSpacing/>
              <w:rPr>
                <w:rFonts w:ascii="Calibri" w:hAnsi="Calibri" w:cs="Calibri"/>
                <w:sz w:val="16"/>
                <w:szCs w:val="16"/>
              </w:rPr>
            </w:pPr>
            <w:r w:rsidRPr="0071617C">
              <w:rPr>
                <w:rFonts w:ascii="Calibri" w:hAnsi="Calibri" w:cs="Calibri"/>
                <w:sz w:val="16"/>
                <w:szCs w:val="16"/>
              </w:rPr>
              <w:t>s</w:t>
            </w:r>
            <w:r w:rsidR="008C1F59" w:rsidRPr="0071617C">
              <w:rPr>
                <w:rFonts w:ascii="Calibri" w:hAnsi="Calibri" w:cs="Calibri"/>
                <w:sz w:val="16"/>
                <w:szCs w:val="16"/>
              </w:rPr>
              <w:t>ee ESMF Section 5.4.3</w:t>
            </w:r>
          </w:p>
          <w:p w14:paraId="65635659" w14:textId="77777777" w:rsidR="00E22C76" w:rsidRDefault="00E22C76" w:rsidP="00E22C76">
            <w:pPr>
              <w:rPr>
                <w:rFonts w:ascii="Calibri" w:hAnsi="Calibri" w:cs="Calibri"/>
                <w:b/>
                <w:bCs/>
                <w:sz w:val="16"/>
                <w:szCs w:val="16"/>
              </w:rPr>
            </w:pPr>
            <w:r>
              <w:rPr>
                <w:rFonts w:ascii="Calibri" w:hAnsi="Calibri" w:cs="Calibri"/>
                <w:b/>
                <w:bCs/>
                <w:sz w:val="16"/>
                <w:szCs w:val="16"/>
              </w:rPr>
              <w:t>Stakeholder Engagement</w:t>
            </w:r>
          </w:p>
          <w:p w14:paraId="01636BEF" w14:textId="2EF4718B" w:rsidR="00E22C76" w:rsidRPr="0071617C" w:rsidRDefault="00E22C76" w:rsidP="00E22C76">
            <w:pPr>
              <w:spacing w:after="0"/>
              <w:contextualSpacing/>
              <w:rPr>
                <w:rFonts w:ascii="Calibri" w:hAnsi="Calibri" w:cs="Calibri"/>
                <w:sz w:val="16"/>
                <w:szCs w:val="16"/>
              </w:rPr>
            </w:pPr>
            <w:r>
              <w:rPr>
                <w:rFonts w:ascii="Calibri" w:hAnsi="Calibri" w:cs="Calibri"/>
                <w:b/>
                <w:bCs/>
                <w:sz w:val="16"/>
                <w:szCs w:val="16"/>
              </w:rPr>
              <w:t>Grievance Mechanism</w:t>
            </w:r>
          </w:p>
        </w:tc>
        <w:tc>
          <w:tcPr>
            <w:tcW w:w="2976" w:type="dxa"/>
          </w:tcPr>
          <w:p w14:paraId="63E70D94" w14:textId="77777777" w:rsidR="00CF19C1" w:rsidRPr="0071617C" w:rsidRDefault="00CF19C1" w:rsidP="008C1F59">
            <w:pPr>
              <w:rPr>
                <w:rFonts w:ascii="Calibri" w:hAnsi="Calibri" w:cs="Calibri"/>
                <w:sz w:val="16"/>
                <w:szCs w:val="16"/>
              </w:rPr>
            </w:pPr>
            <w:r w:rsidRPr="0071617C">
              <w:rPr>
                <w:rFonts w:ascii="Calibri" w:hAnsi="Calibri" w:cs="Calibri"/>
                <w:sz w:val="16"/>
                <w:szCs w:val="16"/>
              </w:rPr>
              <w:t xml:space="preserve">Application for ECC </w:t>
            </w:r>
          </w:p>
          <w:p w14:paraId="3200E307" w14:textId="0DF62354" w:rsidR="00CF19C1" w:rsidRPr="0071617C" w:rsidRDefault="00CF19C1" w:rsidP="008C1F59">
            <w:pPr>
              <w:rPr>
                <w:rFonts w:ascii="Calibri" w:hAnsi="Calibri" w:cs="Calibri"/>
                <w:sz w:val="16"/>
                <w:szCs w:val="16"/>
              </w:rPr>
            </w:pPr>
            <w:r w:rsidRPr="0071617C">
              <w:rPr>
                <w:rFonts w:ascii="Calibri" w:hAnsi="Calibri" w:cs="Calibri"/>
                <w:sz w:val="16"/>
                <w:szCs w:val="16"/>
              </w:rPr>
              <w:t xml:space="preserve">Complete </w:t>
            </w:r>
            <w:r w:rsidRPr="007634BB">
              <w:rPr>
                <w:rFonts w:ascii="Calibri" w:hAnsi="Calibri" w:cs="Calibri"/>
                <w:sz w:val="16"/>
                <w:szCs w:val="16"/>
              </w:rPr>
              <w:t xml:space="preserve">ESIA (see Appendix </w:t>
            </w:r>
            <w:r w:rsidR="00A60E18" w:rsidRPr="007634BB">
              <w:rPr>
                <w:rFonts w:ascii="Calibri" w:hAnsi="Calibri" w:cs="Calibri"/>
                <w:sz w:val="16"/>
                <w:szCs w:val="16"/>
              </w:rPr>
              <w:t>B</w:t>
            </w:r>
            <w:r w:rsidRPr="007634BB">
              <w:rPr>
                <w:rFonts w:ascii="Calibri" w:hAnsi="Calibri" w:cs="Calibri"/>
                <w:sz w:val="16"/>
                <w:szCs w:val="16"/>
              </w:rPr>
              <w:t>)</w:t>
            </w:r>
          </w:p>
        </w:tc>
        <w:tc>
          <w:tcPr>
            <w:tcW w:w="3135" w:type="dxa"/>
          </w:tcPr>
          <w:p w14:paraId="67124494" w14:textId="77777777" w:rsidR="00CF19C1" w:rsidRPr="0071617C" w:rsidRDefault="00CF19C1" w:rsidP="008C1F59">
            <w:pPr>
              <w:rPr>
                <w:rFonts w:ascii="Calibri" w:hAnsi="Calibri" w:cs="Calibri"/>
                <w:sz w:val="16"/>
                <w:szCs w:val="16"/>
              </w:rPr>
            </w:pPr>
            <w:r w:rsidRPr="0071617C">
              <w:rPr>
                <w:rFonts w:ascii="Calibri" w:hAnsi="Calibri" w:cs="Calibri"/>
                <w:sz w:val="16"/>
                <w:szCs w:val="16"/>
              </w:rPr>
              <w:t xml:space="preserve">Appoint and manage an independent Environmental Practitioner to undertake the </w:t>
            </w:r>
            <w:r w:rsidRPr="0071617C">
              <w:rPr>
                <w:rFonts w:ascii="Calibri" w:hAnsi="Calibri" w:cs="Calibri"/>
                <w:b/>
                <w:bCs/>
                <w:sz w:val="16"/>
                <w:szCs w:val="16"/>
              </w:rPr>
              <w:t>ESIA</w:t>
            </w:r>
            <w:r w:rsidRPr="0071617C">
              <w:rPr>
                <w:rFonts w:ascii="Calibri" w:hAnsi="Calibri" w:cs="Calibri"/>
                <w:sz w:val="16"/>
                <w:szCs w:val="16"/>
              </w:rPr>
              <w:t>.</w:t>
            </w:r>
          </w:p>
          <w:p w14:paraId="42DDD515" w14:textId="77777777" w:rsidR="00CF19C1" w:rsidRPr="0071617C" w:rsidRDefault="00CF19C1" w:rsidP="008C1F59">
            <w:pPr>
              <w:rPr>
                <w:rFonts w:ascii="Calibri" w:hAnsi="Calibri" w:cs="Calibri"/>
                <w:sz w:val="16"/>
                <w:szCs w:val="16"/>
              </w:rPr>
            </w:pPr>
            <w:r w:rsidRPr="0071617C">
              <w:rPr>
                <w:rFonts w:ascii="Calibri" w:hAnsi="Calibri" w:cs="Calibri"/>
                <w:sz w:val="16"/>
                <w:szCs w:val="16"/>
              </w:rPr>
              <w:t>Environmental Practitioner managed by E&amp;S Manager.</w:t>
            </w:r>
          </w:p>
          <w:p w14:paraId="53444F02" w14:textId="77777777" w:rsidR="00CF19C1" w:rsidRPr="0071617C" w:rsidRDefault="00CF19C1" w:rsidP="008C1F59">
            <w:pPr>
              <w:rPr>
                <w:rFonts w:ascii="Calibri" w:hAnsi="Calibri" w:cs="Calibri"/>
                <w:sz w:val="16"/>
                <w:szCs w:val="16"/>
              </w:rPr>
            </w:pPr>
            <w:r w:rsidRPr="0071617C">
              <w:rPr>
                <w:rFonts w:ascii="Calibri" w:hAnsi="Calibri" w:cs="Calibri"/>
                <w:sz w:val="16"/>
                <w:szCs w:val="16"/>
              </w:rPr>
              <w:lastRenderedPageBreak/>
              <w:t>Responsibility of the Programme Manager Land Development and Basic Infrastructure.</w:t>
            </w:r>
          </w:p>
          <w:p w14:paraId="7E97EB65" w14:textId="77777777" w:rsidR="00CF19C1" w:rsidRPr="0071617C" w:rsidRDefault="00CF19C1" w:rsidP="008C1F59">
            <w:pPr>
              <w:rPr>
                <w:rFonts w:ascii="Calibri" w:hAnsi="Calibri" w:cs="Calibri"/>
                <w:sz w:val="16"/>
                <w:szCs w:val="16"/>
              </w:rPr>
            </w:pPr>
          </w:p>
        </w:tc>
      </w:tr>
      <w:tr w:rsidR="00CF19C1" w:rsidRPr="0071617C" w14:paraId="74CC061A" w14:textId="77777777" w:rsidTr="00480226">
        <w:tc>
          <w:tcPr>
            <w:tcW w:w="1408" w:type="dxa"/>
          </w:tcPr>
          <w:p w14:paraId="0453DEB4" w14:textId="77777777" w:rsidR="00CF19C1" w:rsidRPr="0071617C" w:rsidRDefault="00CF19C1" w:rsidP="00480226">
            <w:pPr>
              <w:snapToGrid w:val="0"/>
              <w:contextualSpacing/>
              <w:jc w:val="left"/>
              <w:rPr>
                <w:rFonts w:ascii="Calibri" w:hAnsi="Calibri" w:cs="Calibri"/>
                <w:color w:val="424242"/>
                <w:sz w:val="16"/>
                <w:szCs w:val="16"/>
                <w:lang w:val="en-GB"/>
              </w:rPr>
            </w:pPr>
            <w:r w:rsidRPr="0071617C">
              <w:rPr>
                <w:rFonts w:ascii="Calibri" w:hAnsi="Calibri" w:cs="Calibri"/>
                <w:b/>
                <w:bCs/>
                <w:sz w:val="16"/>
                <w:szCs w:val="16"/>
              </w:rPr>
              <w:lastRenderedPageBreak/>
              <w:t>Category B intervention</w:t>
            </w:r>
          </w:p>
        </w:tc>
        <w:tc>
          <w:tcPr>
            <w:tcW w:w="2410" w:type="dxa"/>
          </w:tcPr>
          <w:p w14:paraId="209353B1" w14:textId="77777777" w:rsidR="00CF19C1" w:rsidRPr="0071617C" w:rsidRDefault="00CF19C1" w:rsidP="008C1F59">
            <w:pPr>
              <w:rPr>
                <w:rFonts w:ascii="Calibri" w:hAnsi="Calibri" w:cs="Calibri"/>
                <w:b/>
                <w:bCs/>
                <w:sz w:val="16"/>
                <w:szCs w:val="16"/>
              </w:rPr>
            </w:pPr>
            <w:r w:rsidRPr="0071617C">
              <w:rPr>
                <w:rFonts w:ascii="Calibri" w:hAnsi="Calibri" w:cs="Calibri"/>
                <w:b/>
                <w:bCs/>
                <w:sz w:val="16"/>
                <w:szCs w:val="16"/>
              </w:rPr>
              <w:t>E&amp;S Risk Appraisal - Site Risk Assessment</w:t>
            </w:r>
          </w:p>
          <w:p w14:paraId="27CFC31A" w14:textId="77777777" w:rsidR="00CF19C1" w:rsidRDefault="00CF19C1" w:rsidP="008C1F59">
            <w:pPr>
              <w:rPr>
                <w:rFonts w:ascii="Calibri" w:hAnsi="Calibri" w:cs="Calibri"/>
                <w:sz w:val="16"/>
                <w:szCs w:val="16"/>
              </w:rPr>
            </w:pPr>
            <w:r w:rsidRPr="0071617C">
              <w:rPr>
                <w:rFonts w:ascii="Calibri" w:hAnsi="Calibri" w:cs="Calibri"/>
                <w:sz w:val="16"/>
                <w:szCs w:val="16"/>
              </w:rPr>
              <w:t>s</w:t>
            </w:r>
            <w:r w:rsidR="008C1F59" w:rsidRPr="0071617C">
              <w:rPr>
                <w:rFonts w:ascii="Calibri" w:hAnsi="Calibri" w:cs="Calibri"/>
                <w:sz w:val="16"/>
                <w:szCs w:val="16"/>
              </w:rPr>
              <w:t>ee ESMF Section 5.4.4</w:t>
            </w:r>
          </w:p>
          <w:p w14:paraId="0EA5078D" w14:textId="77777777" w:rsidR="00E22C76" w:rsidRDefault="00E22C76" w:rsidP="00E22C76">
            <w:pPr>
              <w:rPr>
                <w:rFonts w:ascii="Calibri" w:hAnsi="Calibri" w:cs="Calibri"/>
                <w:b/>
                <w:bCs/>
                <w:sz w:val="16"/>
                <w:szCs w:val="16"/>
              </w:rPr>
            </w:pPr>
            <w:r>
              <w:rPr>
                <w:rFonts w:ascii="Calibri" w:hAnsi="Calibri" w:cs="Calibri"/>
                <w:b/>
                <w:bCs/>
                <w:sz w:val="16"/>
                <w:szCs w:val="16"/>
              </w:rPr>
              <w:t>Stakeholder Engagement</w:t>
            </w:r>
          </w:p>
          <w:p w14:paraId="4EFE7EE6" w14:textId="6C1F59A0" w:rsidR="00E22C76" w:rsidRPr="0071617C" w:rsidRDefault="00E22C76" w:rsidP="00E22C76">
            <w:pPr>
              <w:rPr>
                <w:rFonts w:ascii="Calibri" w:hAnsi="Calibri" w:cs="Calibri"/>
                <w:b/>
                <w:bCs/>
                <w:sz w:val="16"/>
                <w:szCs w:val="16"/>
              </w:rPr>
            </w:pPr>
            <w:r>
              <w:rPr>
                <w:rFonts w:ascii="Calibri" w:hAnsi="Calibri" w:cs="Calibri"/>
                <w:b/>
                <w:bCs/>
                <w:sz w:val="16"/>
                <w:szCs w:val="16"/>
              </w:rPr>
              <w:t>Grievance Mechanism</w:t>
            </w:r>
          </w:p>
        </w:tc>
        <w:tc>
          <w:tcPr>
            <w:tcW w:w="2976" w:type="dxa"/>
          </w:tcPr>
          <w:p w14:paraId="4CCA815D" w14:textId="4E5377FA" w:rsidR="00CF19C1" w:rsidRPr="0071617C" w:rsidRDefault="00CF19C1" w:rsidP="008C1F59">
            <w:pPr>
              <w:rPr>
                <w:rFonts w:ascii="Calibri" w:hAnsi="Calibri" w:cs="Calibri"/>
                <w:sz w:val="16"/>
                <w:szCs w:val="16"/>
              </w:rPr>
            </w:pPr>
            <w:r w:rsidRPr="0071617C">
              <w:rPr>
                <w:rFonts w:ascii="Calibri" w:hAnsi="Calibri" w:cs="Calibri"/>
                <w:sz w:val="16"/>
                <w:szCs w:val="16"/>
              </w:rPr>
              <w:t xml:space="preserve">Complete Environmental Statement </w:t>
            </w:r>
            <w:r w:rsidRPr="007634BB">
              <w:rPr>
                <w:rFonts w:ascii="Calibri" w:hAnsi="Calibri" w:cs="Calibri"/>
                <w:sz w:val="16"/>
                <w:szCs w:val="16"/>
              </w:rPr>
              <w:t>(</w:t>
            </w:r>
            <w:r w:rsidR="007634BB" w:rsidRPr="007634BB">
              <w:rPr>
                <w:rFonts w:ascii="Calibri" w:hAnsi="Calibri" w:cs="Calibri"/>
                <w:sz w:val="16"/>
                <w:szCs w:val="16"/>
              </w:rPr>
              <w:t xml:space="preserve">refer to </w:t>
            </w:r>
            <w:r w:rsidRPr="007634BB">
              <w:rPr>
                <w:rFonts w:ascii="Calibri" w:hAnsi="Calibri" w:cs="Calibri"/>
                <w:sz w:val="16"/>
                <w:szCs w:val="16"/>
              </w:rPr>
              <w:t xml:space="preserve"> </w:t>
            </w:r>
            <w:proofErr w:type="spellStart"/>
            <w:r w:rsidR="007634BB" w:rsidRPr="007634BB">
              <w:rPr>
                <w:rFonts w:ascii="Calibri" w:hAnsi="Calibri" w:cs="Calibri"/>
                <w:sz w:val="16"/>
                <w:szCs w:val="16"/>
              </w:rPr>
              <w:t>KfW’s</w:t>
            </w:r>
            <w:proofErr w:type="spellEnd"/>
            <w:r w:rsidR="007634BB" w:rsidRPr="007634BB">
              <w:rPr>
                <w:rFonts w:ascii="Calibri" w:hAnsi="Calibri" w:cs="Calibri"/>
                <w:sz w:val="16"/>
                <w:szCs w:val="16"/>
              </w:rPr>
              <w:t xml:space="preserve"> Site Assessment Tool</w:t>
            </w:r>
            <w:r w:rsidRPr="007634BB">
              <w:rPr>
                <w:rFonts w:ascii="Calibri" w:hAnsi="Calibri" w:cs="Calibri"/>
                <w:sz w:val="16"/>
                <w:szCs w:val="16"/>
              </w:rPr>
              <w:t>)</w:t>
            </w:r>
          </w:p>
        </w:tc>
        <w:tc>
          <w:tcPr>
            <w:tcW w:w="3135" w:type="dxa"/>
          </w:tcPr>
          <w:p w14:paraId="0FD1BD8E" w14:textId="77777777" w:rsidR="00CF19C1" w:rsidRPr="0071617C" w:rsidRDefault="00CF19C1" w:rsidP="008C1F59">
            <w:pPr>
              <w:rPr>
                <w:rFonts w:ascii="Calibri" w:hAnsi="Calibri" w:cs="Calibri"/>
                <w:sz w:val="16"/>
                <w:szCs w:val="16"/>
              </w:rPr>
            </w:pPr>
            <w:r w:rsidRPr="0071617C">
              <w:rPr>
                <w:rFonts w:ascii="Calibri" w:hAnsi="Calibri" w:cs="Calibri"/>
                <w:b/>
                <w:bCs/>
                <w:sz w:val="16"/>
                <w:szCs w:val="16"/>
              </w:rPr>
              <w:t>Site Risk Assessment</w:t>
            </w:r>
            <w:r w:rsidRPr="0071617C">
              <w:rPr>
                <w:rFonts w:ascii="Calibri" w:hAnsi="Calibri" w:cs="Calibri"/>
                <w:sz w:val="16"/>
                <w:szCs w:val="16"/>
              </w:rPr>
              <w:t xml:space="preserve"> conducted by E&amp;S Manager OR independent Environmental Practitioner.</w:t>
            </w:r>
          </w:p>
          <w:p w14:paraId="7C61B238" w14:textId="77777777" w:rsidR="00CF19C1" w:rsidRPr="0071617C" w:rsidRDefault="00CF19C1" w:rsidP="008C1F59">
            <w:pPr>
              <w:rPr>
                <w:rFonts w:ascii="Calibri" w:hAnsi="Calibri" w:cs="Calibri"/>
                <w:sz w:val="16"/>
                <w:szCs w:val="16"/>
              </w:rPr>
            </w:pPr>
            <w:r w:rsidRPr="0071617C">
              <w:rPr>
                <w:rFonts w:ascii="Calibri" w:hAnsi="Calibri" w:cs="Calibri"/>
                <w:sz w:val="16"/>
                <w:szCs w:val="16"/>
              </w:rPr>
              <w:t>Environmental Practitioner managed by E&amp;S Manager.</w:t>
            </w:r>
          </w:p>
          <w:p w14:paraId="4AFF130B" w14:textId="77777777" w:rsidR="00CF19C1" w:rsidRPr="0071617C" w:rsidRDefault="00CF19C1" w:rsidP="008C1F59">
            <w:pPr>
              <w:rPr>
                <w:rFonts w:ascii="Calibri" w:hAnsi="Calibri" w:cs="Calibri"/>
                <w:sz w:val="16"/>
                <w:szCs w:val="16"/>
              </w:rPr>
            </w:pPr>
            <w:r w:rsidRPr="0071617C">
              <w:rPr>
                <w:rFonts w:ascii="Calibri" w:hAnsi="Calibri" w:cs="Calibri"/>
                <w:sz w:val="16"/>
                <w:szCs w:val="16"/>
              </w:rPr>
              <w:t>Responsibility of the Programme Manager Land Development and Basic Infrastructure.</w:t>
            </w:r>
          </w:p>
          <w:p w14:paraId="368A5AD9" w14:textId="77777777" w:rsidR="00CF19C1" w:rsidRPr="0071617C" w:rsidRDefault="00CF19C1" w:rsidP="008C1F59">
            <w:pPr>
              <w:rPr>
                <w:rFonts w:ascii="Calibri" w:hAnsi="Calibri" w:cs="Calibri"/>
                <w:sz w:val="16"/>
                <w:szCs w:val="16"/>
              </w:rPr>
            </w:pPr>
          </w:p>
        </w:tc>
      </w:tr>
      <w:tr w:rsidR="00CF19C1" w:rsidRPr="0071617C" w14:paraId="5D531071" w14:textId="77777777" w:rsidTr="00CF19C1">
        <w:tc>
          <w:tcPr>
            <w:tcW w:w="9929" w:type="dxa"/>
            <w:gridSpan w:val="4"/>
          </w:tcPr>
          <w:p w14:paraId="3A96A457" w14:textId="77777777" w:rsidR="00CF19C1" w:rsidRDefault="00CF19C1" w:rsidP="00D234A6">
            <w:pPr>
              <w:numPr>
                <w:ilvl w:val="1"/>
                <w:numId w:val="9"/>
              </w:numPr>
              <w:snapToGrid w:val="0"/>
              <w:spacing w:after="0"/>
              <w:contextualSpacing/>
              <w:jc w:val="left"/>
              <w:rPr>
                <w:rFonts w:cs="Calibri"/>
                <w:sz w:val="16"/>
                <w:szCs w:val="16"/>
              </w:rPr>
            </w:pPr>
            <w:r w:rsidRPr="0071617C">
              <w:rPr>
                <w:rFonts w:ascii="Calibri" w:hAnsi="Calibri" w:cs="Calibri"/>
                <w:color w:val="424242"/>
                <w:sz w:val="16"/>
                <w:szCs w:val="16"/>
                <w:lang w:val="en-GB"/>
              </w:rPr>
              <w:t>Pegging and production of the General Plan</w:t>
            </w:r>
          </w:p>
          <w:p w14:paraId="402B6F21" w14:textId="77777777" w:rsidR="00CF19C1" w:rsidRPr="0071617C" w:rsidRDefault="00CF19C1" w:rsidP="00D234A6">
            <w:pPr>
              <w:numPr>
                <w:ilvl w:val="1"/>
                <w:numId w:val="9"/>
              </w:numPr>
              <w:snapToGrid w:val="0"/>
              <w:spacing w:after="0"/>
              <w:contextualSpacing/>
              <w:jc w:val="left"/>
              <w:rPr>
                <w:rFonts w:ascii="Calibri" w:hAnsi="Calibri" w:cs="Calibri"/>
                <w:color w:val="424242"/>
                <w:sz w:val="16"/>
                <w:szCs w:val="16"/>
                <w:lang w:val="en-GB" w:eastAsia="en-GB"/>
              </w:rPr>
            </w:pPr>
            <w:r w:rsidRPr="0071617C">
              <w:rPr>
                <w:rFonts w:ascii="Calibri" w:hAnsi="Calibri" w:cs="Calibri"/>
                <w:color w:val="424242"/>
                <w:sz w:val="16"/>
                <w:szCs w:val="16"/>
                <w:lang w:val="en-GB" w:eastAsia="en-GB"/>
              </w:rPr>
              <w:t>Date stamping of the layout and submission to Townships Board</w:t>
            </w:r>
          </w:p>
        </w:tc>
      </w:tr>
      <w:tr w:rsidR="00CF19C1" w:rsidRPr="0071617C" w14:paraId="4959014F" w14:textId="77777777" w:rsidTr="00480226">
        <w:tc>
          <w:tcPr>
            <w:tcW w:w="1408" w:type="dxa"/>
          </w:tcPr>
          <w:p w14:paraId="56AA9584" w14:textId="77777777" w:rsidR="00CF19C1" w:rsidRPr="0071617C" w:rsidRDefault="00CF19C1" w:rsidP="008C1F59">
            <w:pPr>
              <w:snapToGrid w:val="0"/>
              <w:contextualSpacing/>
              <w:rPr>
                <w:rFonts w:ascii="Calibri" w:hAnsi="Calibri" w:cs="Calibri"/>
                <w:color w:val="424242"/>
                <w:sz w:val="16"/>
                <w:szCs w:val="16"/>
                <w:lang w:val="en-GB"/>
              </w:rPr>
            </w:pPr>
            <w:r>
              <w:rPr>
                <w:rFonts w:cs="Calibri"/>
                <w:sz w:val="16"/>
                <w:szCs w:val="16"/>
              </w:rPr>
              <w:t>All</w:t>
            </w:r>
          </w:p>
        </w:tc>
        <w:tc>
          <w:tcPr>
            <w:tcW w:w="2410" w:type="dxa"/>
          </w:tcPr>
          <w:p w14:paraId="1D40CCC4" w14:textId="1EC4CA6B" w:rsidR="00CF19C1" w:rsidRDefault="00CF19C1" w:rsidP="008C1F59">
            <w:pPr>
              <w:rPr>
                <w:rFonts w:ascii="Calibri" w:hAnsi="Calibri" w:cs="Calibri"/>
                <w:sz w:val="16"/>
                <w:szCs w:val="16"/>
              </w:rPr>
            </w:pPr>
            <w:r w:rsidRPr="0071617C">
              <w:rPr>
                <w:rFonts w:ascii="Calibri" w:hAnsi="Calibri" w:cs="Calibri"/>
                <w:sz w:val="16"/>
                <w:szCs w:val="16"/>
              </w:rPr>
              <w:t xml:space="preserve">Integrate findings </w:t>
            </w:r>
            <w:r w:rsidR="00480226" w:rsidRPr="0071617C">
              <w:rPr>
                <w:rFonts w:ascii="Calibri" w:hAnsi="Calibri" w:cs="Calibri"/>
                <w:sz w:val="16"/>
                <w:szCs w:val="16"/>
              </w:rPr>
              <w:t>of E</w:t>
            </w:r>
            <w:r w:rsidRPr="0071617C">
              <w:rPr>
                <w:rFonts w:ascii="Calibri" w:hAnsi="Calibri" w:cs="Calibri"/>
                <w:b/>
                <w:bCs/>
                <w:sz w:val="16"/>
                <w:szCs w:val="16"/>
              </w:rPr>
              <w:t xml:space="preserve">&amp;S Risk Appraisal </w:t>
            </w:r>
            <w:r w:rsidRPr="0071617C">
              <w:rPr>
                <w:rFonts w:ascii="Calibri" w:hAnsi="Calibri" w:cs="Calibri"/>
                <w:sz w:val="16"/>
                <w:szCs w:val="16"/>
              </w:rPr>
              <w:t>into layout planning</w:t>
            </w:r>
          </w:p>
          <w:p w14:paraId="59FC46E1" w14:textId="77777777" w:rsidR="007634BB" w:rsidRDefault="007634BB" w:rsidP="007634BB">
            <w:pPr>
              <w:rPr>
                <w:rFonts w:ascii="Calibri" w:hAnsi="Calibri" w:cs="Calibri"/>
                <w:b/>
                <w:bCs/>
                <w:sz w:val="16"/>
                <w:szCs w:val="16"/>
              </w:rPr>
            </w:pPr>
            <w:r>
              <w:rPr>
                <w:rFonts w:ascii="Calibri" w:hAnsi="Calibri" w:cs="Calibri"/>
                <w:b/>
                <w:bCs/>
                <w:sz w:val="16"/>
                <w:szCs w:val="16"/>
              </w:rPr>
              <w:t>Stakeholder Engagement</w:t>
            </w:r>
          </w:p>
          <w:p w14:paraId="6936DA51" w14:textId="3E38111C" w:rsidR="007634BB" w:rsidRPr="0071617C" w:rsidRDefault="007634BB" w:rsidP="007634BB">
            <w:pPr>
              <w:rPr>
                <w:rFonts w:ascii="Calibri" w:hAnsi="Calibri" w:cs="Calibri"/>
                <w:b/>
                <w:bCs/>
                <w:sz w:val="16"/>
                <w:szCs w:val="16"/>
              </w:rPr>
            </w:pPr>
            <w:r>
              <w:rPr>
                <w:rFonts w:ascii="Calibri" w:hAnsi="Calibri" w:cs="Calibri"/>
                <w:b/>
                <w:bCs/>
                <w:sz w:val="16"/>
                <w:szCs w:val="16"/>
              </w:rPr>
              <w:t>Grievance Mechanism</w:t>
            </w:r>
          </w:p>
        </w:tc>
        <w:tc>
          <w:tcPr>
            <w:tcW w:w="2976" w:type="dxa"/>
          </w:tcPr>
          <w:p w14:paraId="78624ECE" w14:textId="77777777" w:rsidR="00CF19C1" w:rsidRPr="0071617C" w:rsidRDefault="00CF19C1" w:rsidP="008C1F59">
            <w:pPr>
              <w:rPr>
                <w:rFonts w:ascii="Calibri" w:hAnsi="Calibri" w:cs="Calibri"/>
                <w:color w:val="FF0000"/>
                <w:sz w:val="16"/>
                <w:szCs w:val="16"/>
              </w:rPr>
            </w:pPr>
          </w:p>
        </w:tc>
        <w:tc>
          <w:tcPr>
            <w:tcW w:w="3135" w:type="dxa"/>
          </w:tcPr>
          <w:p w14:paraId="6E763EED" w14:textId="77777777" w:rsidR="00CF19C1" w:rsidRPr="0071617C" w:rsidRDefault="00CF19C1" w:rsidP="008C1F59">
            <w:pPr>
              <w:rPr>
                <w:rFonts w:ascii="Calibri" w:hAnsi="Calibri" w:cs="Calibri"/>
                <w:sz w:val="16"/>
                <w:szCs w:val="16"/>
              </w:rPr>
            </w:pPr>
            <w:r w:rsidRPr="0071617C">
              <w:rPr>
                <w:rFonts w:ascii="Calibri" w:hAnsi="Calibri" w:cs="Calibri"/>
                <w:sz w:val="16"/>
                <w:szCs w:val="16"/>
              </w:rPr>
              <w:t>Responsibility of the Programme Manager Land Development and Basic Infrastructure.</w:t>
            </w:r>
          </w:p>
        </w:tc>
      </w:tr>
      <w:tr w:rsidR="00CF19C1" w:rsidRPr="0071617C" w14:paraId="6537CE39" w14:textId="77777777" w:rsidTr="00CF19C1">
        <w:tc>
          <w:tcPr>
            <w:tcW w:w="9929" w:type="dxa"/>
            <w:gridSpan w:val="4"/>
          </w:tcPr>
          <w:p w14:paraId="76940D3C" w14:textId="77777777" w:rsidR="00CF19C1" w:rsidRPr="0071617C" w:rsidRDefault="00CF19C1" w:rsidP="00D234A6">
            <w:pPr>
              <w:numPr>
                <w:ilvl w:val="0"/>
                <w:numId w:val="9"/>
              </w:numPr>
              <w:snapToGrid w:val="0"/>
              <w:spacing w:after="0"/>
              <w:contextualSpacing/>
              <w:rPr>
                <w:rFonts w:ascii="Calibri" w:hAnsi="Calibri" w:cs="Calibri"/>
                <w:b/>
                <w:color w:val="424242"/>
                <w:sz w:val="16"/>
                <w:szCs w:val="16"/>
                <w:lang w:val="en-GB"/>
              </w:rPr>
            </w:pPr>
            <w:r w:rsidRPr="0071617C">
              <w:rPr>
                <w:rFonts w:ascii="Calibri" w:hAnsi="Calibri" w:cs="Calibri"/>
                <w:b/>
                <w:color w:val="424242"/>
                <w:sz w:val="16"/>
                <w:szCs w:val="16"/>
                <w:lang w:val="en-GB"/>
              </w:rPr>
              <w:t>Beneficiary registration and financial management</w:t>
            </w:r>
          </w:p>
          <w:p w14:paraId="28CCB953" w14:textId="77777777" w:rsidR="00CF19C1" w:rsidRDefault="00CF19C1" w:rsidP="00D234A6">
            <w:pPr>
              <w:numPr>
                <w:ilvl w:val="1"/>
                <w:numId w:val="9"/>
              </w:numPr>
              <w:snapToGrid w:val="0"/>
              <w:spacing w:after="0"/>
              <w:contextualSpacing/>
              <w:rPr>
                <w:rFonts w:cs="Calibri"/>
                <w:sz w:val="16"/>
                <w:szCs w:val="16"/>
              </w:rPr>
            </w:pPr>
            <w:r w:rsidRPr="0071617C">
              <w:rPr>
                <w:rFonts w:ascii="Calibri" w:hAnsi="Calibri" w:cs="Calibri"/>
                <w:color w:val="424242"/>
                <w:sz w:val="16"/>
                <w:szCs w:val="16"/>
                <w:lang w:val="en-GB"/>
              </w:rPr>
              <w:t>Beneficiary registration</w:t>
            </w:r>
          </w:p>
          <w:p w14:paraId="50EE68D0" w14:textId="77777777" w:rsidR="00CF19C1" w:rsidRPr="0071617C" w:rsidRDefault="00CF19C1" w:rsidP="00D234A6">
            <w:pPr>
              <w:numPr>
                <w:ilvl w:val="1"/>
                <w:numId w:val="9"/>
              </w:numPr>
              <w:snapToGrid w:val="0"/>
              <w:spacing w:after="0"/>
              <w:contextualSpacing/>
              <w:rPr>
                <w:rFonts w:ascii="Calibri" w:hAnsi="Calibri" w:cs="Calibri"/>
                <w:color w:val="424242"/>
                <w:sz w:val="16"/>
                <w:szCs w:val="16"/>
                <w:lang w:val="en-GB" w:eastAsia="en-GB"/>
              </w:rPr>
            </w:pPr>
            <w:r w:rsidRPr="0071617C">
              <w:rPr>
                <w:rFonts w:ascii="Calibri" w:hAnsi="Calibri" w:cs="Calibri"/>
                <w:color w:val="424242"/>
                <w:sz w:val="16"/>
                <w:szCs w:val="16"/>
                <w:lang w:val="en-GB" w:eastAsia="en-GB"/>
              </w:rPr>
              <w:t>Payment regulations and control</w:t>
            </w:r>
          </w:p>
        </w:tc>
      </w:tr>
      <w:tr w:rsidR="00CF19C1" w:rsidRPr="0071617C" w14:paraId="6C43ACD4" w14:textId="77777777" w:rsidTr="00480226">
        <w:tc>
          <w:tcPr>
            <w:tcW w:w="1408" w:type="dxa"/>
          </w:tcPr>
          <w:p w14:paraId="28EF58AB" w14:textId="77777777" w:rsidR="00CF19C1" w:rsidRPr="0071617C" w:rsidRDefault="00CF19C1" w:rsidP="008C1F59">
            <w:pPr>
              <w:snapToGrid w:val="0"/>
              <w:contextualSpacing/>
              <w:rPr>
                <w:rFonts w:ascii="Calibri" w:hAnsi="Calibri" w:cs="Calibri"/>
                <w:color w:val="424242"/>
                <w:sz w:val="16"/>
                <w:szCs w:val="16"/>
                <w:lang w:val="en-GB"/>
              </w:rPr>
            </w:pPr>
            <w:r>
              <w:rPr>
                <w:rFonts w:cs="Calibri"/>
                <w:sz w:val="16"/>
                <w:szCs w:val="16"/>
              </w:rPr>
              <w:t>All</w:t>
            </w:r>
          </w:p>
        </w:tc>
        <w:tc>
          <w:tcPr>
            <w:tcW w:w="2410" w:type="dxa"/>
          </w:tcPr>
          <w:p w14:paraId="22463C7F" w14:textId="77777777" w:rsidR="00E22C76" w:rsidRDefault="00E22C76" w:rsidP="00E22C76">
            <w:pPr>
              <w:rPr>
                <w:rFonts w:ascii="Calibri" w:hAnsi="Calibri" w:cs="Calibri"/>
                <w:b/>
                <w:bCs/>
                <w:sz w:val="16"/>
                <w:szCs w:val="16"/>
              </w:rPr>
            </w:pPr>
            <w:r>
              <w:rPr>
                <w:rFonts w:ascii="Calibri" w:hAnsi="Calibri" w:cs="Calibri"/>
                <w:b/>
                <w:bCs/>
                <w:sz w:val="16"/>
                <w:szCs w:val="16"/>
              </w:rPr>
              <w:t>Stakeholder Engagement</w:t>
            </w:r>
          </w:p>
          <w:p w14:paraId="01296A8C" w14:textId="7B8B8D9A" w:rsidR="00CF19C1" w:rsidRPr="0071617C" w:rsidRDefault="00E22C76" w:rsidP="00E22C76">
            <w:pPr>
              <w:rPr>
                <w:rFonts w:ascii="Calibri" w:hAnsi="Calibri" w:cs="Calibri"/>
                <w:sz w:val="16"/>
                <w:szCs w:val="16"/>
              </w:rPr>
            </w:pPr>
            <w:r>
              <w:rPr>
                <w:rFonts w:ascii="Calibri" w:hAnsi="Calibri" w:cs="Calibri"/>
                <w:b/>
                <w:bCs/>
                <w:sz w:val="16"/>
                <w:szCs w:val="16"/>
              </w:rPr>
              <w:t>Grievance Mechanism</w:t>
            </w:r>
          </w:p>
        </w:tc>
        <w:tc>
          <w:tcPr>
            <w:tcW w:w="2976" w:type="dxa"/>
          </w:tcPr>
          <w:p w14:paraId="2CE928D8" w14:textId="77777777" w:rsidR="00CF19C1" w:rsidRPr="0071617C" w:rsidRDefault="00CF19C1" w:rsidP="008C1F59">
            <w:pPr>
              <w:rPr>
                <w:rFonts w:ascii="Calibri" w:hAnsi="Calibri" w:cs="Calibri"/>
                <w:sz w:val="16"/>
                <w:szCs w:val="16"/>
              </w:rPr>
            </w:pPr>
            <w:r w:rsidRPr="0071617C">
              <w:rPr>
                <w:rFonts w:ascii="Calibri" w:hAnsi="Calibri" w:cs="Calibri"/>
                <w:sz w:val="16"/>
                <w:szCs w:val="16"/>
              </w:rPr>
              <w:t>none</w:t>
            </w:r>
          </w:p>
        </w:tc>
        <w:tc>
          <w:tcPr>
            <w:tcW w:w="3135" w:type="dxa"/>
          </w:tcPr>
          <w:p w14:paraId="07D0B1DA" w14:textId="77777777" w:rsidR="00CF19C1" w:rsidRPr="0071617C" w:rsidRDefault="00CF19C1" w:rsidP="008C1F59">
            <w:pPr>
              <w:rPr>
                <w:rFonts w:ascii="Calibri" w:hAnsi="Calibri" w:cs="Calibri"/>
                <w:sz w:val="16"/>
                <w:szCs w:val="16"/>
              </w:rPr>
            </w:pPr>
            <w:r w:rsidRPr="0071617C">
              <w:rPr>
                <w:rFonts w:ascii="Calibri" w:hAnsi="Calibri" w:cs="Calibri"/>
                <w:sz w:val="16"/>
                <w:szCs w:val="16"/>
              </w:rPr>
              <w:t>none</w:t>
            </w:r>
          </w:p>
        </w:tc>
      </w:tr>
      <w:tr w:rsidR="00CF19C1" w:rsidRPr="0071617C" w14:paraId="371CB227" w14:textId="77777777" w:rsidTr="00CF19C1">
        <w:tc>
          <w:tcPr>
            <w:tcW w:w="9929" w:type="dxa"/>
            <w:gridSpan w:val="4"/>
          </w:tcPr>
          <w:p w14:paraId="5382411D" w14:textId="77777777" w:rsidR="00CF19C1" w:rsidRDefault="00CF19C1" w:rsidP="00D234A6">
            <w:pPr>
              <w:numPr>
                <w:ilvl w:val="0"/>
                <w:numId w:val="9"/>
              </w:numPr>
              <w:snapToGrid w:val="0"/>
              <w:spacing w:after="0"/>
              <w:contextualSpacing/>
              <w:jc w:val="left"/>
              <w:rPr>
                <w:rFonts w:cs="Calibri"/>
                <w:b/>
                <w:sz w:val="16"/>
                <w:szCs w:val="16"/>
              </w:rPr>
            </w:pPr>
            <w:r w:rsidRPr="0071617C">
              <w:rPr>
                <w:rFonts w:ascii="Calibri" w:hAnsi="Calibri" w:cs="Calibri"/>
                <w:b/>
                <w:color w:val="424242"/>
                <w:sz w:val="16"/>
                <w:szCs w:val="16"/>
                <w:lang w:val="en-GB"/>
              </w:rPr>
              <w:t>Servicing &amp; plot occupation</w:t>
            </w:r>
          </w:p>
          <w:p w14:paraId="4708C93B" w14:textId="626C2061" w:rsidR="00CF19C1" w:rsidRPr="0071617C" w:rsidRDefault="008C1F59" w:rsidP="00D234A6">
            <w:pPr>
              <w:numPr>
                <w:ilvl w:val="1"/>
                <w:numId w:val="9"/>
              </w:numPr>
              <w:snapToGrid w:val="0"/>
              <w:spacing w:after="0"/>
              <w:contextualSpacing/>
              <w:rPr>
                <w:rFonts w:ascii="Calibri" w:hAnsi="Calibri" w:cs="Calibri"/>
                <w:color w:val="424242"/>
                <w:sz w:val="16"/>
                <w:szCs w:val="16"/>
                <w:lang w:val="en-GB" w:eastAsia="en-GB"/>
              </w:rPr>
            </w:pPr>
            <w:r>
              <w:rPr>
                <w:rFonts w:ascii="Calibri" w:hAnsi="Calibri" w:cs="Calibri"/>
                <w:color w:val="424242"/>
                <w:sz w:val="16"/>
                <w:szCs w:val="16"/>
                <w:lang w:val="en-GB" w:eastAsia="en-GB"/>
              </w:rPr>
              <w:t>C</w:t>
            </w:r>
            <w:r w:rsidR="00CF19C1" w:rsidRPr="0071617C">
              <w:rPr>
                <w:rFonts w:ascii="Calibri" w:hAnsi="Calibri" w:cs="Calibri"/>
                <w:color w:val="424242"/>
                <w:sz w:val="16"/>
                <w:szCs w:val="16"/>
                <w:lang w:val="en-GB" w:eastAsia="en-GB"/>
              </w:rPr>
              <w:t xml:space="preserve">ontractor </w:t>
            </w:r>
            <w:r w:rsidR="00480226" w:rsidRPr="0071617C">
              <w:rPr>
                <w:rFonts w:ascii="Calibri" w:hAnsi="Calibri" w:cs="Calibri"/>
                <w:color w:val="424242"/>
                <w:sz w:val="16"/>
                <w:szCs w:val="16"/>
                <w:lang w:val="en-GB" w:eastAsia="en-GB"/>
              </w:rPr>
              <w:t>selection</w:t>
            </w:r>
            <w:r w:rsidR="00480226">
              <w:rPr>
                <w:rFonts w:ascii="Calibri" w:hAnsi="Calibri" w:cs="Calibri"/>
                <w:color w:val="424242"/>
                <w:sz w:val="16"/>
                <w:szCs w:val="16"/>
                <w:lang w:val="en-GB" w:eastAsia="en-GB"/>
              </w:rPr>
              <w:t xml:space="preserve">, </w:t>
            </w:r>
            <w:r w:rsidR="00480226" w:rsidRPr="0071617C">
              <w:rPr>
                <w:rFonts w:ascii="Calibri" w:hAnsi="Calibri" w:cs="Calibri"/>
                <w:color w:val="424242"/>
                <w:sz w:val="16"/>
                <w:szCs w:val="16"/>
                <w:lang w:val="en-GB" w:eastAsia="en-GB"/>
              </w:rPr>
              <w:t>construction</w:t>
            </w:r>
            <w:r w:rsidRPr="0071617C">
              <w:rPr>
                <w:rFonts w:ascii="Calibri" w:hAnsi="Calibri" w:cs="Calibri"/>
                <w:color w:val="424242"/>
                <w:sz w:val="16"/>
                <w:szCs w:val="16"/>
                <w:lang w:val="en-GB" w:eastAsia="en-GB"/>
              </w:rPr>
              <w:t xml:space="preserve"> of services </w:t>
            </w:r>
            <w:r w:rsidR="00CF19C1" w:rsidRPr="0071617C">
              <w:rPr>
                <w:rFonts w:ascii="Calibri" w:hAnsi="Calibri" w:cs="Calibri"/>
                <w:color w:val="424242"/>
                <w:sz w:val="16"/>
                <w:szCs w:val="16"/>
                <w:lang w:val="en-GB" w:eastAsia="en-GB"/>
              </w:rPr>
              <w:t>and supervision</w:t>
            </w:r>
          </w:p>
        </w:tc>
      </w:tr>
      <w:tr w:rsidR="00CF19C1" w:rsidRPr="0071617C" w14:paraId="0B0E0050" w14:textId="77777777" w:rsidTr="00480226">
        <w:tc>
          <w:tcPr>
            <w:tcW w:w="1408" w:type="dxa"/>
          </w:tcPr>
          <w:p w14:paraId="62EB5436" w14:textId="77777777" w:rsidR="00CF19C1" w:rsidRPr="0071617C" w:rsidRDefault="00CF19C1" w:rsidP="00480226">
            <w:pPr>
              <w:snapToGrid w:val="0"/>
              <w:contextualSpacing/>
              <w:jc w:val="left"/>
              <w:rPr>
                <w:rFonts w:ascii="Calibri" w:hAnsi="Calibri" w:cs="Calibri"/>
                <w:color w:val="424242"/>
                <w:sz w:val="16"/>
                <w:szCs w:val="16"/>
                <w:lang w:val="en-GB"/>
              </w:rPr>
            </w:pPr>
            <w:r w:rsidRPr="0071617C">
              <w:rPr>
                <w:rFonts w:ascii="Calibri" w:hAnsi="Calibri" w:cs="Calibri"/>
                <w:b/>
                <w:bCs/>
                <w:sz w:val="16"/>
                <w:szCs w:val="16"/>
              </w:rPr>
              <w:t>Category A and B+ interventions</w:t>
            </w:r>
          </w:p>
        </w:tc>
        <w:tc>
          <w:tcPr>
            <w:tcW w:w="2410" w:type="dxa"/>
          </w:tcPr>
          <w:p w14:paraId="790A97D8" w14:textId="77777777" w:rsidR="00CF19C1" w:rsidRPr="0071617C" w:rsidRDefault="00CF19C1" w:rsidP="008C1F59">
            <w:pPr>
              <w:rPr>
                <w:rFonts w:ascii="Calibri" w:hAnsi="Calibri" w:cs="Calibri"/>
                <w:sz w:val="16"/>
                <w:szCs w:val="16"/>
              </w:rPr>
            </w:pPr>
            <w:r w:rsidRPr="0071617C">
              <w:rPr>
                <w:rFonts w:ascii="Calibri" w:hAnsi="Calibri" w:cs="Calibri"/>
                <w:b/>
                <w:bCs/>
                <w:sz w:val="16"/>
                <w:szCs w:val="16"/>
              </w:rPr>
              <w:t>E&amp;S Risk Management – ESMP</w:t>
            </w:r>
          </w:p>
          <w:p w14:paraId="1CFF8B79" w14:textId="77777777" w:rsidR="008C1F59" w:rsidRDefault="008C1F59" w:rsidP="008C1F59">
            <w:pPr>
              <w:spacing w:after="0"/>
              <w:contextualSpacing/>
              <w:rPr>
                <w:rFonts w:ascii="Calibri" w:hAnsi="Calibri" w:cs="Calibri"/>
                <w:sz w:val="16"/>
                <w:szCs w:val="16"/>
              </w:rPr>
            </w:pPr>
            <w:r>
              <w:rPr>
                <w:rFonts w:ascii="Calibri" w:hAnsi="Calibri" w:cs="Calibri"/>
                <w:sz w:val="16"/>
                <w:szCs w:val="16"/>
              </w:rPr>
              <w:t>s</w:t>
            </w:r>
            <w:r w:rsidR="00CF19C1" w:rsidRPr="0071617C">
              <w:rPr>
                <w:rFonts w:ascii="Calibri" w:hAnsi="Calibri" w:cs="Calibri"/>
                <w:sz w:val="16"/>
                <w:szCs w:val="16"/>
              </w:rPr>
              <w:t xml:space="preserve">ee ESMF Section 6.3 </w:t>
            </w:r>
          </w:p>
          <w:p w14:paraId="74DC80E3" w14:textId="77777777" w:rsidR="00E22C76" w:rsidRDefault="00E22C76" w:rsidP="00E22C76">
            <w:pPr>
              <w:rPr>
                <w:rFonts w:ascii="Calibri" w:hAnsi="Calibri" w:cs="Calibri"/>
                <w:b/>
                <w:bCs/>
                <w:sz w:val="16"/>
                <w:szCs w:val="16"/>
              </w:rPr>
            </w:pPr>
            <w:r>
              <w:rPr>
                <w:rFonts w:ascii="Calibri" w:hAnsi="Calibri" w:cs="Calibri"/>
                <w:b/>
                <w:bCs/>
                <w:sz w:val="16"/>
                <w:szCs w:val="16"/>
              </w:rPr>
              <w:t>Stakeholder Engagement</w:t>
            </w:r>
          </w:p>
          <w:p w14:paraId="26703FD1" w14:textId="4A496A4B" w:rsidR="00E22C76" w:rsidRPr="0071617C" w:rsidRDefault="00E22C76" w:rsidP="00E22C76">
            <w:pPr>
              <w:spacing w:after="0"/>
              <w:contextualSpacing/>
              <w:rPr>
                <w:rFonts w:ascii="Calibri" w:hAnsi="Calibri" w:cs="Calibri"/>
                <w:sz w:val="16"/>
                <w:szCs w:val="16"/>
              </w:rPr>
            </w:pPr>
            <w:r>
              <w:rPr>
                <w:rFonts w:ascii="Calibri" w:hAnsi="Calibri" w:cs="Calibri"/>
                <w:b/>
                <w:bCs/>
                <w:sz w:val="16"/>
                <w:szCs w:val="16"/>
              </w:rPr>
              <w:t>Grievance Mechanism</w:t>
            </w:r>
          </w:p>
        </w:tc>
        <w:tc>
          <w:tcPr>
            <w:tcW w:w="2976" w:type="dxa"/>
          </w:tcPr>
          <w:p w14:paraId="3B4D02A1" w14:textId="77777777" w:rsidR="00CF19C1" w:rsidRPr="0071617C" w:rsidRDefault="00CF19C1" w:rsidP="008C1F59">
            <w:pPr>
              <w:rPr>
                <w:rFonts w:ascii="Calibri" w:hAnsi="Calibri" w:cs="Calibri"/>
                <w:sz w:val="16"/>
                <w:szCs w:val="16"/>
              </w:rPr>
            </w:pPr>
            <w:r w:rsidRPr="0071617C">
              <w:rPr>
                <w:rFonts w:ascii="Calibri" w:hAnsi="Calibri" w:cs="Calibri"/>
                <w:sz w:val="16"/>
                <w:szCs w:val="16"/>
              </w:rPr>
              <w:t>Environmental Clearance Certificate</w:t>
            </w:r>
          </w:p>
          <w:p w14:paraId="146A9BD4" w14:textId="5B7A06D3" w:rsidR="00CF19C1" w:rsidRPr="0071617C" w:rsidRDefault="007934F3" w:rsidP="008C1F59">
            <w:pPr>
              <w:rPr>
                <w:rFonts w:ascii="Calibri" w:hAnsi="Calibri" w:cs="Calibri"/>
                <w:sz w:val="16"/>
                <w:szCs w:val="16"/>
              </w:rPr>
            </w:pPr>
            <w:r>
              <w:rPr>
                <w:rFonts w:ascii="Calibri" w:hAnsi="Calibri" w:cs="Calibri"/>
                <w:sz w:val="16"/>
                <w:szCs w:val="16"/>
              </w:rPr>
              <w:t xml:space="preserve">Complete ESMP and obtain </w:t>
            </w:r>
            <w:r w:rsidR="00CF19C1" w:rsidRPr="0071617C">
              <w:rPr>
                <w:rFonts w:ascii="Calibri" w:hAnsi="Calibri" w:cs="Calibri"/>
                <w:sz w:val="16"/>
                <w:szCs w:val="16"/>
              </w:rPr>
              <w:t xml:space="preserve">KfW “no objection” </w:t>
            </w:r>
            <w:r>
              <w:rPr>
                <w:rFonts w:ascii="Calibri" w:hAnsi="Calibri" w:cs="Calibri"/>
                <w:sz w:val="16"/>
                <w:szCs w:val="16"/>
              </w:rPr>
              <w:t>(see Appendix C)</w:t>
            </w:r>
            <w:r w:rsidR="00CF19C1" w:rsidRPr="0071617C">
              <w:rPr>
                <w:rFonts w:ascii="Calibri" w:hAnsi="Calibri" w:cs="Calibri"/>
                <w:sz w:val="16"/>
                <w:szCs w:val="16"/>
              </w:rPr>
              <w:t xml:space="preserve"> </w:t>
            </w:r>
          </w:p>
          <w:p w14:paraId="58E8D67A" w14:textId="77777777" w:rsidR="00CF19C1" w:rsidRPr="0071617C" w:rsidRDefault="00CF19C1" w:rsidP="008C1F59">
            <w:pPr>
              <w:rPr>
                <w:rFonts w:ascii="Calibri" w:hAnsi="Calibri" w:cs="Calibri"/>
                <w:sz w:val="16"/>
                <w:szCs w:val="16"/>
              </w:rPr>
            </w:pPr>
            <w:r w:rsidRPr="0071617C">
              <w:rPr>
                <w:rFonts w:ascii="Calibri" w:hAnsi="Calibri" w:cs="Calibri"/>
                <w:sz w:val="16"/>
                <w:szCs w:val="16"/>
              </w:rPr>
              <w:t>Contractor commitment to implement ESMP</w:t>
            </w:r>
          </w:p>
        </w:tc>
        <w:tc>
          <w:tcPr>
            <w:tcW w:w="3135" w:type="dxa"/>
          </w:tcPr>
          <w:p w14:paraId="7778E494" w14:textId="77777777" w:rsidR="00CF19C1" w:rsidRPr="0071617C" w:rsidRDefault="00CF19C1" w:rsidP="008C1F59">
            <w:pPr>
              <w:rPr>
                <w:rFonts w:ascii="Calibri" w:hAnsi="Calibri" w:cs="Calibri"/>
                <w:sz w:val="16"/>
                <w:szCs w:val="16"/>
              </w:rPr>
            </w:pPr>
            <w:r w:rsidRPr="0071617C">
              <w:rPr>
                <w:rFonts w:ascii="Calibri" w:hAnsi="Calibri" w:cs="Calibri"/>
                <w:sz w:val="16"/>
                <w:szCs w:val="16"/>
              </w:rPr>
              <w:t>Contractor to implement ESMP</w:t>
            </w:r>
          </w:p>
          <w:p w14:paraId="73E5EEEF" w14:textId="77777777" w:rsidR="00CF19C1" w:rsidRPr="0071617C" w:rsidRDefault="00CF19C1" w:rsidP="008C1F59">
            <w:pPr>
              <w:rPr>
                <w:rFonts w:ascii="Calibri" w:hAnsi="Calibri" w:cs="Calibri"/>
                <w:sz w:val="16"/>
                <w:szCs w:val="16"/>
              </w:rPr>
            </w:pPr>
            <w:r w:rsidRPr="0071617C">
              <w:rPr>
                <w:rFonts w:ascii="Calibri" w:hAnsi="Calibri" w:cs="Calibri"/>
                <w:sz w:val="16"/>
                <w:szCs w:val="16"/>
              </w:rPr>
              <w:t xml:space="preserve">E&amp;S Manager to oversee and audit </w:t>
            </w:r>
          </w:p>
          <w:p w14:paraId="570C39B0" w14:textId="77777777" w:rsidR="00CF19C1" w:rsidRPr="0071617C" w:rsidRDefault="00CF19C1" w:rsidP="008C1F59">
            <w:pPr>
              <w:rPr>
                <w:rFonts w:ascii="Calibri" w:hAnsi="Calibri" w:cs="Calibri"/>
                <w:sz w:val="16"/>
                <w:szCs w:val="16"/>
              </w:rPr>
            </w:pPr>
            <w:r w:rsidRPr="0071617C">
              <w:rPr>
                <w:rFonts w:ascii="Calibri" w:hAnsi="Calibri" w:cs="Calibri"/>
                <w:sz w:val="16"/>
                <w:szCs w:val="16"/>
              </w:rPr>
              <w:t xml:space="preserve">Responsibility of the Programme Manager Land Development and Basic Infrastructure. </w:t>
            </w:r>
          </w:p>
        </w:tc>
      </w:tr>
      <w:tr w:rsidR="00CF19C1" w:rsidRPr="0071617C" w14:paraId="7B1B5AC3" w14:textId="77777777" w:rsidTr="00480226">
        <w:tc>
          <w:tcPr>
            <w:tcW w:w="1408" w:type="dxa"/>
          </w:tcPr>
          <w:p w14:paraId="332EBBB4" w14:textId="77777777" w:rsidR="00CF19C1" w:rsidRPr="0071617C" w:rsidRDefault="00CF19C1" w:rsidP="00480226">
            <w:pPr>
              <w:snapToGrid w:val="0"/>
              <w:spacing w:after="0"/>
              <w:jc w:val="left"/>
              <w:rPr>
                <w:rFonts w:cs="Calibri"/>
                <w:sz w:val="16"/>
                <w:szCs w:val="16"/>
              </w:rPr>
            </w:pPr>
          </w:p>
          <w:p w14:paraId="22E3BC8A" w14:textId="77777777" w:rsidR="008C1F59" w:rsidRPr="0071617C" w:rsidRDefault="00CF19C1" w:rsidP="00480226">
            <w:pPr>
              <w:snapToGrid w:val="0"/>
              <w:jc w:val="left"/>
              <w:rPr>
                <w:rFonts w:ascii="Calibri" w:hAnsi="Calibri" w:cs="Calibri"/>
                <w:color w:val="424242"/>
                <w:sz w:val="16"/>
                <w:szCs w:val="16"/>
                <w:lang w:val="en-GB"/>
              </w:rPr>
            </w:pPr>
            <w:r w:rsidRPr="0071617C">
              <w:rPr>
                <w:rFonts w:ascii="Calibri" w:hAnsi="Calibri" w:cs="Calibri"/>
                <w:b/>
                <w:bCs/>
                <w:sz w:val="16"/>
                <w:szCs w:val="16"/>
              </w:rPr>
              <w:t>Category B interventions of Moderate risk</w:t>
            </w:r>
          </w:p>
        </w:tc>
        <w:tc>
          <w:tcPr>
            <w:tcW w:w="2410" w:type="dxa"/>
          </w:tcPr>
          <w:p w14:paraId="15C4ACF0" w14:textId="77777777" w:rsidR="00CF19C1" w:rsidRPr="0071617C" w:rsidRDefault="00CF19C1" w:rsidP="008C1F59">
            <w:pPr>
              <w:rPr>
                <w:rFonts w:ascii="Calibri" w:hAnsi="Calibri" w:cs="Calibri"/>
                <w:sz w:val="16"/>
                <w:szCs w:val="16"/>
              </w:rPr>
            </w:pPr>
            <w:r w:rsidRPr="0071617C">
              <w:rPr>
                <w:rFonts w:ascii="Calibri" w:hAnsi="Calibri" w:cs="Calibri"/>
                <w:b/>
                <w:bCs/>
                <w:sz w:val="16"/>
                <w:szCs w:val="16"/>
              </w:rPr>
              <w:t>E&amp;S Risk Management – ESMP</w:t>
            </w:r>
          </w:p>
          <w:p w14:paraId="154D0B3F" w14:textId="77777777" w:rsidR="008C1F59" w:rsidRDefault="008C1F59" w:rsidP="008C1F59">
            <w:pPr>
              <w:spacing w:after="0"/>
              <w:contextualSpacing/>
              <w:rPr>
                <w:rFonts w:ascii="Calibri" w:hAnsi="Calibri" w:cs="Calibri"/>
                <w:sz w:val="16"/>
                <w:szCs w:val="16"/>
              </w:rPr>
            </w:pPr>
            <w:r>
              <w:rPr>
                <w:rFonts w:ascii="Calibri" w:hAnsi="Calibri" w:cs="Calibri"/>
                <w:sz w:val="16"/>
                <w:szCs w:val="16"/>
              </w:rPr>
              <w:t>s</w:t>
            </w:r>
            <w:r w:rsidR="00CF19C1" w:rsidRPr="0071617C">
              <w:rPr>
                <w:rFonts w:ascii="Calibri" w:hAnsi="Calibri" w:cs="Calibri"/>
                <w:sz w:val="16"/>
                <w:szCs w:val="16"/>
              </w:rPr>
              <w:t xml:space="preserve">ee ESMF Section 6.4.1 </w:t>
            </w:r>
          </w:p>
          <w:p w14:paraId="47B52C5B" w14:textId="34782D34" w:rsidR="00E22C76" w:rsidRDefault="00E22C76" w:rsidP="00E22C76">
            <w:pPr>
              <w:rPr>
                <w:rFonts w:ascii="Calibri" w:hAnsi="Calibri" w:cs="Calibri"/>
                <w:b/>
                <w:bCs/>
                <w:sz w:val="16"/>
                <w:szCs w:val="16"/>
              </w:rPr>
            </w:pPr>
            <w:r>
              <w:rPr>
                <w:rFonts w:ascii="Calibri" w:hAnsi="Calibri" w:cs="Calibri"/>
                <w:b/>
                <w:bCs/>
                <w:sz w:val="16"/>
                <w:szCs w:val="16"/>
              </w:rPr>
              <w:t>Stakeholder Engagement</w:t>
            </w:r>
          </w:p>
          <w:p w14:paraId="352B2C82" w14:textId="0C7368F1" w:rsidR="00E22C76" w:rsidRPr="0071617C" w:rsidRDefault="00E22C76" w:rsidP="00E22C76">
            <w:pPr>
              <w:spacing w:after="0"/>
              <w:contextualSpacing/>
              <w:rPr>
                <w:rFonts w:ascii="Calibri" w:hAnsi="Calibri" w:cs="Calibri"/>
                <w:sz w:val="16"/>
                <w:szCs w:val="16"/>
              </w:rPr>
            </w:pPr>
            <w:r>
              <w:rPr>
                <w:rFonts w:ascii="Calibri" w:hAnsi="Calibri" w:cs="Calibri"/>
                <w:b/>
                <w:bCs/>
                <w:sz w:val="16"/>
                <w:szCs w:val="16"/>
              </w:rPr>
              <w:t>Grievance Mechanism</w:t>
            </w:r>
          </w:p>
        </w:tc>
        <w:tc>
          <w:tcPr>
            <w:tcW w:w="2976" w:type="dxa"/>
          </w:tcPr>
          <w:p w14:paraId="2E2DE8E7" w14:textId="77777777" w:rsidR="00BD4E90" w:rsidRPr="0071617C" w:rsidRDefault="00BD4E90" w:rsidP="00BD4E90">
            <w:pPr>
              <w:rPr>
                <w:rFonts w:ascii="Calibri" w:hAnsi="Calibri" w:cs="Calibri"/>
                <w:sz w:val="16"/>
                <w:szCs w:val="16"/>
              </w:rPr>
            </w:pPr>
            <w:r>
              <w:rPr>
                <w:rFonts w:ascii="Calibri" w:hAnsi="Calibri" w:cs="Calibri"/>
                <w:sz w:val="16"/>
                <w:szCs w:val="16"/>
              </w:rPr>
              <w:t xml:space="preserve">Complete ESMP and obtain </w:t>
            </w:r>
            <w:r w:rsidRPr="0071617C">
              <w:rPr>
                <w:rFonts w:ascii="Calibri" w:hAnsi="Calibri" w:cs="Calibri"/>
                <w:sz w:val="16"/>
                <w:szCs w:val="16"/>
              </w:rPr>
              <w:t xml:space="preserve">KfW “no objection” </w:t>
            </w:r>
            <w:r>
              <w:rPr>
                <w:rFonts w:ascii="Calibri" w:hAnsi="Calibri" w:cs="Calibri"/>
                <w:sz w:val="16"/>
                <w:szCs w:val="16"/>
              </w:rPr>
              <w:t>(see Appendix C)</w:t>
            </w:r>
            <w:r w:rsidRPr="0071617C">
              <w:rPr>
                <w:rFonts w:ascii="Calibri" w:hAnsi="Calibri" w:cs="Calibri"/>
                <w:sz w:val="16"/>
                <w:szCs w:val="16"/>
              </w:rPr>
              <w:t xml:space="preserve"> </w:t>
            </w:r>
          </w:p>
          <w:p w14:paraId="348BADD3" w14:textId="77777777" w:rsidR="00CF19C1" w:rsidRPr="0071617C" w:rsidRDefault="00CF19C1" w:rsidP="008C1F59">
            <w:pPr>
              <w:rPr>
                <w:rFonts w:ascii="Calibri" w:hAnsi="Calibri" w:cs="Calibri"/>
                <w:sz w:val="16"/>
                <w:szCs w:val="16"/>
              </w:rPr>
            </w:pPr>
            <w:r w:rsidRPr="0071617C">
              <w:rPr>
                <w:rFonts w:ascii="Calibri" w:hAnsi="Calibri" w:cs="Calibri"/>
                <w:sz w:val="16"/>
                <w:szCs w:val="16"/>
              </w:rPr>
              <w:t>Contractor commitment to implement ESMP</w:t>
            </w:r>
          </w:p>
        </w:tc>
        <w:tc>
          <w:tcPr>
            <w:tcW w:w="3135" w:type="dxa"/>
          </w:tcPr>
          <w:p w14:paraId="6D983CBC" w14:textId="77777777" w:rsidR="00CF19C1" w:rsidRPr="0071617C" w:rsidRDefault="00CF19C1" w:rsidP="008C1F59">
            <w:pPr>
              <w:rPr>
                <w:rFonts w:ascii="Calibri" w:hAnsi="Calibri" w:cs="Calibri"/>
                <w:sz w:val="16"/>
                <w:szCs w:val="16"/>
              </w:rPr>
            </w:pPr>
            <w:r w:rsidRPr="0071617C">
              <w:rPr>
                <w:rFonts w:ascii="Calibri" w:hAnsi="Calibri" w:cs="Calibri"/>
                <w:sz w:val="16"/>
                <w:szCs w:val="16"/>
              </w:rPr>
              <w:t>Contractor to implement ESMP</w:t>
            </w:r>
          </w:p>
          <w:p w14:paraId="045EE446" w14:textId="77777777" w:rsidR="00CF19C1" w:rsidRPr="0071617C" w:rsidRDefault="00CF19C1" w:rsidP="008C1F59">
            <w:pPr>
              <w:rPr>
                <w:rFonts w:ascii="Calibri" w:hAnsi="Calibri" w:cs="Calibri"/>
                <w:sz w:val="16"/>
                <w:szCs w:val="16"/>
              </w:rPr>
            </w:pPr>
            <w:r w:rsidRPr="0071617C">
              <w:rPr>
                <w:rFonts w:ascii="Calibri" w:hAnsi="Calibri" w:cs="Calibri"/>
                <w:sz w:val="16"/>
                <w:szCs w:val="16"/>
              </w:rPr>
              <w:t xml:space="preserve">E&amp;S Manager to oversee and audit </w:t>
            </w:r>
          </w:p>
          <w:p w14:paraId="4767FB2A" w14:textId="77777777" w:rsidR="00CF19C1" w:rsidRPr="0071617C" w:rsidRDefault="00CF19C1" w:rsidP="008C1F59">
            <w:pPr>
              <w:rPr>
                <w:rFonts w:ascii="Calibri" w:hAnsi="Calibri" w:cs="Calibri"/>
                <w:color w:val="FF0000"/>
                <w:sz w:val="16"/>
                <w:szCs w:val="16"/>
              </w:rPr>
            </w:pPr>
            <w:r w:rsidRPr="0071617C">
              <w:rPr>
                <w:rFonts w:ascii="Calibri" w:hAnsi="Calibri" w:cs="Calibri"/>
                <w:sz w:val="16"/>
                <w:szCs w:val="16"/>
              </w:rPr>
              <w:t>Responsibility of the Programme Manager Land Development and Basic Infrastructure.</w:t>
            </w:r>
          </w:p>
        </w:tc>
      </w:tr>
      <w:tr w:rsidR="00CF19C1" w:rsidRPr="0071617C" w14:paraId="52BB5B6F" w14:textId="77777777" w:rsidTr="00480226">
        <w:tc>
          <w:tcPr>
            <w:tcW w:w="1408" w:type="dxa"/>
          </w:tcPr>
          <w:p w14:paraId="6375E93E" w14:textId="77777777" w:rsidR="00CF19C1" w:rsidRPr="0071617C" w:rsidRDefault="00CF19C1" w:rsidP="008C1F59">
            <w:pPr>
              <w:snapToGrid w:val="0"/>
              <w:spacing w:after="0"/>
              <w:rPr>
                <w:rFonts w:cs="Calibri"/>
                <w:sz w:val="16"/>
                <w:szCs w:val="16"/>
              </w:rPr>
            </w:pPr>
            <w:r w:rsidRPr="0071617C">
              <w:rPr>
                <w:rFonts w:ascii="Calibri" w:hAnsi="Calibri" w:cs="Calibri"/>
                <w:color w:val="424242"/>
                <w:sz w:val="16"/>
                <w:szCs w:val="16"/>
                <w:lang w:val="en-GB"/>
              </w:rPr>
              <w:t xml:space="preserve"> </w:t>
            </w:r>
          </w:p>
          <w:p w14:paraId="3D81D9D9" w14:textId="39D8CE1B" w:rsidR="008C1F59" w:rsidRPr="00480226" w:rsidRDefault="00CF19C1" w:rsidP="00480226">
            <w:pPr>
              <w:snapToGrid w:val="0"/>
              <w:jc w:val="left"/>
              <w:rPr>
                <w:rFonts w:ascii="Calibri" w:hAnsi="Calibri" w:cs="Calibri"/>
                <w:b/>
                <w:bCs/>
                <w:sz w:val="16"/>
                <w:szCs w:val="16"/>
              </w:rPr>
            </w:pPr>
            <w:r w:rsidRPr="0071617C">
              <w:rPr>
                <w:rFonts w:ascii="Calibri" w:hAnsi="Calibri" w:cs="Calibri"/>
                <w:b/>
                <w:bCs/>
                <w:sz w:val="16"/>
                <w:szCs w:val="16"/>
              </w:rPr>
              <w:t>Category B interventions of Lower risk</w:t>
            </w:r>
          </w:p>
        </w:tc>
        <w:tc>
          <w:tcPr>
            <w:tcW w:w="2410" w:type="dxa"/>
          </w:tcPr>
          <w:p w14:paraId="398F2A02" w14:textId="77777777" w:rsidR="00CF19C1" w:rsidRPr="0071617C" w:rsidRDefault="00CF19C1" w:rsidP="008C1F59">
            <w:pPr>
              <w:rPr>
                <w:rFonts w:ascii="Calibri" w:hAnsi="Calibri" w:cs="Calibri"/>
                <w:sz w:val="16"/>
                <w:szCs w:val="16"/>
              </w:rPr>
            </w:pPr>
            <w:r w:rsidRPr="0071617C">
              <w:rPr>
                <w:rFonts w:ascii="Calibri" w:hAnsi="Calibri" w:cs="Calibri"/>
                <w:b/>
                <w:bCs/>
                <w:sz w:val="16"/>
                <w:szCs w:val="16"/>
              </w:rPr>
              <w:t>E&amp;S Risk Management – ESCOP</w:t>
            </w:r>
          </w:p>
          <w:p w14:paraId="73ED8E11" w14:textId="77777777" w:rsidR="008C1F59" w:rsidRDefault="008C1F59" w:rsidP="008C1F59">
            <w:pPr>
              <w:spacing w:after="0"/>
              <w:contextualSpacing/>
              <w:rPr>
                <w:rFonts w:ascii="Calibri" w:hAnsi="Calibri" w:cs="Calibri"/>
                <w:sz w:val="16"/>
                <w:szCs w:val="16"/>
              </w:rPr>
            </w:pPr>
            <w:r>
              <w:rPr>
                <w:rFonts w:ascii="Calibri" w:hAnsi="Calibri" w:cs="Calibri"/>
                <w:sz w:val="16"/>
                <w:szCs w:val="16"/>
              </w:rPr>
              <w:t>s</w:t>
            </w:r>
            <w:r w:rsidR="00CF19C1" w:rsidRPr="0071617C">
              <w:rPr>
                <w:rFonts w:ascii="Calibri" w:hAnsi="Calibri" w:cs="Calibri"/>
                <w:sz w:val="16"/>
                <w:szCs w:val="16"/>
              </w:rPr>
              <w:t xml:space="preserve">ee ESMF Section 6.4.2 </w:t>
            </w:r>
          </w:p>
          <w:p w14:paraId="7B700E98" w14:textId="77777777" w:rsidR="00E22C76" w:rsidRDefault="00E22C76" w:rsidP="00E22C76">
            <w:pPr>
              <w:rPr>
                <w:rFonts w:ascii="Calibri" w:hAnsi="Calibri" w:cs="Calibri"/>
                <w:b/>
                <w:bCs/>
                <w:sz w:val="16"/>
                <w:szCs w:val="16"/>
              </w:rPr>
            </w:pPr>
            <w:r>
              <w:rPr>
                <w:rFonts w:ascii="Calibri" w:hAnsi="Calibri" w:cs="Calibri"/>
                <w:b/>
                <w:bCs/>
                <w:sz w:val="16"/>
                <w:szCs w:val="16"/>
              </w:rPr>
              <w:t>Stakeholder Engagement</w:t>
            </w:r>
          </w:p>
          <w:p w14:paraId="444B4FD7" w14:textId="14ECD721" w:rsidR="00E22C76" w:rsidRPr="0071617C" w:rsidRDefault="00E22C76" w:rsidP="00E22C76">
            <w:pPr>
              <w:spacing w:after="0"/>
              <w:contextualSpacing/>
              <w:rPr>
                <w:rFonts w:ascii="Calibri" w:hAnsi="Calibri" w:cs="Calibri"/>
                <w:color w:val="FF0000"/>
                <w:sz w:val="16"/>
                <w:szCs w:val="16"/>
              </w:rPr>
            </w:pPr>
            <w:r>
              <w:rPr>
                <w:rFonts w:ascii="Calibri" w:hAnsi="Calibri" w:cs="Calibri"/>
                <w:b/>
                <w:bCs/>
                <w:sz w:val="16"/>
                <w:szCs w:val="16"/>
              </w:rPr>
              <w:t>Grievance Mechanism</w:t>
            </w:r>
          </w:p>
        </w:tc>
        <w:tc>
          <w:tcPr>
            <w:tcW w:w="2976" w:type="dxa"/>
          </w:tcPr>
          <w:p w14:paraId="1842BF07" w14:textId="248CD754" w:rsidR="00CF19C1" w:rsidRPr="0071617C" w:rsidRDefault="00BD4E90" w:rsidP="008C1F59">
            <w:pPr>
              <w:rPr>
                <w:rFonts w:ascii="Calibri" w:hAnsi="Calibri" w:cs="Calibri"/>
                <w:sz w:val="16"/>
                <w:szCs w:val="16"/>
              </w:rPr>
            </w:pPr>
            <w:r>
              <w:rPr>
                <w:rFonts w:ascii="Calibri" w:hAnsi="Calibri" w:cs="Calibri"/>
                <w:sz w:val="16"/>
                <w:szCs w:val="16"/>
              </w:rPr>
              <w:t xml:space="preserve">Complete ESCOP and obtain </w:t>
            </w:r>
            <w:r w:rsidR="00CF19C1" w:rsidRPr="0071617C">
              <w:rPr>
                <w:rFonts w:ascii="Calibri" w:hAnsi="Calibri" w:cs="Calibri"/>
                <w:sz w:val="16"/>
                <w:szCs w:val="16"/>
              </w:rPr>
              <w:t xml:space="preserve">KfW “no objection” </w:t>
            </w:r>
          </w:p>
          <w:p w14:paraId="53A733CD" w14:textId="77777777" w:rsidR="00CF19C1" w:rsidRPr="0071617C" w:rsidRDefault="00CF19C1" w:rsidP="008C1F59">
            <w:pPr>
              <w:rPr>
                <w:rFonts w:ascii="Calibri" w:hAnsi="Calibri" w:cs="Calibri"/>
                <w:color w:val="FF0000"/>
                <w:sz w:val="16"/>
                <w:szCs w:val="16"/>
              </w:rPr>
            </w:pPr>
            <w:r w:rsidRPr="0071617C">
              <w:rPr>
                <w:rFonts w:ascii="Calibri" w:hAnsi="Calibri" w:cs="Calibri"/>
                <w:sz w:val="16"/>
                <w:szCs w:val="16"/>
              </w:rPr>
              <w:t>Contractor commitment to implement ESCOP</w:t>
            </w:r>
          </w:p>
        </w:tc>
        <w:tc>
          <w:tcPr>
            <w:tcW w:w="3135" w:type="dxa"/>
          </w:tcPr>
          <w:p w14:paraId="507B2B85" w14:textId="77777777" w:rsidR="00CF19C1" w:rsidRPr="0071617C" w:rsidRDefault="00CF19C1" w:rsidP="008C1F59">
            <w:pPr>
              <w:rPr>
                <w:rFonts w:ascii="Calibri" w:hAnsi="Calibri" w:cs="Calibri"/>
                <w:sz w:val="16"/>
                <w:szCs w:val="16"/>
              </w:rPr>
            </w:pPr>
            <w:r w:rsidRPr="0071617C">
              <w:rPr>
                <w:rFonts w:ascii="Calibri" w:hAnsi="Calibri" w:cs="Calibri"/>
                <w:sz w:val="16"/>
                <w:szCs w:val="16"/>
              </w:rPr>
              <w:t>Contractor to implement ESCOP</w:t>
            </w:r>
          </w:p>
          <w:p w14:paraId="2041644F" w14:textId="77777777" w:rsidR="00CF19C1" w:rsidRPr="0071617C" w:rsidRDefault="00CF19C1" w:rsidP="008C1F59">
            <w:pPr>
              <w:rPr>
                <w:rFonts w:ascii="Calibri" w:hAnsi="Calibri" w:cs="Calibri"/>
                <w:sz w:val="16"/>
                <w:szCs w:val="16"/>
              </w:rPr>
            </w:pPr>
            <w:r w:rsidRPr="0071617C">
              <w:rPr>
                <w:rFonts w:ascii="Calibri" w:hAnsi="Calibri" w:cs="Calibri"/>
                <w:sz w:val="16"/>
                <w:szCs w:val="16"/>
              </w:rPr>
              <w:t xml:space="preserve">E&amp;S Manager to oversee and audit </w:t>
            </w:r>
          </w:p>
          <w:p w14:paraId="07B2001F" w14:textId="77777777" w:rsidR="00CF19C1" w:rsidRPr="0071617C" w:rsidRDefault="00CF19C1" w:rsidP="008C1F59">
            <w:pPr>
              <w:rPr>
                <w:rFonts w:ascii="Calibri" w:hAnsi="Calibri" w:cs="Calibri"/>
                <w:color w:val="FF0000"/>
                <w:sz w:val="16"/>
                <w:szCs w:val="16"/>
              </w:rPr>
            </w:pPr>
            <w:r w:rsidRPr="0071617C">
              <w:rPr>
                <w:rFonts w:ascii="Calibri" w:hAnsi="Calibri" w:cs="Calibri"/>
                <w:sz w:val="16"/>
                <w:szCs w:val="16"/>
              </w:rPr>
              <w:t>Responsibility of the Programme Manager Land Development and Basic Infrastructure.</w:t>
            </w:r>
          </w:p>
        </w:tc>
      </w:tr>
      <w:tr w:rsidR="00CF19C1" w:rsidRPr="0071617C" w14:paraId="7C06AFA5" w14:textId="77777777" w:rsidTr="00CF19C1">
        <w:tc>
          <w:tcPr>
            <w:tcW w:w="9929" w:type="dxa"/>
            <w:gridSpan w:val="4"/>
          </w:tcPr>
          <w:p w14:paraId="4288252B" w14:textId="77777777" w:rsidR="00CF19C1" w:rsidRPr="0071617C" w:rsidRDefault="00CF19C1" w:rsidP="00D234A6">
            <w:pPr>
              <w:numPr>
                <w:ilvl w:val="1"/>
                <w:numId w:val="9"/>
              </w:numPr>
              <w:snapToGrid w:val="0"/>
              <w:spacing w:after="0"/>
              <w:contextualSpacing/>
              <w:rPr>
                <w:rFonts w:ascii="Calibri" w:hAnsi="Calibri" w:cs="Calibri"/>
                <w:color w:val="424242"/>
                <w:sz w:val="16"/>
                <w:szCs w:val="16"/>
                <w:lang w:val="en-GB" w:eastAsia="en-GB"/>
              </w:rPr>
            </w:pPr>
            <w:r w:rsidRPr="0071617C">
              <w:rPr>
                <w:rFonts w:ascii="Calibri" w:hAnsi="Calibri" w:cs="Calibri"/>
                <w:color w:val="424242"/>
                <w:sz w:val="16"/>
                <w:szCs w:val="16"/>
                <w:lang w:val="en-GB" w:eastAsia="en-GB"/>
              </w:rPr>
              <w:t>Beneficiary plot occupation</w:t>
            </w:r>
          </w:p>
        </w:tc>
      </w:tr>
      <w:tr w:rsidR="00CF19C1" w:rsidRPr="0071617C" w14:paraId="57367530" w14:textId="77777777" w:rsidTr="00480226">
        <w:tc>
          <w:tcPr>
            <w:tcW w:w="1408" w:type="dxa"/>
          </w:tcPr>
          <w:p w14:paraId="278D42A8" w14:textId="77777777" w:rsidR="008C1F59" w:rsidRPr="0071617C" w:rsidRDefault="00CF19C1" w:rsidP="008C1F59">
            <w:pPr>
              <w:snapToGrid w:val="0"/>
              <w:rPr>
                <w:rFonts w:ascii="Calibri" w:hAnsi="Calibri" w:cs="Calibri"/>
                <w:b/>
                <w:color w:val="424242"/>
                <w:sz w:val="16"/>
                <w:szCs w:val="16"/>
                <w:lang w:val="en-GB"/>
              </w:rPr>
            </w:pPr>
            <w:r>
              <w:rPr>
                <w:rFonts w:cs="Calibri"/>
                <w:b/>
                <w:sz w:val="16"/>
                <w:szCs w:val="16"/>
              </w:rPr>
              <w:lastRenderedPageBreak/>
              <w:t>All</w:t>
            </w:r>
          </w:p>
        </w:tc>
        <w:tc>
          <w:tcPr>
            <w:tcW w:w="2410" w:type="dxa"/>
          </w:tcPr>
          <w:p w14:paraId="5FBB2537" w14:textId="77777777" w:rsidR="00E22C76" w:rsidRDefault="00E22C76" w:rsidP="00E22C76">
            <w:pPr>
              <w:rPr>
                <w:rFonts w:ascii="Calibri" w:hAnsi="Calibri" w:cs="Calibri"/>
                <w:b/>
                <w:bCs/>
                <w:sz w:val="16"/>
                <w:szCs w:val="16"/>
              </w:rPr>
            </w:pPr>
            <w:r>
              <w:rPr>
                <w:rFonts w:ascii="Calibri" w:hAnsi="Calibri" w:cs="Calibri"/>
                <w:b/>
                <w:bCs/>
                <w:sz w:val="16"/>
                <w:szCs w:val="16"/>
              </w:rPr>
              <w:t>Stakeholder Engagement</w:t>
            </w:r>
          </w:p>
          <w:p w14:paraId="7142E84B" w14:textId="298F9DBA" w:rsidR="00CF19C1" w:rsidRPr="0071617C" w:rsidRDefault="00E22C76" w:rsidP="00E22C76">
            <w:pPr>
              <w:rPr>
                <w:rFonts w:ascii="Calibri" w:hAnsi="Calibri" w:cs="Calibri"/>
                <w:sz w:val="16"/>
                <w:szCs w:val="16"/>
              </w:rPr>
            </w:pPr>
            <w:r>
              <w:rPr>
                <w:rFonts w:ascii="Calibri" w:hAnsi="Calibri" w:cs="Calibri"/>
                <w:b/>
                <w:bCs/>
                <w:sz w:val="16"/>
                <w:szCs w:val="16"/>
              </w:rPr>
              <w:t>Grievance Mechanism</w:t>
            </w:r>
          </w:p>
        </w:tc>
        <w:tc>
          <w:tcPr>
            <w:tcW w:w="2976" w:type="dxa"/>
          </w:tcPr>
          <w:p w14:paraId="2ED6671B" w14:textId="77777777" w:rsidR="00CF19C1" w:rsidRPr="0071617C" w:rsidRDefault="00CF19C1" w:rsidP="008C1F59">
            <w:pPr>
              <w:rPr>
                <w:rFonts w:ascii="Calibri" w:hAnsi="Calibri" w:cs="Calibri"/>
                <w:color w:val="FF0000"/>
                <w:sz w:val="16"/>
                <w:szCs w:val="16"/>
              </w:rPr>
            </w:pPr>
            <w:r w:rsidRPr="0071617C">
              <w:rPr>
                <w:rFonts w:ascii="Calibri" w:hAnsi="Calibri" w:cs="Calibri"/>
                <w:sz w:val="16"/>
                <w:szCs w:val="16"/>
              </w:rPr>
              <w:t>none</w:t>
            </w:r>
          </w:p>
        </w:tc>
        <w:tc>
          <w:tcPr>
            <w:tcW w:w="3135" w:type="dxa"/>
          </w:tcPr>
          <w:p w14:paraId="723E32F9" w14:textId="77777777" w:rsidR="00CF19C1" w:rsidRPr="0071617C" w:rsidRDefault="00CF19C1" w:rsidP="008C1F59">
            <w:pPr>
              <w:rPr>
                <w:rFonts w:ascii="Calibri" w:hAnsi="Calibri" w:cs="Calibri"/>
                <w:color w:val="FF0000"/>
                <w:sz w:val="16"/>
                <w:szCs w:val="16"/>
              </w:rPr>
            </w:pPr>
            <w:r w:rsidRPr="0071617C">
              <w:rPr>
                <w:rFonts w:ascii="Calibri" w:hAnsi="Calibri" w:cs="Calibri"/>
                <w:sz w:val="16"/>
                <w:szCs w:val="16"/>
              </w:rPr>
              <w:t>none</w:t>
            </w:r>
          </w:p>
        </w:tc>
      </w:tr>
      <w:tr w:rsidR="00CF19C1" w:rsidRPr="0071617C" w14:paraId="6383A823" w14:textId="77777777" w:rsidTr="00CF19C1">
        <w:tc>
          <w:tcPr>
            <w:tcW w:w="9929" w:type="dxa"/>
            <w:gridSpan w:val="4"/>
          </w:tcPr>
          <w:p w14:paraId="5F3AA0A8" w14:textId="77777777" w:rsidR="00CF19C1" w:rsidRPr="0071617C" w:rsidRDefault="00CF19C1" w:rsidP="00D234A6">
            <w:pPr>
              <w:numPr>
                <w:ilvl w:val="0"/>
                <w:numId w:val="9"/>
              </w:numPr>
              <w:snapToGrid w:val="0"/>
              <w:spacing w:after="0"/>
              <w:contextualSpacing/>
              <w:rPr>
                <w:rFonts w:ascii="Calibri" w:hAnsi="Calibri" w:cs="Calibri"/>
                <w:b/>
                <w:color w:val="424242"/>
                <w:sz w:val="16"/>
                <w:szCs w:val="16"/>
                <w:lang w:val="en-GB"/>
              </w:rPr>
            </w:pPr>
            <w:r w:rsidRPr="0071617C">
              <w:rPr>
                <w:rFonts w:ascii="Calibri" w:hAnsi="Calibri" w:cs="Calibri"/>
                <w:b/>
                <w:color w:val="424242"/>
                <w:sz w:val="16"/>
                <w:szCs w:val="16"/>
                <w:lang w:val="en-GB"/>
              </w:rPr>
              <w:t>Conveyancing</w:t>
            </w:r>
          </w:p>
          <w:p w14:paraId="67322E49" w14:textId="77777777" w:rsidR="00CF19C1" w:rsidRDefault="00CF19C1" w:rsidP="00D234A6">
            <w:pPr>
              <w:numPr>
                <w:ilvl w:val="1"/>
                <w:numId w:val="9"/>
              </w:numPr>
              <w:snapToGrid w:val="0"/>
              <w:spacing w:after="0"/>
              <w:contextualSpacing/>
              <w:rPr>
                <w:rFonts w:cs="Calibri"/>
                <w:sz w:val="16"/>
                <w:szCs w:val="16"/>
              </w:rPr>
            </w:pPr>
            <w:r w:rsidRPr="0071617C">
              <w:rPr>
                <w:rFonts w:ascii="Calibri" w:hAnsi="Calibri" w:cs="Calibri"/>
                <w:color w:val="424242"/>
                <w:sz w:val="16"/>
                <w:szCs w:val="16"/>
                <w:lang w:val="en-GB"/>
              </w:rPr>
              <w:t>Townships board approval</w:t>
            </w:r>
          </w:p>
          <w:p w14:paraId="0B269DE2" w14:textId="77777777" w:rsidR="00CF19C1" w:rsidRPr="0071617C" w:rsidRDefault="00CF19C1" w:rsidP="00D234A6">
            <w:pPr>
              <w:numPr>
                <w:ilvl w:val="1"/>
                <w:numId w:val="9"/>
              </w:numPr>
              <w:snapToGrid w:val="0"/>
              <w:spacing w:after="0"/>
              <w:contextualSpacing/>
              <w:rPr>
                <w:rFonts w:ascii="Calibri" w:hAnsi="Calibri" w:cs="Calibri"/>
                <w:color w:val="424242"/>
                <w:sz w:val="16"/>
                <w:szCs w:val="16"/>
                <w:lang w:val="en-GB" w:eastAsia="en-GB"/>
              </w:rPr>
            </w:pPr>
            <w:r w:rsidRPr="0071617C">
              <w:rPr>
                <w:rFonts w:ascii="Calibri" w:hAnsi="Calibri" w:cs="Calibri"/>
                <w:color w:val="424242"/>
                <w:sz w:val="16"/>
                <w:szCs w:val="16"/>
                <w:lang w:val="en-GB" w:eastAsia="en-GB"/>
              </w:rPr>
              <w:t>Opening of townships registry, transfer of title</w:t>
            </w:r>
          </w:p>
        </w:tc>
      </w:tr>
      <w:tr w:rsidR="00CF19C1" w:rsidRPr="0071617C" w14:paraId="789C0E15" w14:textId="77777777" w:rsidTr="00480226">
        <w:tc>
          <w:tcPr>
            <w:tcW w:w="1408" w:type="dxa"/>
          </w:tcPr>
          <w:p w14:paraId="4CD63A07" w14:textId="77777777" w:rsidR="00CF19C1" w:rsidRPr="0071617C" w:rsidRDefault="00CF19C1" w:rsidP="008C1F59">
            <w:pPr>
              <w:snapToGrid w:val="0"/>
              <w:contextualSpacing/>
              <w:rPr>
                <w:rFonts w:ascii="Calibri" w:hAnsi="Calibri" w:cs="Calibri"/>
                <w:color w:val="424242"/>
                <w:sz w:val="16"/>
                <w:szCs w:val="16"/>
                <w:lang w:val="en-GB"/>
              </w:rPr>
            </w:pPr>
            <w:r>
              <w:rPr>
                <w:rFonts w:cs="Calibri"/>
                <w:sz w:val="16"/>
                <w:szCs w:val="16"/>
              </w:rPr>
              <w:t>All</w:t>
            </w:r>
          </w:p>
        </w:tc>
        <w:tc>
          <w:tcPr>
            <w:tcW w:w="2410" w:type="dxa"/>
          </w:tcPr>
          <w:p w14:paraId="4CF56B40" w14:textId="77777777" w:rsidR="00E22C76" w:rsidRDefault="00E22C76" w:rsidP="00E22C76">
            <w:pPr>
              <w:rPr>
                <w:rFonts w:ascii="Calibri" w:hAnsi="Calibri" w:cs="Calibri"/>
                <w:b/>
                <w:bCs/>
                <w:sz w:val="16"/>
                <w:szCs w:val="16"/>
              </w:rPr>
            </w:pPr>
            <w:r>
              <w:rPr>
                <w:rFonts w:ascii="Calibri" w:hAnsi="Calibri" w:cs="Calibri"/>
                <w:b/>
                <w:bCs/>
                <w:sz w:val="16"/>
                <w:szCs w:val="16"/>
              </w:rPr>
              <w:t>Stakeholder Engagement</w:t>
            </w:r>
          </w:p>
          <w:p w14:paraId="517D0D49" w14:textId="7E206045" w:rsidR="00CF19C1" w:rsidRPr="0071617C" w:rsidRDefault="00E22C76" w:rsidP="00E22C76">
            <w:pPr>
              <w:rPr>
                <w:rFonts w:ascii="Calibri" w:hAnsi="Calibri" w:cs="Calibri"/>
                <w:sz w:val="16"/>
                <w:szCs w:val="16"/>
              </w:rPr>
            </w:pPr>
            <w:r>
              <w:rPr>
                <w:rFonts w:ascii="Calibri" w:hAnsi="Calibri" w:cs="Calibri"/>
                <w:b/>
                <w:bCs/>
                <w:sz w:val="16"/>
                <w:szCs w:val="16"/>
              </w:rPr>
              <w:t>Grievance Mechanism</w:t>
            </w:r>
          </w:p>
        </w:tc>
        <w:tc>
          <w:tcPr>
            <w:tcW w:w="2976" w:type="dxa"/>
          </w:tcPr>
          <w:p w14:paraId="45739531" w14:textId="77777777" w:rsidR="00CF19C1" w:rsidRPr="0071617C" w:rsidRDefault="00CF19C1" w:rsidP="008C1F59">
            <w:pPr>
              <w:rPr>
                <w:rFonts w:ascii="Calibri" w:hAnsi="Calibri" w:cs="Calibri"/>
                <w:color w:val="FF0000"/>
                <w:sz w:val="16"/>
                <w:szCs w:val="16"/>
              </w:rPr>
            </w:pPr>
            <w:r w:rsidRPr="0071617C">
              <w:rPr>
                <w:rFonts w:ascii="Calibri" w:hAnsi="Calibri" w:cs="Calibri"/>
                <w:sz w:val="16"/>
                <w:szCs w:val="16"/>
              </w:rPr>
              <w:t>none</w:t>
            </w:r>
          </w:p>
        </w:tc>
        <w:tc>
          <w:tcPr>
            <w:tcW w:w="3135" w:type="dxa"/>
          </w:tcPr>
          <w:p w14:paraId="7E2F5350" w14:textId="77777777" w:rsidR="00CF19C1" w:rsidRPr="0071617C" w:rsidRDefault="00CF19C1" w:rsidP="008C1F59">
            <w:pPr>
              <w:rPr>
                <w:rFonts w:ascii="Calibri" w:hAnsi="Calibri" w:cs="Calibri"/>
                <w:color w:val="FF0000"/>
                <w:sz w:val="16"/>
                <w:szCs w:val="16"/>
              </w:rPr>
            </w:pPr>
            <w:r w:rsidRPr="0071617C">
              <w:rPr>
                <w:rFonts w:ascii="Calibri" w:hAnsi="Calibri" w:cs="Calibri"/>
                <w:sz w:val="16"/>
                <w:szCs w:val="16"/>
              </w:rPr>
              <w:t>none</w:t>
            </w:r>
          </w:p>
        </w:tc>
      </w:tr>
      <w:tr w:rsidR="00CF19C1" w:rsidRPr="0071617C" w14:paraId="3C7EFB16" w14:textId="77777777" w:rsidTr="00CF19C1">
        <w:tc>
          <w:tcPr>
            <w:tcW w:w="9929" w:type="dxa"/>
            <w:gridSpan w:val="4"/>
          </w:tcPr>
          <w:p w14:paraId="15D53CBC" w14:textId="77777777" w:rsidR="00CF19C1" w:rsidRPr="0071617C" w:rsidRDefault="00CF19C1" w:rsidP="00D234A6">
            <w:pPr>
              <w:numPr>
                <w:ilvl w:val="0"/>
                <w:numId w:val="9"/>
              </w:numPr>
              <w:snapToGrid w:val="0"/>
              <w:spacing w:after="0"/>
              <w:contextualSpacing/>
              <w:rPr>
                <w:rFonts w:ascii="Calibri" w:hAnsi="Calibri" w:cs="Calibri"/>
                <w:b/>
                <w:color w:val="424242"/>
                <w:sz w:val="16"/>
                <w:szCs w:val="16"/>
                <w:lang w:val="en-GB"/>
              </w:rPr>
            </w:pPr>
            <w:r w:rsidRPr="0071617C">
              <w:rPr>
                <w:rFonts w:ascii="Calibri" w:hAnsi="Calibri" w:cs="Calibri"/>
                <w:b/>
                <w:color w:val="424242"/>
                <w:sz w:val="16"/>
                <w:szCs w:val="16"/>
                <w:lang w:val="en-GB"/>
              </w:rPr>
              <w:t>Project monitoring and ongoing developments</w:t>
            </w:r>
          </w:p>
          <w:p w14:paraId="3087AA93" w14:textId="77777777" w:rsidR="00CF19C1" w:rsidRDefault="00CF19C1" w:rsidP="00D234A6">
            <w:pPr>
              <w:numPr>
                <w:ilvl w:val="1"/>
                <w:numId w:val="9"/>
              </w:numPr>
              <w:snapToGrid w:val="0"/>
              <w:spacing w:after="0"/>
              <w:contextualSpacing/>
              <w:rPr>
                <w:rFonts w:cs="Calibri"/>
                <w:sz w:val="16"/>
                <w:szCs w:val="16"/>
              </w:rPr>
            </w:pPr>
            <w:r w:rsidRPr="0071617C">
              <w:rPr>
                <w:rFonts w:ascii="Calibri" w:hAnsi="Calibri" w:cs="Calibri"/>
                <w:color w:val="424242"/>
                <w:sz w:val="16"/>
                <w:szCs w:val="16"/>
                <w:lang w:val="en-GB"/>
              </w:rPr>
              <w:t>Building control</w:t>
            </w:r>
          </w:p>
          <w:p w14:paraId="5FA79EAB" w14:textId="77777777" w:rsidR="00CF19C1" w:rsidRPr="0071617C" w:rsidRDefault="00CF19C1" w:rsidP="00D234A6">
            <w:pPr>
              <w:numPr>
                <w:ilvl w:val="1"/>
                <w:numId w:val="9"/>
              </w:numPr>
              <w:snapToGrid w:val="0"/>
              <w:spacing w:after="0"/>
              <w:contextualSpacing/>
              <w:rPr>
                <w:rFonts w:ascii="Calibri" w:hAnsi="Calibri" w:cs="Calibri"/>
                <w:color w:val="424242"/>
                <w:sz w:val="16"/>
                <w:szCs w:val="16"/>
                <w:lang w:val="en-GB" w:eastAsia="en-GB"/>
              </w:rPr>
            </w:pPr>
            <w:r w:rsidRPr="0071617C">
              <w:rPr>
                <w:rFonts w:ascii="Calibri" w:hAnsi="Calibri" w:cs="Calibri"/>
                <w:color w:val="424242"/>
                <w:sz w:val="16"/>
                <w:szCs w:val="16"/>
                <w:lang w:val="en-GB" w:eastAsia="en-GB"/>
              </w:rPr>
              <w:t>Incremental service upgrading</w:t>
            </w:r>
          </w:p>
        </w:tc>
      </w:tr>
      <w:tr w:rsidR="00CF19C1" w:rsidRPr="0071617C" w14:paraId="1BA68F34" w14:textId="77777777" w:rsidTr="00480226">
        <w:tc>
          <w:tcPr>
            <w:tcW w:w="1408" w:type="dxa"/>
          </w:tcPr>
          <w:p w14:paraId="6E734338" w14:textId="77777777" w:rsidR="00CF19C1" w:rsidRPr="0071617C" w:rsidRDefault="00CF19C1" w:rsidP="00480226">
            <w:pPr>
              <w:snapToGrid w:val="0"/>
              <w:contextualSpacing/>
              <w:jc w:val="left"/>
              <w:rPr>
                <w:rFonts w:ascii="Calibri" w:hAnsi="Calibri" w:cs="Calibri"/>
                <w:color w:val="424242"/>
                <w:sz w:val="16"/>
                <w:szCs w:val="16"/>
                <w:lang w:val="en-GB"/>
              </w:rPr>
            </w:pPr>
            <w:r w:rsidRPr="0071617C">
              <w:rPr>
                <w:rFonts w:ascii="Calibri" w:hAnsi="Calibri" w:cs="Calibri"/>
                <w:b/>
                <w:bCs/>
                <w:sz w:val="16"/>
                <w:szCs w:val="16"/>
              </w:rPr>
              <w:t>Category A and B+ interventions</w:t>
            </w:r>
          </w:p>
        </w:tc>
        <w:tc>
          <w:tcPr>
            <w:tcW w:w="2410" w:type="dxa"/>
          </w:tcPr>
          <w:p w14:paraId="56E6BF71" w14:textId="77777777" w:rsidR="00CF19C1" w:rsidRPr="0071617C" w:rsidRDefault="00CF19C1" w:rsidP="008C1F59">
            <w:pPr>
              <w:rPr>
                <w:rFonts w:ascii="Calibri" w:hAnsi="Calibri" w:cs="Calibri"/>
                <w:b/>
                <w:bCs/>
                <w:sz w:val="16"/>
                <w:szCs w:val="16"/>
              </w:rPr>
            </w:pPr>
            <w:r w:rsidRPr="0071617C">
              <w:rPr>
                <w:rFonts w:ascii="Calibri" w:hAnsi="Calibri" w:cs="Calibri"/>
                <w:b/>
                <w:bCs/>
                <w:sz w:val="16"/>
                <w:szCs w:val="16"/>
              </w:rPr>
              <w:t>E&amp;S Monitoring</w:t>
            </w:r>
          </w:p>
          <w:p w14:paraId="71512E5F" w14:textId="36BC9E45" w:rsidR="00E22C76" w:rsidRDefault="00CF19C1" w:rsidP="00E22C76">
            <w:pPr>
              <w:rPr>
                <w:rFonts w:ascii="Calibri" w:hAnsi="Calibri" w:cs="Calibri"/>
                <w:sz w:val="16"/>
                <w:szCs w:val="16"/>
              </w:rPr>
            </w:pPr>
            <w:r w:rsidRPr="0071617C">
              <w:rPr>
                <w:rFonts w:ascii="Calibri" w:hAnsi="Calibri" w:cs="Calibri"/>
                <w:sz w:val="16"/>
                <w:szCs w:val="16"/>
              </w:rPr>
              <w:t>s</w:t>
            </w:r>
            <w:r w:rsidR="008C1F59" w:rsidRPr="0071617C">
              <w:rPr>
                <w:rFonts w:ascii="Calibri" w:hAnsi="Calibri" w:cs="Calibri"/>
                <w:sz w:val="16"/>
                <w:szCs w:val="16"/>
              </w:rPr>
              <w:t>ee ESMF Section 6.</w:t>
            </w:r>
            <w:r w:rsidR="00E22C76">
              <w:rPr>
                <w:rFonts w:ascii="Calibri" w:hAnsi="Calibri" w:cs="Calibri"/>
                <w:sz w:val="16"/>
                <w:szCs w:val="16"/>
              </w:rPr>
              <w:t>7</w:t>
            </w:r>
          </w:p>
          <w:p w14:paraId="3B1A3818" w14:textId="3F9FD23C" w:rsidR="00E22C76" w:rsidRDefault="00E22C76" w:rsidP="00E22C76">
            <w:pPr>
              <w:rPr>
                <w:rFonts w:ascii="Calibri" w:hAnsi="Calibri" w:cs="Calibri"/>
                <w:b/>
                <w:bCs/>
                <w:sz w:val="16"/>
                <w:szCs w:val="16"/>
              </w:rPr>
            </w:pPr>
            <w:r>
              <w:rPr>
                <w:rFonts w:ascii="Calibri" w:hAnsi="Calibri" w:cs="Calibri"/>
                <w:b/>
                <w:bCs/>
                <w:sz w:val="16"/>
                <w:szCs w:val="16"/>
              </w:rPr>
              <w:t>Stakeholder Engagement</w:t>
            </w:r>
          </w:p>
          <w:p w14:paraId="6D4B34E1" w14:textId="77E6C276" w:rsidR="008C1F59" w:rsidRPr="0071617C" w:rsidRDefault="00E22C76" w:rsidP="00E22C76">
            <w:pPr>
              <w:spacing w:after="0"/>
              <w:contextualSpacing/>
              <w:rPr>
                <w:rFonts w:ascii="Calibri" w:hAnsi="Calibri" w:cs="Calibri"/>
                <w:b/>
                <w:bCs/>
                <w:sz w:val="16"/>
                <w:szCs w:val="16"/>
              </w:rPr>
            </w:pPr>
            <w:r>
              <w:rPr>
                <w:rFonts w:ascii="Calibri" w:hAnsi="Calibri" w:cs="Calibri"/>
                <w:b/>
                <w:bCs/>
                <w:sz w:val="16"/>
                <w:szCs w:val="16"/>
              </w:rPr>
              <w:t>Grievance Mechanism</w:t>
            </w:r>
          </w:p>
        </w:tc>
        <w:tc>
          <w:tcPr>
            <w:tcW w:w="2976" w:type="dxa"/>
          </w:tcPr>
          <w:p w14:paraId="79388BFA" w14:textId="77777777" w:rsidR="00CF19C1" w:rsidRPr="0071617C" w:rsidRDefault="00CF19C1" w:rsidP="008C1F59">
            <w:pPr>
              <w:rPr>
                <w:rFonts w:ascii="Calibri" w:hAnsi="Calibri" w:cs="Calibri"/>
                <w:color w:val="FF0000"/>
                <w:sz w:val="16"/>
                <w:szCs w:val="16"/>
              </w:rPr>
            </w:pPr>
          </w:p>
        </w:tc>
        <w:tc>
          <w:tcPr>
            <w:tcW w:w="3135" w:type="dxa"/>
          </w:tcPr>
          <w:p w14:paraId="4D5A5A98" w14:textId="693B5006" w:rsidR="00E22C76" w:rsidRPr="0071617C" w:rsidRDefault="00E22C76" w:rsidP="00E22C76">
            <w:pPr>
              <w:rPr>
                <w:rFonts w:ascii="Calibri" w:hAnsi="Calibri" w:cs="Calibri"/>
                <w:sz w:val="16"/>
                <w:szCs w:val="16"/>
              </w:rPr>
            </w:pPr>
            <w:r w:rsidRPr="0071617C">
              <w:rPr>
                <w:rFonts w:ascii="Calibri" w:hAnsi="Calibri" w:cs="Calibri"/>
                <w:sz w:val="16"/>
                <w:szCs w:val="16"/>
              </w:rPr>
              <w:t xml:space="preserve">Contractor to implement </w:t>
            </w:r>
            <w:r w:rsidRPr="00E22C76">
              <w:rPr>
                <w:rFonts w:ascii="Calibri" w:hAnsi="Calibri" w:cs="Calibri"/>
                <w:sz w:val="16"/>
                <w:szCs w:val="16"/>
              </w:rPr>
              <w:t>Monitoring</w:t>
            </w:r>
          </w:p>
          <w:p w14:paraId="1E525B4D" w14:textId="77777777" w:rsidR="00E22C76" w:rsidRPr="0071617C" w:rsidRDefault="00E22C76" w:rsidP="00E22C76">
            <w:pPr>
              <w:rPr>
                <w:rFonts w:ascii="Calibri" w:hAnsi="Calibri" w:cs="Calibri"/>
                <w:sz w:val="16"/>
                <w:szCs w:val="16"/>
              </w:rPr>
            </w:pPr>
            <w:r w:rsidRPr="0071617C">
              <w:rPr>
                <w:rFonts w:ascii="Calibri" w:hAnsi="Calibri" w:cs="Calibri"/>
                <w:sz w:val="16"/>
                <w:szCs w:val="16"/>
              </w:rPr>
              <w:t xml:space="preserve">E&amp;S Manager to oversee and audit </w:t>
            </w:r>
          </w:p>
          <w:p w14:paraId="095EF9EC" w14:textId="588569E5" w:rsidR="00CF19C1" w:rsidRPr="0071617C" w:rsidRDefault="00E22C76" w:rsidP="00E22C76">
            <w:pPr>
              <w:rPr>
                <w:rFonts w:ascii="Calibri" w:hAnsi="Calibri" w:cs="Calibri"/>
                <w:color w:val="FF0000"/>
                <w:sz w:val="16"/>
                <w:szCs w:val="16"/>
              </w:rPr>
            </w:pPr>
            <w:r w:rsidRPr="0071617C">
              <w:rPr>
                <w:rFonts w:ascii="Calibri" w:hAnsi="Calibri" w:cs="Calibri"/>
                <w:sz w:val="16"/>
                <w:szCs w:val="16"/>
              </w:rPr>
              <w:t>Responsibility of the Programme Manager Land Development and Basic Infrastructure.</w:t>
            </w:r>
          </w:p>
        </w:tc>
      </w:tr>
      <w:tr w:rsidR="00CF19C1" w:rsidRPr="0071617C" w14:paraId="725CE89B" w14:textId="77777777" w:rsidTr="00480226">
        <w:tc>
          <w:tcPr>
            <w:tcW w:w="1408" w:type="dxa"/>
          </w:tcPr>
          <w:p w14:paraId="5FD087C5" w14:textId="77777777" w:rsidR="00CF19C1" w:rsidRPr="0071617C" w:rsidRDefault="00CF19C1" w:rsidP="00480226">
            <w:pPr>
              <w:snapToGrid w:val="0"/>
              <w:spacing w:after="0"/>
              <w:jc w:val="left"/>
              <w:rPr>
                <w:rFonts w:cs="Calibri"/>
                <w:sz w:val="16"/>
                <w:szCs w:val="16"/>
              </w:rPr>
            </w:pPr>
          </w:p>
          <w:p w14:paraId="5DF56E26" w14:textId="77777777" w:rsidR="00CF19C1" w:rsidRPr="0071617C" w:rsidRDefault="00CF19C1" w:rsidP="00480226">
            <w:pPr>
              <w:snapToGrid w:val="0"/>
              <w:contextualSpacing/>
              <w:jc w:val="left"/>
              <w:rPr>
                <w:rFonts w:ascii="Calibri" w:hAnsi="Calibri" w:cs="Calibri"/>
                <w:color w:val="424242"/>
                <w:sz w:val="16"/>
                <w:szCs w:val="16"/>
                <w:lang w:val="en-GB"/>
              </w:rPr>
            </w:pPr>
            <w:r w:rsidRPr="0071617C">
              <w:rPr>
                <w:rFonts w:ascii="Calibri" w:hAnsi="Calibri" w:cs="Calibri"/>
                <w:b/>
                <w:bCs/>
                <w:sz w:val="16"/>
                <w:szCs w:val="16"/>
              </w:rPr>
              <w:t>Category B interventions of Moderate risk</w:t>
            </w:r>
          </w:p>
        </w:tc>
        <w:tc>
          <w:tcPr>
            <w:tcW w:w="2410" w:type="dxa"/>
          </w:tcPr>
          <w:p w14:paraId="4463BE93" w14:textId="77777777" w:rsidR="00E22C76" w:rsidRPr="0071617C" w:rsidRDefault="00E22C76" w:rsidP="00E22C76">
            <w:pPr>
              <w:rPr>
                <w:rFonts w:ascii="Calibri" w:hAnsi="Calibri" w:cs="Calibri"/>
                <w:b/>
                <w:bCs/>
                <w:sz w:val="16"/>
                <w:szCs w:val="16"/>
              </w:rPr>
            </w:pPr>
            <w:r w:rsidRPr="0071617C">
              <w:rPr>
                <w:rFonts w:ascii="Calibri" w:hAnsi="Calibri" w:cs="Calibri"/>
                <w:b/>
                <w:bCs/>
                <w:sz w:val="16"/>
                <w:szCs w:val="16"/>
              </w:rPr>
              <w:t>E&amp;S Monitoring</w:t>
            </w:r>
          </w:p>
          <w:p w14:paraId="4192F8DA" w14:textId="77777777" w:rsidR="00E22C76" w:rsidRDefault="00E22C76" w:rsidP="00E22C76">
            <w:pPr>
              <w:rPr>
                <w:rFonts w:ascii="Calibri" w:hAnsi="Calibri" w:cs="Calibri"/>
                <w:sz w:val="16"/>
                <w:szCs w:val="16"/>
              </w:rPr>
            </w:pPr>
            <w:r w:rsidRPr="0071617C">
              <w:rPr>
                <w:rFonts w:ascii="Calibri" w:hAnsi="Calibri" w:cs="Calibri"/>
                <w:sz w:val="16"/>
                <w:szCs w:val="16"/>
              </w:rPr>
              <w:t>see ESMF Section 6.</w:t>
            </w:r>
            <w:r>
              <w:rPr>
                <w:rFonts w:ascii="Calibri" w:hAnsi="Calibri" w:cs="Calibri"/>
                <w:sz w:val="16"/>
                <w:szCs w:val="16"/>
              </w:rPr>
              <w:t>7</w:t>
            </w:r>
          </w:p>
          <w:p w14:paraId="3E6188CE" w14:textId="77777777" w:rsidR="00E22C76" w:rsidRDefault="00E22C76" w:rsidP="00E22C76">
            <w:pPr>
              <w:rPr>
                <w:rFonts w:ascii="Calibri" w:hAnsi="Calibri" w:cs="Calibri"/>
                <w:b/>
                <w:bCs/>
                <w:sz w:val="16"/>
                <w:szCs w:val="16"/>
              </w:rPr>
            </w:pPr>
            <w:r>
              <w:rPr>
                <w:rFonts w:ascii="Calibri" w:hAnsi="Calibri" w:cs="Calibri"/>
                <w:b/>
                <w:bCs/>
                <w:sz w:val="16"/>
                <w:szCs w:val="16"/>
              </w:rPr>
              <w:t>Stakeholder Engagement</w:t>
            </w:r>
          </w:p>
          <w:p w14:paraId="406C8F10" w14:textId="3ECA16DC" w:rsidR="00CF19C1" w:rsidRPr="0071617C" w:rsidRDefault="00E22C76" w:rsidP="00E22C76">
            <w:pPr>
              <w:rPr>
                <w:rFonts w:ascii="Calibri" w:hAnsi="Calibri" w:cs="Calibri"/>
                <w:b/>
                <w:bCs/>
                <w:sz w:val="16"/>
                <w:szCs w:val="16"/>
              </w:rPr>
            </w:pPr>
            <w:r>
              <w:rPr>
                <w:rFonts w:ascii="Calibri" w:hAnsi="Calibri" w:cs="Calibri"/>
                <w:b/>
                <w:bCs/>
                <w:sz w:val="16"/>
                <w:szCs w:val="16"/>
              </w:rPr>
              <w:t>Grievance Mechanism</w:t>
            </w:r>
          </w:p>
        </w:tc>
        <w:tc>
          <w:tcPr>
            <w:tcW w:w="2976" w:type="dxa"/>
          </w:tcPr>
          <w:p w14:paraId="1FB939C6" w14:textId="77777777" w:rsidR="00CF19C1" w:rsidRPr="0071617C" w:rsidRDefault="00CF19C1" w:rsidP="008C1F59">
            <w:pPr>
              <w:rPr>
                <w:rFonts w:ascii="Calibri" w:hAnsi="Calibri" w:cs="Calibri"/>
                <w:color w:val="FF0000"/>
                <w:sz w:val="16"/>
                <w:szCs w:val="16"/>
              </w:rPr>
            </w:pPr>
          </w:p>
        </w:tc>
        <w:tc>
          <w:tcPr>
            <w:tcW w:w="3135" w:type="dxa"/>
          </w:tcPr>
          <w:p w14:paraId="113C56A1" w14:textId="3BDDEC89" w:rsidR="00E22C76" w:rsidRPr="0071617C" w:rsidRDefault="00E22C76" w:rsidP="00E22C76">
            <w:pPr>
              <w:rPr>
                <w:rFonts w:ascii="Calibri" w:hAnsi="Calibri" w:cs="Calibri"/>
                <w:sz w:val="16"/>
                <w:szCs w:val="16"/>
              </w:rPr>
            </w:pPr>
            <w:r w:rsidRPr="0071617C">
              <w:rPr>
                <w:rFonts w:ascii="Calibri" w:hAnsi="Calibri" w:cs="Calibri"/>
                <w:sz w:val="16"/>
                <w:szCs w:val="16"/>
              </w:rPr>
              <w:t xml:space="preserve">Contractor to implement </w:t>
            </w:r>
            <w:r w:rsidRPr="00E22C76">
              <w:rPr>
                <w:rFonts w:ascii="Calibri" w:hAnsi="Calibri" w:cs="Calibri"/>
                <w:sz w:val="16"/>
                <w:szCs w:val="16"/>
              </w:rPr>
              <w:t>Monitoring</w:t>
            </w:r>
          </w:p>
          <w:p w14:paraId="52D40932" w14:textId="77777777" w:rsidR="00E22C76" w:rsidRPr="0071617C" w:rsidRDefault="00E22C76" w:rsidP="00E22C76">
            <w:pPr>
              <w:rPr>
                <w:rFonts w:ascii="Calibri" w:hAnsi="Calibri" w:cs="Calibri"/>
                <w:sz w:val="16"/>
                <w:szCs w:val="16"/>
              </w:rPr>
            </w:pPr>
            <w:r w:rsidRPr="0071617C">
              <w:rPr>
                <w:rFonts w:ascii="Calibri" w:hAnsi="Calibri" w:cs="Calibri"/>
                <w:sz w:val="16"/>
                <w:szCs w:val="16"/>
              </w:rPr>
              <w:t xml:space="preserve">E&amp;S Manager to oversee and audit </w:t>
            </w:r>
          </w:p>
          <w:p w14:paraId="1FEA160E" w14:textId="2B71B189" w:rsidR="00CF19C1" w:rsidRPr="0071617C" w:rsidRDefault="00E22C76" w:rsidP="00E22C76">
            <w:pPr>
              <w:rPr>
                <w:rFonts w:ascii="Calibri" w:hAnsi="Calibri" w:cs="Calibri"/>
                <w:color w:val="FF0000"/>
                <w:sz w:val="16"/>
                <w:szCs w:val="16"/>
              </w:rPr>
            </w:pPr>
            <w:r w:rsidRPr="0071617C">
              <w:rPr>
                <w:rFonts w:ascii="Calibri" w:hAnsi="Calibri" w:cs="Calibri"/>
                <w:sz w:val="16"/>
                <w:szCs w:val="16"/>
              </w:rPr>
              <w:t>Responsibility of the Programme Manager Land Development and Basic Infrastructure.</w:t>
            </w:r>
          </w:p>
        </w:tc>
      </w:tr>
      <w:tr w:rsidR="00CF19C1" w:rsidRPr="0071617C" w14:paraId="0DBBB590" w14:textId="77777777" w:rsidTr="00480226">
        <w:tc>
          <w:tcPr>
            <w:tcW w:w="1408" w:type="dxa"/>
          </w:tcPr>
          <w:p w14:paraId="31319BB0" w14:textId="77777777" w:rsidR="00480226" w:rsidRDefault="00CF19C1" w:rsidP="00480226">
            <w:pPr>
              <w:snapToGrid w:val="0"/>
              <w:contextualSpacing/>
              <w:jc w:val="left"/>
              <w:rPr>
                <w:rFonts w:ascii="Calibri" w:hAnsi="Calibri" w:cs="Calibri"/>
                <w:b/>
                <w:bCs/>
                <w:sz w:val="16"/>
                <w:szCs w:val="16"/>
              </w:rPr>
            </w:pPr>
            <w:r w:rsidRPr="0071617C">
              <w:rPr>
                <w:rFonts w:ascii="Calibri" w:hAnsi="Calibri" w:cs="Calibri"/>
                <w:b/>
                <w:bCs/>
                <w:sz w:val="16"/>
                <w:szCs w:val="16"/>
              </w:rPr>
              <w:t xml:space="preserve">Category B interventions </w:t>
            </w:r>
          </w:p>
          <w:p w14:paraId="7154741F" w14:textId="63CFAD20" w:rsidR="00CF19C1" w:rsidRDefault="00CF19C1" w:rsidP="00480226">
            <w:pPr>
              <w:snapToGrid w:val="0"/>
              <w:contextualSpacing/>
              <w:jc w:val="left"/>
              <w:rPr>
                <w:rFonts w:cs="Calibri"/>
                <w:sz w:val="16"/>
                <w:szCs w:val="16"/>
              </w:rPr>
            </w:pPr>
            <w:r w:rsidRPr="0071617C">
              <w:rPr>
                <w:rFonts w:ascii="Calibri" w:hAnsi="Calibri" w:cs="Calibri"/>
                <w:b/>
                <w:bCs/>
                <w:sz w:val="16"/>
                <w:szCs w:val="16"/>
              </w:rPr>
              <w:t>of Lower risk</w:t>
            </w:r>
          </w:p>
        </w:tc>
        <w:tc>
          <w:tcPr>
            <w:tcW w:w="2410" w:type="dxa"/>
          </w:tcPr>
          <w:p w14:paraId="30B2BE08" w14:textId="77777777" w:rsidR="00E22C76" w:rsidRPr="0071617C" w:rsidRDefault="00E22C76" w:rsidP="00E22C76">
            <w:pPr>
              <w:rPr>
                <w:rFonts w:ascii="Calibri" w:hAnsi="Calibri" w:cs="Calibri"/>
                <w:b/>
                <w:bCs/>
                <w:sz w:val="16"/>
                <w:szCs w:val="16"/>
              </w:rPr>
            </w:pPr>
            <w:r w:rsidRPr="0071617C">
              <w:rPr>
                <w:rFonts w:ascii="Calibri" w:hAnsi="Calibri" w:cs="Calibri"/>
                <w:b/>
                <w:bCs/>
                <w:sz w:val="16"/>
                <w:szCs w:val="16"/>
              </w:rPr>
              <w:t>E&amp;S Monitoring</w:t>
            </w:r>
          </w:p>
          <w:p w14:paraId="5430FC6A" w14:textId="77777777" w:rsidR="00E22C76" w:rsidRDefault="00E22C76" w:rsidP="00E22C76">
            <w:pPr>
              <w:rPr>
                <w:rFonts w:ascii="Calibri" w:hAnsi="Calibri" w:cs="Calibri"/>
                <w:sz w:val="16"/>
                <w:szCs w:val="16"/>
              </w:rPr>
            </w:pPr>
            <w:r w:rsidRPr="0071617C">
              <w:rPr>
                <w:rFonts w:ascii="Calibri" w:hAnsi="Calibri" w:cs="Calibri"/>
                <w:sz w:val="16"/>
                <w:szCs w:val="16"/>
              </w:rPr>
              <w:t>see ESMF Section 6.</w:t>
            </w:r>
            <w:r>
              <w:rPr>
                <w:rFonts w:ascii="Calibri" w:hAnsi="Calibri" w:cs="Calibri"/>
                <w:sz w:val="16"/>
                <w:szCs w:val="16"/>
              </w:rPr>
              <w:t>7</w:t>
            </w:r>
          </w:p>
          <w:p w14:paraId="76506198" w14:textId="77777777" w:rsidR="00E22C76" w:rsidRDefault="00E22C76" w:rsidP="00E22C76">
            <w:pPr>
              <w:rPr>
                <w:rFonts w:ascii="Calibri" w:hAnsi="Calibri" w:cs="Calibri"/>
                <w:b/>
                <w:bCs/>
                <w:sz w:val="16"/>
                <w:szCs w:val="16"/>
              </w:rPr>
            </w:pPr>
            <w:r>
              <w:rPr>
                <w:rFonts w:ascii="Calibri" w:hAnsi="Calibri" w:cs="Calibri"/>
                <w:b/>
                <w:bCs/>
                <w:sz w:val="16"/>
                <w:szCs w:val="16"/>
              </w:rPr>
              <w:t>Stakeholder Engagement</w:t>
            </w:r>
          </w:p>
          <w:p w14:paraId="6F7A31AA" w14:textId="04BD046D" w:rsidR="00CF19C1" w:rsidRPr="0071617C" w:rsidRDefault="00E22C76" w:rsidP="00E22C76">
            <w:pPr>
              <w:rPr>
                <w:rFonts w:ascii="Calibri" w:hAnsi="Calibri" w:cs="Calibri"/>
                <w:b/>
                <w:bCs/>
                <w:sz w:val="16"/>
                <w:szCs w:val="16"/>
              </w:rPr>
            </w:pPr>
            <w:r>
              <w:rPr>
                <w:rFonts w:ascii="Calibri" w:hAnsi="Calibri" w:cs="Calibri"/>
                <w:b/>
                <w:bCs/>
                <w:sz w:val="16"/>
                <w:szCs w:val="16"/>
              </w:rPr>
              <w:t>Grievance Mechanism</w:t>
            </w:r>
          </w:p>
        </w:tc>
        <w:tc>
          <w:tcPr>
            <w:tcW w:w="2976" w:type="dxa"/>
          </w:tcPr>
          <w:p w14:paraId="3DD042FD" w14:textId="77777777" w:rsidR="00CF19C1" w:rsidRPr="0071617C" w:rsidRDefault="00CF19C1" w:rsidP="008C1F59">
            <w:pPr>
              <w:rPr>
                <w:rFonts w:ascii="Calibri" w:hAnsi="Calibri" w:cs="Calibri"/>
                <w:color w:val="FF0000"/>
                <w:sz w:val="16"/>
                <w:szCs w:val="16"/>
              </w:rPr>
            </w:pPr>
          </w:p>
        </w:tc>
        <w:tc>
          <w:tcPr>
            <w:tcW w:w="3135" w:type="dxa"/>
          </w:tcPr>
          <w:p w14:paraId="43B49D9A" w14:textId="1A1B79D6" w:rsidR="00E22C76" w:rsidRPr="0071617C" w:rsidRDefault="00E22C76" w:rsidP="00E22C76">
            <w:pPr>
              <w:rPr>
                <w:rFonts w:ascii="Calibri" w:hAnsi="Calibri" w:cs="Calibri"/>
                <w:sz w:val="16"/>
                <w:szCs w:val="16"/>
              </w:rPr>
            </w:pPr>
            <w:r w:rsidRPr="0071617C">
              <w:rPr>
                <w:rFonts w:ascii="Calibri" w:hAnsi="Calibri" w:cs="Calibri"/>
                <w:sz w:val="16"/>
                <w:szCs w:val="16"/>
              </w:rPr>
              <w:t xml:space="preserve">Contractor to implement </w:t>
            </w:r>
            <w:r w:rsidRPr="00E22C76">
              <w:rPr>
                <w:rFonts w:ascii="Calibri" w:hAnsi="Calibri" w:cs="Calibri"/>
                <w:sz w:val="16"/>
                <w:szCs w:val="16"/>
              </w:rPr>
              <w:t>Monitoring</w:t>
            </w:r>
          </w:p>
          <w:p w14:paraId="030EE5B4" w14:textId="77777777" w:rsidR="00E22C76" w:rsidRPr="0071617C" w:rsidRDefault="00E22C76" w:rsidP="00E22C76">
            <w:pPr>
              <w:rPr>
                <w:rFonts w:ascii="Calibri" w:hAnsi="Calibri" w:cs="Calibri"/>
                <w:sz w:val="16"/>
                <w:szCs w:val="16"/>
              </w:rPr>
            </w:pPr>
            <w:r w:rsidRPr="0071617C">
              <w:rPr>
                <w:rFonts w:ascii="Calibri" w:hAnsi="Calibri" w:cs="Calibri"/>
                <w:sz w:val="16"/>
                <w:szCs w:val="16"/>
              </w:rPr>
              <w:t xml:space="preserve">E&amp;S Manager to oversee and audit </w:t>
            </w:r>
          </w:p>
          <w:p w14:paraId="79A6C40A" w14:textId="6D8EEC2D" w:rsidR="00CF19C1" w:rsidRPr="0071617C" w:rsidRDefault="00E22C76" w:rsidP="00E22C76">
            <w:pPr>
              <w:rPr>
                <w:rFonts w:ascii="Calibri" w:hAnsi="Calibri" w:cs="Calibri"/>
                <w:color w:val="FF0000"/>
                <w:sz w:val="16"/>
                <w:szCs w:val="16"/>
              </w:rPr>
            </w:pPr>
            <w:r w:rsidRPr="0071617C">
              <w:rPr>
                <w:rFonts w:ascii="Calibri" w:hAnsi="Calibri" w:cs="Calibri"/>
                <w:sz w:val="16"/>
                <w:szCs w:val="16"/>
              </w:rPr>
              <w:t>Responsibility of the Programme Manager Land Development and Basic Infrastructure.</w:t>
            </w:r>
          </w:p>
        </w:tc>
      </w:tr>
    </w:tbl>
    <w:p w14:paraId="75268F6C" w14:textId="6919C9EE" w:rsidR="00CF19C1" w:rsidRDefault="00CF19C1" w:rsidP="005A6E12"/>
    <w:p w14:paraId="1D64A4BA" w14:textId="3DBB3593" w:rsidR="00E06879" w:rsidRPr="00E06879" w:rsidRDefault="00E06879" w:rsidP="00E06879">
      <w:pPr>
        <w:pStyle w:val="Caption"/>
        <w:rPr>
          <w:color w:val="auto"/>
        </w:rPr>
      </w:pPr>
      <w:bookmarkStart w:id="188" w:name="_Toc68091947"/>
      <w:r>
        <w:t xml:space="preserve">Table </w:t>
      </w:r>
      <w:r>
        <w:fldChar w:fldCharType="begin"/>
      </w:r>
      <w:r>
        <w:instrText xml:space="preserve"> STYLEREF 1 \s </w:instrText>
      </w:r>
      <w:r>
        <w:fldChar w:fldCharType="separate"/>
      </w:r>
      <w:r>
        <w:rPr>
          <w:noProof/>
        </w:rPr>
        <w:t>7</w:t>
      </w:r>
      <w:r>
        <w:fldChar w:fldCharType="end"/>
      </w:r>
      <w:r>
        <w:noBreakHyphen/>
      </w:r>
      <w:r>
        <w:fldChar w:fldCharType="begin"/>
      </w:r>
      <w:r>
        <w:instrText xml:space="preserve"> SEQ Table \* ARABIC \s 1 </w:instrText>
      </w:r>
      <w:r>
        <w:fldChar w:fldCharType="separate"/>
      </w:r>
      <w:r>
        <w:rPr>
          <w:noProof/>
        </w:rPr>
        <w:t>2</w:t>
      </w:r>
      <w:r>
        <w:fldChar w:fldCharType="end"/>
      </w:r>
      <w:r>
        <w:t>:</w:t>
      </w:r>
      <w:r>
        <w:tab/>
      </w:r>
      <w:r w:rsidRPr="00E06879">
        <w:rPr>
          <w:color w:val="auto"/>
        </w:rPr>
        <w:t xml:space="preserve">Implementation of Component </w:t>
      </w:r>
      <w:r>
        <w:rPr>
          <w:color w:val="auto"/>
        </w:rPr>
        <w:t>2</w:t>
      </w:r>
      <w:bookmarkEnd w:id="188"/>
      <w:r w:rsidRPr="00E06879">
        <w:rPr>
          <w:color w:val="auto"/>
        </w:rPr>
        <w:t xml:space="preserve">  </w:t>
      </w:r>
    </w:p>
    <w:tbl>
      <w:tblPr>
        <w:tblStyle w:val="SLRTable"/>
        <w:tblW w:w="0" w:type="auto"/>
        <w:tblLook w:val="04A0" w:firstRow="1" w:lastRow="0" w:firstColumn="1" w:lastColumn="0" w:noHBand="0" w:noVBand="1"/>
      </w:tblPr>
      <w:tblGrid>
        <w:gridCol w:w="1570"/>
        <w:gridCol w:w="2389"/>
        <w:gridCol w:w="2103"/>
        <w:gridCol w:w="3867"/>
      </w:tblGrid>
      <w:tr w:rsidR="00E06879" w:rsidRPr="0071617C" w14:paraId="0BCFF16B" w14:textId="77777777" w:rsidTr="00480226">
        <w:trPr>
          <w:cnfStyle w:val="100000000000" w:firstRow="1" w:lastRow="0" w:firstColumn="0" w:lastColumn="0" w:oddVBand="0" w:evenVBand="0" w:oddHBand="0" w:evenHBand="0" w:firstRowFirstColumn="0" w:firstRowLastColumn="0" w:lastRowFirstColumn="0" w:lastRowLastColumn="0"/>
        </w:trPr>
        <w:tc>
          <w:tcPr>
            <w:tcW w:w="1570" w:type="dxa"/>
          </w:tcPr>
          <w:p w14:paraId="01DACA2C" w14:textId="77777777" w:rsidR="00E06879" w:rsidRPr="0071617C" w:rsidRDefault="00E06879" w:rsidP="008C1F59">
            <w:pPr>
              <w:rPr>
                <w:rFonts w:ascii="Calibri" w:hAnsi="Calibri" w:cs="Calibri"/>
                <w:b/>
                <w:bCs/>
                <w:color w:val="FFFFFF"/>
                <w:sz w:val="16"/>
                <w:szCs w:val="16"/>
              </w:rPr>
            </w:pPr>
            <w:r>
              <w:rPr>
                <w:rFonts w:cs="Calibri"/>
                <w:b/>
                <w:bCs/>
                <w:sz w:val="16"/>
                <w:szCs w:val="16"/>
              </w:rPr>
              <w:t>Category</w:t>
            </w:r>
          </w:p>
        </w:tc>
        <w:tc>
          <w:tcPr>
            <w:tcW w:w="2389" w:type="dxa"/>
          </w:tcPr>
          <w:p w14:paraId="418A9988" w14:textId="77777777" w:rsidR="00E06879" w:rsidRPr="0071617C" w:rsidRDefault="00E06879" w:rsidP="008C1F59">
            <w:pPr>
              <w:rPr>
                <w:rFonts w:ascii="Calibri" w:hAnsi="Calibri" w:cs="Calibri"/>
                <w:b/>
                <w:bCs/>
                <w:color w:val="FFFFFF"/>
                <w:sz w:val="16"/>
                <w:szCs w:val="16"/>
              </w:rPr>
            </w:pPr>
            <w:r w:rsidRPr="0071617C">
              <w:rPr>
                <w:rFonts w:ascii="Calibri" w:hAnsi="Calibri" w:cs="Calibri"/>
                <w:b/>
                <w:bCs/>
                <w:color w:val="FFFFFF"/>
                <w:sz w:val="16"/>
                <w:szCs w:val="16"/>
              </w:rPr>
              <w:t>ESMF tool</w:t>
            </w:r>
          </w:p>
        </w:tc>
        <w:tc>
          <w:tcPr>
            <w:tcW w:w="2103" w:type="dxa"/>
          </w:tcPr>
          <w:p w14:paraId="7D30BBF0" w14:textId="77777777" w:rsidR="00E06879" w:rsidRPr="0071617C" w:rsidRDefault="00E06879" w:rsidP="008C1F59">
            <w:pPr>
              <w:rPr>
                <w:rFonts w:ascii="Calibri" w:hAnsi="Calibri" w:cs="Calibri"/>
                <w:b/>
                <w:bCs/>
                <w:color w:val="FFFFFF"/>
                <w:sz w:val="16"/>
                <w:szCs w:val="16"/>
              </w:rPr>
            </w:pPr>
            <w:r w:rsidRPr="0071617C">
              <w:rPr>
                <w:rFonts w:ascii="Calibri" w:hAnsi="Calibri" w:cs="Calibri"/>
                <w:b/>
                <w:bCs/>
                <w:color w:val="FFFFFF"/>
                <w:sz w:val="16"/>
                <w:szCs w:val="16"/>
              </w:rPr>
              <w:t>Requirement</w:t>
            </w:r>
          </w:p>
        </w:tc>
        <w:tc>
          <w:tcPr>
            <w:tcW w:w="3867" w:type="dxa"/>
          </w:tcPr>
          <w:p w14:paraId="51A6EC9C" w14:textId="77777777" w:rsidR="00E06879" w:rsidRPr="0071617C" w:rsidRDefault="00E06879" w:rsidP="008C1F59">
            <w:pPr>
              <w:rPr>
                <w:rFonts w:ascii="Calibri" w:hAnsi="Calibri" w:cs="Calibri"/>
                <w:b/>
                <w:bCs/>
                <w:color w:val="FFFFFF"/>
                <w:sz w:val="16"/>
                <w:szCs w:val="16"/>
              </w:rPr>
            </w:pPr>
            <w:r w:rsidRPr="0071617C">
              <w:rPr>
                <w:rFonts w:ascii="Calibri" w:hAnsi="Calibri" w:cs="Calibri"/>
                <w:b/>
                <w:bCs/>
                <w:color w:val="FFFFFF"/>
                <w:sz w:val="16"/>
                <w:szCs w:val="16"/>
              </w:rPr>
              <w:t>Schedule and responsibility</w:t>
            </w:r>
          </w:p>
        </w:tc>
      </w:tr>
      <w:tr w:rsidR="00E06879" w:rsidRPr="0071617C" w14:paraId="7B87165E" w14:textId="77777777" w:rsidTr="008C1F59">
        <w:tc>
          <w:tcPr>
            <w:tcW w:w="9929" w:type="dxa"/>
            <w:gridSpan w:val="4"/>
          </w:tcPr>
          <w:p w14:paraId="436D5A0E" w14:textId="1AAD12F3" w:rsidR="00E06879" w:rsidRPr="0071617C" w:rsidRDefault="00E06879" w:rsidP="00E06879">
            <w:pPr>
              <w:snapToGrid w:val="0"/>
              <w:spacing w:after="0"/>
              <w:contextualSpacing/>
              <w:rPr>
                <w:rFonts w:ascii="Calibri" w:hAnsi="Calibri" w:cs="Calibri"/>
                <w:b/>
                <w:color w:val="424242"/>
                <w:sz w:val="16"/>
                <w:szCs w:val="16"/>
                <w:lang w:val="en-GB"/>
              </w:rPr>
            </w:pPr>
            <w:r w:rsidRPr="0071617C">
              <w:rPr>
                <w:rFonts w:ascii="Calibri" w:hAnsi="Calibri" w:cs="Calibri"/>
                <w:b/>
                <w:color w:val="424242"/>
                <w:sz w:val="16"/>
                <w:szCs w:val="16"/>
                <w:lang w:val="en-GB"/>
              </w:rPr>
              <w:t xml:space="preserve">Project </w:t>
            </w:r>
            <w:r>
              <w:rPr>
                <w:rFonts w:ascii="Calibri" w:hAnsi="Calibri" w:cs="Calibri"/>
                <w:b/>
                <w:color w:val="424242"/>
                <w:sz w:val="16"/>
                <w:szCs w:val="16"/>
                <w:lang w:val="en-GB"/>
              </w:rPr>
              <w:t>P</w:t>
            </w:r>
            <w:r w:rsidRPr="0071617C">
              <w:rPr>
                <w:rFonts w:ascii="Calibri" w:hAnsi="Calibri" w:cs="Calibri"/>
                <w:b/>
                <w:color w:val="424242"/>
                <w:sz w:val="16"/>
                <w:szCs w:val="16"/>
                <w:lang w:val="en-GB"/>
              </w:rPr>
              <w:t>reparation</w:t>
            </w:r>
            <w:r>
              <w:rPr>
                <w:rFonts w:ascii="Calibri" w:hAnsi="Calibri" w:cs="Calibri"/>
                <w:b/>
                <w:color w:val="424242"/>
                <w:sz w:val="16"/>
                <w:szCs w:val="16"/>
                <w:lang w:val="en-GB"/>
              </w:rPr>
              <w:t xml:space="preserve"> Phase</w:t>
            </w:r>
          </w:p>
          <w:p w14:paraId="7F64CA4C" w14:textId="77777777" w:rsidR="00E06879" w:rsidRDefault="00E06879" w:rsidP="00D234A6">
            <w:pPr>
              <w:numPr>
                <w:ilvl w:val="0"/>
                <w:numId w:val="10"/>
              </w:numPr>
              <w:snapToGrid w:val="0"/>
              <w:spacing w:after="0"/>
              <w:contextualSpacing/>
              <w:rPr>
                <w:rFonts w:ascii="Calibri" w:hAnsi="Calibri" w:cs="Calibri"/>
                <w:color w:val="424242"/>
                <w:sz w:val="16"/>
                <w:szCs w:val="16"/>
                <w:lang w:val="en-GB"/>
              </w:rPr>
            </w:pPr>
            <w:r>
              <w:rPr>
                <w:rFonts w:ascii="Calibri" w:hAnsi="Calibri" w:cs="Calibri"/>
                <w:color w:val="424242"/>
                <w:sz w:val="16"/>
                <w:szCs w:val="16"/>
                <w:lang w:val="en-GB"/>
              </w:rPr>
              <w:t>Identification of target towns</w:t>
            </w:r>
            <w:r w:rsidRPr="0071617C">
              <w:rPr>
                <w:rFonts w:ascii="Calibri" w:hAnsi="Calibri" w:cs="Calibri"/>
                <w:color w:val="424242"/>
                <w:sz w:val="16"/>
                <w:szCs w:val="16"/>
                <w:lang w:val="en-GB"/>
              </w:rPr>
              <w:t xml:space="preserve"> </w:t>
            </w:r>
          </w:p>
          <w:p w14:paraId="6B8533E8" w14:textId="46F0474E" w:rsidR="00E06879" w:rsidRDefault="00E06879" w:rsidP="00D234A6">
            <w:pPr>
              <w:numPr>
                <w:ilvl w:val="0"/>
                <w:numId w:val="10"/>
              </w:numPr>
              <w:snapToGrid w:val="0"/>
              <w:spacing w:after="0"/>
              <w:contextualSpacing/>
              <w:rPr>
                <w:rFonts w:ascii="Calibri" w:hAnsi="Calibri" w:cs="Calibri"/>
                <w:color w:val="424242"/>
                <w:sz w:val="16"/>
                <w:szCs w:val="16"/>
                <w:lang w:val="en-GB"/>
              </w:rPr>
            </w:pPr>
            <w:r>
              <w:rPr>
                <w:rFonts w:ascii="Calibri" w:hAnsi="Calibri" w:cs="Calibri"/>
                <w:color w:val="424242"/>
                <w:sz w:val="16"/>
                <w:szCs w:val="16"/>
                <w:lang w:val="en-GB"/>
              </w:rPr>
              <w:t xml:space="preserve">Provision of </w:t>
            </w:r>
            <w:r w:rsidR="00137C84">
              <w:rPr>
                <w:rFonts w:ascii="Calibri" w:hAnsi="Calibri" w:cs="Calibri"/>
                <w:color w:val="424242"/>
                <w:sz w:val="16"/>
                <w:szCs w:val="16"/>
                <w:lang w:val="en-GB"/>
              </w:rPr>
              <w:t xml:space="preserve">project </w:t>
            </w:r>
            <w:r>
              <w:rPr>
                <w:rFonts w:ascii="Calibri" w:hAnsi="Calibri" w:cs="Calibri"/>
                <w:color w:val="424242"/>
                <w:sz w:val="16"/>
                <w:szCs w:val="16"/>
                <w:lang w:val="en-GB"/>
              </w:rPr>
              <w:t xml:space="preserve">information to </w:t>
            </w:r>
            <w:r w:rsidRPr="0071617C">
              <w:rPr>
                <w:rFonts w:ascii="Calibri" w:hAnsi="Calibri" w:cs="Calibri"/>
                <w:color w:val="424242"/>
                <w:sz w:val="16"/>
                <w:szCs w:val="16"/>
                <w:lang w:val="en-GB"/>
              </w:rPr>
              <w:t>local authority</w:t>
            </w:r>
          </w:p>
          <w:p w14:paraId="0551CE7E" w14:textId="40717327" w:rsidR="00E06879" w:rsidRDefault="00E06879" w:rsidP="00D234A6">
            <w:pPr>
              <w:numPr>
                <w:ilvl w:val="0"/>
                <w:numId w:val="10"/>
              </w:numPr>
              <w:snapToGrid w:val="0"/>
              <w:spacing w:after="0"/>
              <w:contextualSpacing/>
              <w:rPr>
                <w:rFonts w:ascii="Calibri" w:hAnsi="Calibri" w:cs="Calibri"/>
                <w:color w:val="424242"/>
                <w:sz w:val="16"/>
                <w:szCs w:val="16"/>
                <w:lang w:val="en-GB"/>
              </w:rPr>
            </w:pPr>
            <w:r>
              <w:rPr>
                <w:rFonts w:ascii="Calibri" w:hAnsi="Calibri" w:cs="Calibri"/>
                <w:color w:val="424242"/>
                <w:sz w:val="16"/>
                <w:szCs w:val="16"/>
                <w:lang w:val="en-GB"/>
              </w:rPr>
              <w:t>Selection of consultant for Infrastructure assessment</w:t>
            </w:r>
          </w:p>
          <w:p w14:paraId="5524B02A" w14:textId="179DFC12" w:rsidR="00E06879" w:rsidRPr="0071617C" w:rsidRDefault="00E06879" w:rsidP="00D234A6">
            <w:pPr>
              <w:numPr>
                <w:ilvl w:val="0"/>
                <w:numId w:val="10"/>
              </w:numPr>
              <w:snapToGrid w:val="0"/>
              <w:spacing w:after="0"/>
              <w:contextualSpacing/>
              <w:rPr>
                <w:rFonts w:ascii="Calibri" w:hAnsi="Calibri" w:cs="Calibri"/>
                <w:color w:val="424242"/>
                <w:sz w:val="16"/>
                <w:szCs w:val="16"/>
                <w:lang w:val="en-GB"/>
              </w:rPr>
            </w:pPr>
            <w:r>
              <w:rPr>
                <w:rFonts w:ascii="Calibri" w:hAnsi="Calibri" w:cs="Calibri"/>
                <w:color w:val="424242"/>
                <w:sz w:val="16"/>
                <w:szCs w:val="16"/>
                <w:lang w:val="en-GB"/>
              </w:rPr>
              <w:t>Undertake Infrastructure assessment</w:t>
            </w:r>
          </w:p>
        </w:tc>
      </w:tr>
      <w:tr w:rsidR="00DA7165" w:rsidRPr="0071617C" w14:paraId="29FC0B77" w14:textId="77777777" w:rsidTr="00480226">
        <w:tc>
          <w:tcPr>
            <w:tcW w:w="1570" w:type="dxa"/>
          </w:tcPr>
          <w:p w14:paraId="25E05138" w14:textId="54A87AE2" w:rsidR="00DA7165" w:rsidRDefault="00DA7165" w:rsidP="00DA7165">
            <w:pPr>
              <w:snapToGrid w:val="0"/>
              <w:contextualSpacing/>
              <w:rPr>
                <w:rFonts w:cs="Calibri"/>
                <w:sz w:val="16"/>
                <w:szCs w:val="16"/>
              </w:rPr>
            </w:pPr>
            <w:r>
              <w:rPr>
                <w:rFonts w:cs="Calibri"/>
                <w:sz w:val="16"/>
                <w:szCs w:val="16"/>
              </w:rPr>
              <w:t>unknown</w:t>
            </w:r>
          </w:p>
        </w:tc>
        <w:tc>
          <w:tcPr>
            <w:tcW w:w="2389" w:type="dxa"/>
          </w:tcPr>
          <w:p w14:paraId="1AEF5C3D" w14:textId="77777777" w:rsidR="00DA7165" w:rsidRDefault="00DA7165" w:rsidP="00DA7165">
            <w:pPr>
              <w:rPr>
                <w:rFonts w:ascii="Calibri" w:hAnsi="Calibri" w:cs="Calibri"/>
                <w:b/>
                <w:bCs/>
                <w:sz w:val="16"/>
                <w:szCs w:val="16"/>
              </w:rPr>
            </w:pPr>
            <w:r>
              <w:rPr>
                <w:rFonts w:ascii="Calibri" w:hAnsi="Calibri" w:cs="Calibri"/>
                <w:b/>
                <w:bCs/>
                <w:sz w:val="16"/>
                <w:szCs w:val="16"/>
              </w:rPr>
              <w:t>Exclusion check</w:t>
            </w:r>
          </w:p>
          <w:p w14:paraId="6BB246A1" w14:textId="77777777" w:rsidR="00DA7165" w:rsidRPr="0071617C" w:rsidRDefault="00DA7165" w:rsidP="00DA7165">
            <w:pPr>
              <w:rPr>
                <w:rFonts w:ascii="Calibri" w:hAnsi="Calibri" w:cs="Calibri"/>
                <w:b/>
                <w:bCs/>
                <w:sz w:val="16"/>
                <w:szCs w:val="16"/>
              </w:rPr>
            </w:pPr>
            <w:r w:rsidRPr="0071617C">
              <w:rPr>
                <w:rFonts w:ascii="Calibri" w:hAnsi="Calibri" w:cs="Calibri"/>
                <w:b/>
                <w:bCs/>
                <w:sz w:val="16"/>
                <w:szCs w:val="16"/>
              </w:rPr>
              <w:t>E&amp;S Risk Scan</w:t>
            </w:r>
          </w:p>
          <w:p w14:paraId="3E3055B6" w14:textId="77777777" w:rsidR="00DA7165" w:rsidRDefault="00DA7165" w:rsidP="00DA7165">
            <w:pPr>
              <w:rPr>
                <w:rFonts w:ascii="Calibri" w:hAnsi="Calibri" w:cs="Calibri"/>
                <w:sz w:val="16"/>
                <w:szCs w:val="16"/>
              </w:rPr>
            </w:pPr>
            <w:r w:rsidRPr="0071617C">
              <w:rPr>
                <w:rFonts w:ascii="Calibri" w:hAnsi="Calibri" w:cs="Calibri"/>
                <w:sz w:val="16"/>
                <w:szCs w:val="16"/>
              </w:rPr>
              <w:t xml:space="preserve">see ESMF Section 5.2 </w:t>
            </w:r>
          </w:p>
          <w:p w14:paraId="2998996D" w14:textId="5BD32002" w:rsidR="00E22C76" w:rsidRPr="0071617C" w:rsidRDefault="00E22C76" w:rsidP="00DA7165">
            <w:pPr>
              <w:rPr>
                <w:rFonts w:ascii="Calibri" w:hAnsi="Calibri" w:cs="Calibri"/>
                <w:b/>
                <w:bCs/>
                <w:sz w:val="16"/>
                <w:szCs w:val="16"/>
              </w:rPr>
            </w:pPr>
            <w:r>
              <w:rPr>
                <w:rFonts w:ascii="Calibri" w:hAnsi="Calibri" w:cs="Calibri"/>
                <w:b/>
                <w:bCs/>
                <w:sz w:val="16"/>
                <w:szCs w:val="16"/>
              </w:rPr>
              <w:t>Stakeholder Engagement</w:t>
            </w:r>
          </w:p>
        </w:tc>
        <w:tc>
          <w:tcPr>
            <w:tcW w:w="2103" w:type="dxa"/>
          </w:tcPr>
          <w:p w14:paraId="1CCB2DA3" w14:textId="575EC814" w:rsidR="00DA7165" w:rsidRDefault="00DA7165" w:rsidP="00DA7165">
            <w:pPr>
              <w:rPr>
                <w:rFonts w:ascii="Calibri" w:hAnsi="Calibri" w:cs="Calibri"/>
                <w:sz w:val="16"/>
                <w:szCs w:val="16"/>
              </w:rPr>
            </w:pPr>
            <w:r>
              <w:rPr>
                <w:rFonts w:ascii="Calibri" w:hAnsi="Calibri" w:cs="Calibri"/>
                <w:sz w:val="16"/>
                <w:szCs w:val="16"/>
              </w:rPr>
              <w:t xml:space="preserve">Complete </w:t>
            </w:r>
            <w:r w:rsidRPr="00DA7165">
              <w:rPr>
                <w:rFonts w:ascii="Calibri" w:hAnsi="Calibri" w:cs="Calibri"/>
                <w:sz w:val="16"/>
                <w:szCs w:val="16"/>
              </w:rPr>
              <w:t>Exclusion checklist see Appendix A1.</w:t>
            </w:r>
          </w:p>
          <w:p w14:paraId="5E42BA65" w14:textId="3EF2F19C" w:rsidR="00DA7165" w:rsidRPr="0071617C" w:rsidRDefault="00DA7165" w:rsidP="00DA7165">
            <w:pPr>
              <w:rPr>
                <w:rFonts w:ascii="Calibri" w:hAnsi="Calibri" w:cs="Calibri"/>
                <w:sz w:val="16"/>
                <w:szCs w:val="16"/>
              </w:rPr>
            </w:pPr>
            <w:r w:rsidRPr="0071617C">
              <w:rPr>
                <w:rFonts w:ascii="Calibri" w:hAnsi="Calibri" w:cs="Calibri"/>
                <w:sz w:val="16"/>
                <w:szCs w:val="16"/>
              </w:rPr>
              <w:t xml:space="preserve">Complete E&amp;S Risk Scan </w:t>
            </w:r>
            <w:r w:rsidRPr="00DA7165">
              <w:rPr>
                <w:rFonts w:ascii="Calibri" w:hAnsi="Calibri" w:cs="Calibri"/>
                <w:sz w:val="16"/>
                <w:szCs w:val="16"/>
              </w:rPr>
              <w:t>questionnaire (see Appendix A2)</w:t>
            </w:r>
          </w:p>
        </w:tc>
        <w:tc>
          <w:tcPr>
            <w:tcW w:w="3867" w:type="dxa"/>
          </w:tcPr>
          <w:p w14:paraId="6D375DB7" w14:textId="77777777" w:rsidR="00DA7165" w:rsidRPr="0071617C" w:rsidRDefault="00DA7165" w:rsidP="00DA7165">
            <w:pPr>
              <w:rPr>
                <w:rFonts w:ascii="Calibri" w:hAnsi="Calibri" w:cs="Calibri"/>
                <w:sz w:val="16"/>
                <w:szCs w:val="16"/>
              </w:rPr>
            </w:pPr>
            <w:r w:rsidRPr="0071617C">
              <w:rPr>
                <w:rFonts w:ascii="Calibri" w:hAnsi="Calibri" w:cs="Calibri"/>
                <w:b/>
                <w:bCs/>
                <w:sz w:val="16"/>
                <w:szCs w:val="16"/>
              </w:rPr>
              <w:t>E&amp;S Risk Scan</w:t>
            </w:r>
            <w:r w:rsidRPr="0071617C">
              <w:rPr>
                <w:rFonts w:ascii="Calibri" w:hAnsi="Calibri" w:cs="Calibri"/>
                <w:sz w:val="16"/>
                <w:szCs w:val="16"/>
              </w:rPr>
              <w:t xml:space="preserve"> to be undertaken prior to the signing of a MoU.</w:t>
            </w:r>
          </w:p>
          <w:p w14:paraId="00132102" w14:textId="77777777" w:rsidR="00DA7165" w:rsidRPr="0071617C" w:rsidRDefault="00DA7165" w:rsidP="00DA7165">
            <w:pPr>
              <w:rPr>
                <w:rFonts w:ascii="Calibri" w:hAnsi="Calibri" w:cs="Calibri"/>
                <w:sz w:val="16"/>
                <w:szCs w:val="16"/>
              </w:rPr>
            </w:pPr>
            <w:r w:rsidRPr="0071617C">
              <w:rPr>
                <w:rFonts w:ascii="Calibri" w:hAnsi="Calibri" w:cs="Calibri"/>
                <w:sz w:val="16"/>
                <w:szCs w:val="16"/>
              </w:rPr>
              <w:t>Conducted by E&amp;S Manager.</w:t>
            </w:r>
          </w:p>
          <w:p w14:paraId="40F59FB0" w14:textId="78E5F003" w:rsidR="00DA7165" w:rsidRPr="0071617C" w:rsidRDefault="00DA7165" w:rsidP="00DA7165">
            <w:pPr>
              <w:rPr>
                <w:rFonts w:ascii="Calibri" w:hAnsi="Calibri" w:cs="Calibri"/>
                <w:b/>
                <w:bCs/>
                <w:sz w:val="16"/>
                <w:szCs w:val="16"/>
              </w:rPr>
            </w:pPr>
            <w:r w:rsidRPr="0071617C">
              <w:rPr>
                <w:rFonts w:ascii="Calibri" w:hAnsi="Calibri" w:cs="Calibri"/>
                <w:sz w:val="16"/>
                <w:szCs w:val="16"/>
              </w:rPr>
              <w:t>Responsibility of the Programme Manager Land Development and Basic Infrastructure.</w:t>
            </w:r>
          </w:p>
        </w:tc>
      </w:tr>
      <w:tr w:rsidR="008C1F59" w:rsidRPr="0071617C" w14:paraId="5C018BEF" w14:textId="77777777" w:rsidTr="00480226">
        <w:tc>
          <w:tcPr>
            <w:tcW w:w="1570" w:type="dxa"/>
          </w:tcPr>
          <w:p w14:paraId="08720F8F" w14:textId="341CF2C0" w:rsidR="008C1F59" w:rsidRPr="0071617C" w:rsidRDefault="008C1F59" w:rsidP="008C1F59">
            <w:pPr>
              <w:snapToGrid w:val="0"/>
              <w:contextualSpacing/>
              <w:rPr>
                <w:rFonts w:ascii="Calibri" w:hAnsi="Calibri" w:cs="Calibri"/>
                <w:color w:val="424242"/>
                <w:sz w:val="16"/>
                <w:szCs w:val="16"/>
                <w:lang w:val="en-GB"/>
              </w:rPr>
            </w:pPr>
            <w:r>
              <w:rPr>
                <w:rFonts w:cs="Calibri"/>
                <w:sz w:val="16"/>
                <w:szCs w:val="16"/>
              </w:rPr>
              <w:lastRenderedPageBreak/>
              <w:t>unknown</w:t>
            </w:r>
          </w:p>
        </w:tc>
        <w:tc>
          <w:tcPr>
            <w:tcW w:w="2389" w:type="dxa"/>
          </w:tcPr>
          <w:p w14:paraId="7A6EE37F" w14:textId="77777777" w:rsidR="008C1F59" w:rsidRPr="0071617C" w:rsidRDefault="008C1F59" w:rsidP="008C1F59">
            <w:pPr>
              <w:rPr>
                <w:rFonts w:ascii="Calibri" w:hAnsi="Calibri" w:cs="Calibri"/>
                <w:sz w:val="16"/>
                <w:szCs w:val="16"/>
              </w:rPr>
            </w:pPr>
            <w:r w:rsidRPr="0071617C">
              <w:rPr>
                <w:rFonts w:ascii="Calibri" w:hAnsi="Calibri" w:cs="Calibri"/>
                <w:b/>
                <w:bCs/>
                <w:sz w:val="16"/>
                <w:szCs w:val="16"/>
              </w:rPr>
              <w:t>E&amp;S Screening</w:t>
            </w:r>
            <w:r w:rsidRPr="0071617C">
              <w:rPr>
                <w:rFonts w:ascii="Calibri" w:hAnsi="Calibri" w:cs="Calibri"/>
                <w:sz w:val="16"/>
                <w:szCs w:val="16"/>
              </w:rPr>
              <w:t xml:space="preserve"> (relevance, legislative triggers and project classification)</w:t>
            </w:r>
          </w:p>
          <w:p w14:paraId="5A0B468D" w14:textId="77777777" w:rsidR="008C1F59" w:rsidRDefault="008C1F59" w:rsidP="008C1F59">
            <w:pPr>
              <w:rPr>
                <w:rFonts w:ascii="Calibri" w:hAnsi="Calibri" w:cs="Calibri"/>
                <w:sz w:val="16"/>
                <w:szCs w:val="16"/>
              </w:rPr>
            </w:pPr>
            <w:r w:rsidRPr="008C1F59">
              <w:rPr>
                <w:rFonts w:ascii="Calibri" w:hAnsi="Calibri" w:cs="Calibri"/>
                <w:sz w:val="16"/>
                <w:szCs w:val="16"/>
              </w:rPr>
              <w:t>see ESMF Section 5.3</w:t>
            </w:r>
          </w:p>
          <w:p w14:paraId="0FFB6069" w14:textId="34C626FA" w:rsidR="00E22C76" w:rsidRPr="008C1F59" w:rsidRDefault="00E22C76" w:rsidP="00E22C76">
            <w:pPr>
              <w:rPr>
                <w:rFonts w:ascii="Calibri" w:hAnsi="Calibri" w:cs="Calibri"/>
                <w:b/>
                <w:bCs/>
                <w:sz w:val="16"/>
                <w:szCs w:val="16"/>
              </w:rPr>
            </w:pPr>
            <w:r>
              <w:rPr>
                <w:rFonts w:ascii="Calibri" w:hAnsi="Calibri" w:cs="Calibri"/>
                <w:b/>
                <w:bCs/>
                <w:sz w:val="16"/>
                <w:szCs w:val="16"/>
              </w:rPr>
              <w:t>Stakeholder Engagement</w:t>
            </w:r>
          </w:p>
        </w:tc>
        <w:tc>
          <w:tcPr>
            <w:tcW w:w="2103" w:type="dxa"/>
          </w:tcPr>
          <w:p w14:paraId="122701AF" w14:textId="2EBD6829" w:rsidR="008C1F59" w:rsidRPr="0071617C" w:rsidRDefault="00E22C76" w:rsidP="008C1F59">
            <w:pPr>
              <w:rPr>
                <w:rFonts w:ascii="Calibri" w:hAnsi="Calibri" w:cs="Calibri"/>
                <w:sz w:val="16"/>
                <w:szCs w:val="16"/>
              </w:rPr>
            </w:pPr>
            <w:r w:rsidRPr="00E22C76">
              <w:rPr>
                <w:rFonts w:ascii="Calibri" w:hAnsi="Calibri" w:cs="Calibri"/>
                <w:sz w:val="16"/>
                <w:szCs w:val="16"/>
              </w:rPr>
              <w:t>Complete E&amp;S Screening matrix (see Appendix A4), listed activity trigger (see Section 5.3.2.3 and classification 5.3.2.4)</w:t>
            </w:r>
          </w:p>
        </w:tc>
        <w:tc>
          <w:tcPr>
            <w:tcW w:w="3867" w:type="dxa"/>
          </w:tcPr>
          <w:p w14:paraId="1A552603" w14:textId="6E37CF19" w:rsidR="008C1F59" w:rsidRPr="0071617C" w:rsidRDefault="008C1F59" w:rsidP="008C1F59">
            <w:pPr>
              <w:rPr>
                <w:rFonts w:ascii="Calibri" w:hAnsi="Calibri" w:cs="Calibri"/>
                <w:sz w:val="16"/>
                <w:szCs w:val="16"/>
              </w:rPr>
            </w:pPr>
            <w:r w:rsidRPr="0071617C">
              <w:rPr>
                <w:rFonts w:ascii="Calibri" w:hAnsi="Calibri" w:cs="Calibri"/>
                <w:b/>
                <w:bCs/>
                <w:sz w:val="16"/>
                <w:szCs w:val="16"/>
              </w:rPr>
              <w:t>E&amp;S Screening</w:t>
            </w:r>
            <w:r w:rsidRPr="0071617C">
              <w:rPr>
                <w:rFonts w:ascii="Calibri" w:hAnsi="Calibri" w:cs="Calibri"/>
                <w:sz w:val="16"/>
                <w:szCs w:val="16"/>
              </w:rPr>
              <w:t xml:space="preserve"> to place in conjunction with the infrastructure assessment.</w:t>
            </w:r>
          </w:p>
          <w:p w14:paraId="4FA00FD7" w14:textId="77777777" w:rsidR="008C1F59" w:rsidRPr="0071617C" w:rsidRDefault="008C1F59" w:rsidP="008C1F59">
            <w:pPr>
              <w:rPr>
                <w:rFonts w:ascii="Calibri" w:hAnsi="Calibri" w:cs="Calibri"/>
                <w:sz w:val="16"/>
                <w:szCs w:val="16"/>
              </w:rPr>
            </w:pPr>
            <w:r w:rsidRPr="0071617C">
              <w:rPr>
                <w:rFonts w:ascii="Calibri" w:hAnsi="Calibri" w:cs="Calibri"/>
                <w:sz w:val="16"/>
                <w:szCs w:val="16"/>
              </w:rPr>
              <w:t>Conducted by E&amp;S Manager, with support from a locally informed Environmental Practitioner with WB ESS experience</w:t>
            </w:r>
          </w:p>
          <w:p w14:paraId="1A5C24EE" w14:textId="4A8C8146" w:rsidR="008C1F59" w:rsidRPr="0071617C" w:rsidRDefault="008C1F59" w:rsidP="008C1F59">
            <w:pPr>
              <w:rPr>
                <w:rFonts w:ascii="Calibri" w:hAnsi="Calibri" w:cs="Calibri"/>
                <w:b/>
                <w:bCs/>
                <w:sz w:val="16"/>
                <w:szCs w:val="16"/>
              </w:rPr>
            </w:pPr>
            <w:r w:rsidRPr="0071617C">
              <w:rPr>
                <w:rFonts w:ascii="Calibri" w:hAnsi="Calibri" w:cs="Calibri"/>
                <w:sz w:val="16"/>
                <w:szCs w:val="16"/>
              </w:rPr>
              <w:t>Responsibility of the Programme Manager Land Development and Basic Infrastructure.</w:t>
            </w:r>
          </w:p>
        </w:tc>
      </w:tr>
      <w:tr w:rsidR="008C1F59" w:rsidRPr="0071617C" w14:paraId="0BB17115" w14:textId="77777777" w:rsidTr="008C1F59">
        <w:tc>
          <w:tcPr>
            <w:tcW w:w="9929" w:type="dxa"/>
            <w:gridSpan w:val="4"/>
          </w:tcPr>
          <w:p w14:paraId="69520C5E" w14:textId="4F8CD701" w:rsidR="008C1F59" w:rsidRPr="0071617C" w:rsidRDefault="008C1F59" w:rsidP="00D234A6">
            <w:pPr>
              <w:numPr>
                <w:ilvl w:val="0"/>
                <w:numId w:val="10"/>
              </w:numPr>
              <w:snapToGrid w:val="0"/>
              <w:spacing w:after="0"/>
              <w:contextualSpacing/>
              <w:rPr>
                <w:rFonts w:ascii="Calibri" w:hAnsi="Calibri" w:cs="Calibri"/>
                <w:color w:val="424242"/>
                <w:sz w:val="16"/>
                <w:szCs w:val="16"/>
                <w:lang w:val="en-GB"/>
              </w:rPr>
            </w:pPr>
            <w:r>
              <w:rPr>
                <w:rFonts w:ascii="Calibri" w:hAnsi="Calibri" w:cs="Calibri"/>
                <w:color w:val="424242"/>
                <w:sz w:val="16"/>
                <w:szCs w:val="16"/>
                <w:lang w:val="en-GB"/>
              </w:rPr>
              <w:t>Present the Infrastructure assessment to all parties to determine critical components, noting E&amp;S risks</w:t>
            </w:r>
          </w:p>
        </w:tc>
      </w:tr>
      <w:tr w:rsidR="008C1F59" w:rsidRPr="0071617C" w14:paraId="1E1B60BB" w14:textId="77777777" w:rsidTr="008C1F59">
        <w:tc>
          <w:tcPr>
            <w:tcW w:w="9929" w:type="dxa"/>
            <w:gridSpan w:val="4"/>
          </w:tcPr>
          <w:p w14:paraId="76A77263" w14:textId="77777777" w:rsidR="008C1F59" w:rsidRPr="0071617C" w:rsidRDefault="008C1F59" w:rsidP="008C1F59">
            <w:pPr>
              <w:snapToGrid w:val="0"/>
              <w:spacing w:after="0"/>
              <w:contextualSpacing/>
              <w:rPr>
                <w:rFonts w:ascii="Calibri" w:hAnsi="Calibri" w:cs="Calibri"/>
                <w:b/>
                <w:color w:val="424242"/>
                <w:sz w:val="16"/>
                <w:szCs w:val="16"/>
                <w:lang w:val="en-GB"/>
              </w:rPr>
            </w:pPr>
            <w:r w:rsidRPr="0071617C">
              <w:rPr>
                <w:rFonts w:ascii="Calibri" w:hAnsi="Calibri" w:cs="Calibri"/>
                <w:b/>
                <w:color w:val="424242"/>
                <w:sz w:val="16"/>
                <w:szCs w:val="16"/>
                <w:lang w:val="en-GB"/>
              </w:rPr>
              <w:t xml:space="preserve">Project </w:t>
            </w:r>
            <w:r>
              <w:rPr>
                <w:rFonts w:ascii="Calibri" w:hAnsi="Calibri" w:cs="Calibri"/>
                <w:b/>
                <w:color w:val="424242"/>
                <w:sz w:val="16"/>
                <w:szCs w:val="16"/>
                <w:lang w:val="en-GB"/>
              </w:rPr>
              <w:t>P</w:t>
            </w:r>
            <w:r w:rsidRPr="0071617C">
              <w:rPr>
                <w:rFonts w:ascii="Calibri" w:hAnsi="Calibri" w:cs="Calibri"/>
                <w:b/>
                <w:color w:val="424242"/>
                <w:sz w:val="16"/>
                <w:szCs w:val="16"/>
                <w:lang w:val="en-GB"/>
              </w:rPr>
              <w:t>reparation</w:t>
            </w:r>
            <w:r>
              <w:rPr>
                <w:rFonts w:ascii="Calibri" w:hAnsi="Calibri" w:cs="Calibri"/>
                <w:b/>
                <w:color w:val="424242"/>
                <w:sz w:val="16"/>
                <w:szCs w:val="16"/>
                <w:lang w:val="en-GB"/>
              </w:rPr>
              <w:t xml:space="preserve"> Phase</w:t>
            </w:r>
          </w:p>
          <w:p w14:paraId="10DC3DEC" w14:textId="7F3D3DFB" w:rsidR="008C1F59" w:rsidRDefault="008C1F59" w:rsidP="00D234A6">
            <w:pPr>
              <w:numPr>
                <w:ilvl w:val="0"/>
                <w:numId w:val="10"/>
              </w:numPr>
              <w:snapToGrid w:val="0"/>
              <w:spacing w:after="0"/>
              <w:contextualSpacing/>
              <w:rPr>
                <w:rFonts w:ascii="Calibri" w:hAnsi="Calibri" w:cs="Calibri"/>
                <w:color w:val="424242"/>
                <w:sz w:val="16"/>
                <w:szCs w:val="16"/>
                <w:lang w:val="en-GB"/>
              </w:rPr>
            </w:pPr>
            <w:bookmarkStart w:id="189" w:name="_Hlk65785938"/>
            <w:r>
              <w:rPr>
                <w:rFonts w:ascii="Calibri" w:hAnsi="Calibri" w:cs="Calibri"/>
                <w:color w:val="424242"/>
                <w:sz w:val="16"/>
                <w:szCs w:val="16"/>
                <w:lang w:val="en-GB"/>
              </w:rPr>
              <w:t xml:space="preserve">Preparation of terms of reference for design, tender process and construction supervision </w:t>
            </w:r>
          </w:p>
          <w:bookmarkEnd w:id="189"/>
          <w:p w14:paraId="6C40473F" w14:textId="7E5B033A" w:rsidR="008C1F59" w:rsidRDefault="008C1F59" w:rsidP="00D234A6">
            <w:pPr>
              <w:numPr>
                <w:ilvl w:val="0"/>
                <w:numId w:val="10"/>
              </w:numPr>
              <w:snapToGrid w:val="0"/>
              <w:spacing w:after="0"/>
              <w:contextualSpacing/>
              <w:rPr>
                <w:rFonts w:ascii="Calibri" w:hAnsi="Calibri" w:cs="Calibri"/>
                <w:color w:val="424242"/>
                <w:sz w:val="16"/>
                <w:szCs w:val="16"/>
                <w:lang w:val="en-GB"/>
              </w:rPr>
            </w:pPr>
            <w:r>
              <w:rPr>
                <w:rFonts w:ascii="Calibri" w:hAnsi="Calibri" w:cs="Calibri"/>
                <w:color w:val="424242"/>
                <w:sz w:val="16"/>
                <w:szCs w:val="16"/>
                <w:lang w:val="en-GB"/>
              </w:rPr>
              <w:t>Evaluation of proposals and appointment of engineering consultant</w:t>
            </w:r>
          </w:p>
          <w:p w14:paraId="78FA24C8" w14:textId="18032DD3" w:rsidR="008C1F59" w:rsidRDefault="008C1F59" w:rsidP="00D234A6">
            <w:pPr>
              <w:numPr>
                <w:ilvl w:val="0"/>
                <w:numId w:val="10"/>
              </w:numPr>
              <w:snapToGrid w:val="0"/>
              <w:spacing w:after="0"/>
              <w:contextualSpacing/>
              <w:rPr>
                <w:rFonts w:ascii="Calibri" w:hAnsi="Calibri" w:cs="Calibri"/>
                <w:color w:val="424242"/>
                <w:sz w:val="16"/>
                <w:szCs w:val="16"/>
                <w:lang w:val="en-GB"/>
              </w:rPr>
            </w:pPr>
            <w:r>
              <w:rPr>
                <w:rFonts w:ascii="Calibri" w:hAnsi="Calibri" w:cs="Calibri"/>
                <w:color w:val="424242"/>
                <w:sz w:val="16"/>
                <w:szCs w:val="16"/>
                <w:lang w:val="en-GB"/>
              </w:rPr>
              <w:t>Contract negotiation with engineering consultant</w:t>
            </w:r>
          </w:p>
          <w:p w14:paraId="045DD0AE" w14:textId="69A626D4" w:rsidR="008C1F59" w:rsidRPr="0071617C" w:rsidRDefault="008C1F59" w:rsidP="00D234A6">
            <w:pPr>
              <w:numPr>
                <w:ilvl w:val="0"/>
                <w:numId w:val="10"/>
              </w:numPr>
              <w:snapToGrid w:val="0"/>
              <w:spacing w:after="0"/>
              <w:contextualSpacing/>
              <w:rPr>
                <w:rFonts w:ascii="Calibri" w:hAnsi="Calibri" w:cs="Calibri"/>
                <w:color w:val="424242"/>
                <w:sz w:val="16"/>
                <w:szCs w:val="16"/>
                <w:lang w:val="en-GB"/>
              </w:rPr>
            </w:pPr>
            <w:r>
              <w:rPr>
                <w:rFonts w:ascii="Calibri" w:hAnsi="Calibri" w:cs="Calibri"/>
                <w:color w:val="424242"/>
                <w:sz w:val="16"/>
                <w:szCs w:val="16"/>
                <w:lang w:val="en-GB"/>
              </w:rPr>
              <w:t>Engineering consultant to design infrastructure proposed for financing</w:t>
            </w:r>
          </w:p>
        </w:tc>
      </w:tr>
      <w:tr w:rsidR="008C1F59" w:rsidRPr="0071617C" w14:paraId="63E4242B" w14:textId="77777777" w:rsidTr="00480226">
        <w:tc>
          <w:tcPr>
            <w:tcW w:w="1570" w:type="dxa"/>
          </w:tcPr>
          <w:p w14:paraId="449B61BD" w14:textId="1E39D068" w:rsidR="008C1F59" w:rsidRDefault="008C1F59" w:rsidP="00480226">
            <w:pPr>
              <w:snapToGrid w:val="0"/>
              <w:contextualSpacing/>
              <w:jc w:val="left"/>
              <w:rPr>
                <w:rFonts w:cs="Calibri"/>
                <w:sz w:val="16"/>
                <w:szCs w:val="16"/>
              </w:rPr>
            </w:pPr>
            <w:bookmarkStart w:id="190" w:name="_Hlk65787553"/>
            <w:r w:rsidRPr="0071617C">
              <w:rPr>
                <w:rFonts w:ascii="Calibri" w:hAnsi="Calibri" w:cs="Calibri"/>
                <w:b/>
                <w:color w:val="424242"/>
                <w:sz w:val="16"/>
                <w:szCs w:val="16"/>
                <w:lang w:val="en-GB"/>
              </w:rPr>
              <w:t>Category A and B+ interventions</w:t>
            </w:r>
          </w:p>
        </w:tc>
        <w:tc>
          <w:tcPr>
            <w:tcW w:w="2389" w:type="dxa"/>
          </w:tcPr>
          <w:p w14:paraId="2AFCDB6E" w14:textId="77777777" w:rsidR="008C1F59" w:rsidRPr="0071617C" w:rsidRDefault="008C1F59" w:rsidP="008C1F59">
            <w:pPr>
              <w:rPr>
                <w:rFonts w:ascii="Calibri" w:hAnsi="Calibri" w:cs="Calibri"/>
                <w:b/>
                <w:bCs/>
                <w:sz w:val="16"/>
                <w:szCs w:val="16"/>
              </w:rPr>
            </w:pPr>
            <w:r w:rsidRPr="0071617C">
              <w:rPr>
                <w:rFonts w:ascii="Calibri" w:hAnsi="Calibri" w:cs="Calibri"/>
                <w:b/>
                <w:bCs/>
                <w:sz w:val="16"/>
                <w:szCs w:val="16"/>
              </w:rPr>
              <w:t>E&amp;S Risk Appraisal – ESIA</w:t>
            </w:r>
          </w:p>
          <w:p w14:paraId="392CD40C" w14:textId="77777777" w:rsidR="008C1F59" w:rsidRDefault="008C1F59" w:rsidP="008C1F59">
            <w:pPr>
              <w:rPr>
                <w:rFonts w:ascii="Calibri" w:hAnsi="Calibri" w:cs="Calibri"/>
                <w:sz w:val="16"/>
                <w:szCs w:val="16"/>
              </w:rPr>
            </w:pPr>
            <w:r w:rsidRPr="0071617C">
              <w:rPr>
                <w:rFonts w:ascii="Calibri" w:hAnsi="Calibri" w:cs="Calibri"/>
                <w:sz w:val="16"/>
                <w:szCs w:val="16"/>
              </w:rPr>
              <w:t>see ESMF Section 5.4.3</w:t>
            </w:r>
          </w:p>
          <w:p w14:paraId="07CFA1CF" w14:textId="77777777" w:rsidR="0080381F" w:rsidRDefault="0080381F" w:rsidP="0080381F">
            <w:pPr>
              <w:rPr>
                <w:rFonts w:ascii="Calibri" w:hAnsi="Calibri" w:cs="Calibri"/>
                <w:b/>
                <w:bCs/>
                <w:sz w:val="16"/>
                <w:szCs w:val="16"/>
              </w:rPr>
            </w:pPr>
            <w:r>
              <w:rPr>
                <w:rFonts w:ascii="Calibri" w:hAnsi="Calibri" w:cs="Calibri"/>
                <w:b/>
                <w:bCs/>
                <w:sz w:val="16"/>
                <w:szCs w:val="16"/>
              </w:rPr>
              <w:t>Stakeholder Engagement</w:t>
            </w:r>
          </w:p>
          <w:p w14:paraId="18015B1E" w14:textId="437F46AF" w:rsidR="0080381F" w:rsidRPr="0071617C" w:rsidRDefault="0080381F" w:rsidP="0080381F">
            <w:pPr>
              <w:rPr>
                <w:rFonts w:ascii="Calibri" w:hAnsi="Calibri" w:cs="Calibri"/>
                <w:b/>
                <w:bCs/>
                <w:sz w:val="16"/>
                <w:szCs w:val="16"/>
              </w:rPr>
            </w:pPr>
            <w:r>
              <w:rPr>
                <w:rFonts w:ascii="Calibri" w:hAnsi="Calibri" w:cs="Calibri"/>
                <w:b/>
                <w:bCs/>
                <w:sz w:val="16"/>
                <w:szCs w:val="16"/>
              </w:rPr>
              <w:t>Grievance Mechanism</w:t>
            </w:r>
          </w:p>
        </w:tc>
        <w:tc>
          <w:tcPr>
            <w:tcW w:w="2103" w:type="dxa"/>
          </w:tcPr>
          <w:p w14:paraId="22F8DA87" w14:textId="77777777" w:rsidR="008C1F59" w:rsidRPr="0071617C" w:rsidRDefault="008C1F59" w:rsidP="008C1F59">
            <w:pPr>
              <w:rPr>
                <w:rFonts w:ascii="Calibri" w:hAnsi="Calibri" w:cs="Calibri"/>
                <w:sz w:val="16"/>
                <w:szCs w:val="16"/>
              </w:rPr>
            </w:pPr>
            <w:r w:rsidRPr="0071617C">
              <w:rPr>
                <w:rFonts w:ascii="Calibri" w:hAnsi="Calibri" w:cs="Calibri"/>
                <w:sz w:val="16"/>
                <w:szCs w:val="16"/>
              </w:rPr>
              <w:t xml:space="preserve">Application for ECC </w:t>
            </w:r>
          </w:p>
          <w:p w14:paraId="07113E02" w14:textId="0D53C2D5" w:rsidR="008C1F59" w:rsidRPr="0071617C" w:rsidRDefault="008C1F59" w:rsidP="008C1F59">
            <w:pPr>
              <w:rPr>
                <w:rFonts w:ascii="Calibri" w:hAnsi="Calibri" w:cs="Calibri"/>
                <w:sz w:val="16"/>
                <w:szCs w:val="16"/>
              </w:rPr>
            </w:pPr>
            <w:r w:rsidRPr="0071617C">
              <w:rPr>
                <w:rFonts w:ascii="Calibri" w:hAnsi="Calibri" w:cs="Calibri"/>
                <w:sz w:val="16"/>
                <w:szCs w:val="16"/>
              </w:rPr>
              <w:t xml:space="preserve">Complete </w:t>
            </w:r>
            <w:r w:rsidRPr="005B7BE8">
              <w:rPr>
                <w:rFonts w:ascii="Calibri" w:hAnsi="Calibri" w:cs="Calibri"/>
                <w:sz w:val="16"/>
                <w:szCs w:val="16"/>
              </w:rPr>
              <w:t xml:space="preserve">ESIA (see Appendix </w:t>
            </w:r>
            <w:r w:rsidR="005B7BE8" w:rsidRPr="005B7BE8">
              <w:rPr>
                <w:rFonts w:ascii="Calibri" w:hAnsi="Calibri" w:cs="Calibri"/>
                <w:sz w:val="16"/>
                <w:szCs w:val="16"/>
              </w:rPr>
              <w:t>B</w:t>
            </w:r>
            <w:r w:rsidRPr="005B7BE8">
              <w:rPr>
                <w:rFonts w:ascii="Calibri" w:hAnsi="Calibri" w:cs="Calibri"/>
                <w:sz w:val="16"/>
                <w:szCs w:val="16"/>
              </w:rPr>
              <w:t>)</w:t>
            </w:r>
          </w:p>
        </w:tc>
        <w:tc>
          <w:tcPr>
            <w:tcW w:w="3867" w:type="dxa"/>
          </w:tcPr>
          <w:p w14:paraId="2DA3A148" w14:textId="77777777" w:rsidR="008C1F59" w:rsidRPr="0071617C" w:rsidRDefault="008C1F59" w:rsidP="008C1F59">
            <w:pPr>
              <w:rPr>
                <w:rFonts w:ascii="Calibri" w:hAnsi="Calibri" w:cs="Calibri"/>
                <w:sz w:val="16"/>
                <w:szCs w:val="16"/>
              </w:rPr>
            </w:pPr>
            <w:r w:rsidRPr="0071617C">
              <w:rPr>
                <w:rFonts w:ascii="Calibri" w:hAnsi="Calibri" w:cs="Calibri"/>
                <w:sz w:val="16"/>
                <w:szCs w:val="16"/>
              </w:rPr>
              <w:t xml:space="preserve">Appoint and manage an independent Environmental Practitioner to undertake the </w:t>
            </w:r>
            <w:r w:rsidRPr="0071617C">
              <w:rPr>
                <w:rFonts w:ascii="Calibri" w:hAnsi="Calibri" w:cs="Calibri"/>
                <w:b/>
                <w:bCs/>
                <w:sz w:val="16"/>
                <w:szCs w:val="16"/>
              </w:rPr>
              <w:t>ESIA</w:t>
            </w:r>
            <w:r w:rsidRPr="0071617C">
              <w:rPr>
                <w:rFonts w:ascii="Calibri" w:hAnsi="Calibri" w:cs="Calibri"/>
                <w:sz w:val="16"/>
                <w:szCs w:val="16"/>
              </w:rPr>
              <w:t>.</w:t>
            </w:r>
          </w:p>
          <w:p w14:paraId="796F2364" w14:textId="77777777" w:rsidR="008C1F59" w:rsidRPr="0071617C" w:rsidRDefault="008C1F59" w:rsidP="008C1F59">
            <w:pPr>
              <w:rPr>
                <w:rFonts w:ascii="Calibri" w:hAnsi="Calibri" w:cs="Calibri"/>
                <w:sz w:val="16"/>
                <w:szCs w:val="16"/>
              </w:rPr>
            </w:pPr>
            <w:r w:rsidRPr="0071617C">
              <w:rPr>
                <w:rFonts w:ascii="Calibri" w:hAnsi="Calibri" w:cs="Calibri"/>
                <w:sz w:val="16"/>
                <w:szCs w:val="16"/>
              </w:rPr>
              <w:t>Environmental Practitioner managed by E&amp;S Manager.</w:t>
            </w:r>
          </w:p>
          <w:p w14:paraId="3B84775E" w14:textId="297231A7" w:rsidR="008C1F59" w:rsidRPr="008C1F59" w:rsidRDefault="008C1F59" w:rsidP="008C1F59">
            <w:pPr>
              <w:rPr>
                <w:rFonts w:ascii="Calibri" w:hAnsi="Calibri" w:cs="Calibri"/>
                <w:sz w:val="16"/>
                <w:szCs w:val="16"/>
              </w:rPr>
            </w:pPr>
            <w:r w:rsidRPr="0071617C">
              <w:rPr>
                <w:rFonts w:ascii="Calibri" w:hAnsi="Calibri" w:cs="Calibri"/>
                <w:sz w:val="16"/>
                <w:szCs w:val="16"/>
              </w:rPr>
              <w:t>Responsibility of the Programme Manager Land Development and Basic Infrastructure.</w:t>
            </w:r>
          </w:p>
        </w:tc>
      </w:tr>
      <w:bookmarkEnd w:id="190"/>
      <w:tr w:rsidR="008C1F59" w:rsidRPr="0071617C" w14:paraId="495CEBBF" w14:textId="77777777" w:rsidTr="00480226">
        <w:tc>
          <w:tcPr>
            <w:tcW w:w="1570" w:type="dxa"/>
          </w:tcPr>
          <w:p w14:paraId="1B5A9E48" w14:textId="1B7FF4BE" w:rsidR="008C1F59" w:rsidRPr="0071617C" w:rsidRDefault="008C1F59" w:rsidP="00480226">
            <w:pPr>
              <w:snapToGrid w:val="0"/>
              <w:contextualSpacing/>
              <w:jc w:val="left"/>
              <w:rPr>
                <w:rFonts w:ascii="Calibri" w:hAnsi="Calibri" w:cs="Calibri"/>
                <w:color w:val="424242"/>
                <w:sz w:val="16"/>
                <w:szCs w:val="16"/>
                <w:lang w:val="en-GB"/>
              </w:rPr>
            </w:pPr>
            <w:r w:rsidRPr="0071617C">
              <w:rPr>
                <w:rFonts w:ascii="Calibri" w:hAnsi="Calibri" w:cs="Calibri"/>
                <w:b/>
                <w:bCs/>
                <w:sz w:val="16"/>
                <w:szCs w:val="16"/>
              </w:rPr>
              <w:t>Category B intervention</w:t>
            </w:r>
          </w:p>
        </w:tc>
        <w:tc>
          <w:tcPr>
            <w:tcW w:w="2389" w:type="dxa"/>
          </w:tcPr>
          <w:p w14:paraId="16DCDED0" w14:textId="77777777" w:rsidR="008C1F59" w:rsidRPr="0071617C" w:rsidRDefault="008C1F59" w:rsidP="008C1F59">
            <w:pPr>
              <w:rPr>
                <w:rFonts w:ascii="Calibri" w:hAnsi="Calibri" w:cs="Calibri"/>
                <w:b/>
                <w:bCs/>
                <w:sz w:val="16"/>
                <w:szCs w:val="16"/>
              </w:rPr>
            </w:pPr>
            <w:r w:rsidRPr="0071617C">
              <w:rPr>
                <w:rFonts w:ascii="Calibri" w:hAnsi="Calibri" w:cs="Calibri"/>
                <w:b/>
                <w:bCs/>
                <w:sz w:val="16"/>
                <w:szCs w:val="16"/>
              </w:rPr>
              <w:t>E&amp;S Risk Appraisal - Site Risk Assessment</w:t>
            </w:r>
          </w:p>
          <w:p w14:paraId="74D94FE2" w14:textId="77777777" w:rsidR="008C1F59" w:rsidRDefault="008C1F59" w:rsidP="008C1F59">
            <w:pPr>
              <w:rPr>
                <w:rFonts w:ascii="Calibri" w:hAnsi="Calibri" w:cs="Calibri"/>
                <w:sz w:val="16"/>
                <w:szCs w:val="16"/>
              </w:rPr>
            </w:pPr>
            <w:r w:rsidRPr="0071617C">
              <w:rPr>
                <w:rFonts w:ascii="Calibri" w:hAnsi="Calibri" w:cs="Calibri"/>
                <w:sz w:val="16"/>
                <w:szCs w:val="16"/>
              </w:rPr>
              <w:t>see ESMF Section 5.4.4</w:t>
            </w:r>
          </w:p>
          <w:p w14:paraId="4FDA8E02" w14:textId="77777777" w:rsidR="0080381F" w:rsidRDefault="0080381F" w:rsidP="0080381F">
            <w:pPr>
              <w:rPr>
                <w:rFonts w:ascii="Calibri" w:hAnsi="Calibri" w:cs="Calibri"/>
                <w:b/>
                <w:bCs/>
                <w:sz w:val="16"/>
                <w:szCs w:val="16"/>
              </w:rPr>
            </w:pPr>
            <w:r>
              <w:rPr>
                <w:rFonts w:ascii="Calibri" w:hAnsi="Calibri" w:cs="Calibri"/>
                <w:b/>
                <w:bCs/>
                <w:sz w:val="16"/>
                <w:szCs w:val="16"/>
              </w:rPr>
              <w:t>Stakeholder Engagement</w:t>
            </w:r>
          </w:p>
          <w:p w14:paraId="35716836" w14:textId="0E86B4C7" w:rsidR="0080381F" w:rsidRPr="0071617C" w:rsidRDefault="0080381F" w:rsidP="0080381F">
            <w:pPr>
              <w:rPr>
                <w:rFonts w:ascii="Calibri" w:hAnsi="Calibri" w:cs="Calibri"/>
                <w:b/>
                <w:bCs/>
                <w:sz w:val="16"/>
                <w:szCs w:val="16"/>
              </w:rPr>
            </w:pPr>
            <w:r>
              <w:rPr>
                <w:rFonts w:ascii="Calibri" w:hAnsi="Calibri" w:cs="Calibri"/>
                <w:b/>
                <w:bCs/>
                <w:sz w:val="16"/>
                <w:szCs w:val="16"/>
              </w:rPr>
              <w:t>Grievance Mechanism</w:t>
            </w:r>
          </w:p>
        </w:tc>
        <w:tc>
          <w:tcPr>
            <w:tcW w:w="2103" w:type="dxa"/>
          </w:tcPr>
          <w:p w14:paraId="2F72C0C3" w14:textId="62FE8ABF" w:rsidR="008C1F59" w:rsidRPr="0071617C" w:rsidRDefault="005B7BE8" w:rsidP="008C1F59">
            <w:pPr>
              <w:rPr>
                <w:rFonts w:ascii="Calibri" w:hAnsi="Calibri" w:cs="Calibri"/>
                <w:sz w:val="16"/>
                <w:szCs w:val="16"/>
              </w:rPr>
            </w:pPr>
            <w:r w:rsidRPr="0071617C">
              <w:rPr>
                <w:rFonts w:ascii="Calibri" w:hAnsi="Calibri" w:cs="Calibri"/>
                <w:sz w:val="16"/>
                <w:szCs w:val="16"/>
              </w:rPr>
              <w:t xml:space="preserve">Complete Environmental Statement </w:t>
            </w:r>
            <w:r w:rsidRPr="007634BB">
              <w:rPr>
                <w:rFonts w:ascii="Calibri" w:hAnsi="Calibri" w:cs="Calibri"/>
                <w:sz w:val="16"/>
                <w:szCs w:val="16"/>
              </w:rPr>
              <w:t xml:space="preserve">(refer </w:t>
            </w:r>
            <w:r w:rsidR="00480226" w:rsidRPr="007634BB">
              <w:rPr>
                <w:rFonts w:ascii="Calibri" w:hAnsi="Calibri" w:cs="Calibri"/>
                <w:sz w:val="16"/>
                <w:szCs w:val="16"/>
              </w:rPr>
              <w:t xml:space="preserve">to </w:t>
            </w:r>
            <w:proofErr w:type="spellStart"/>
            <w:r w:rsidR="00480226" w:rsidRPr="007634BB">
              <w:rPr>
                <w:rFonts w:ascii="Calibri" w:hAnsi="Calibri" w:cs="Calibri"/>
                <w:sz w:val="16"/>
                <w:szCs w:val="16"/>
              </w:rPr>
              <w:t>KfW’s</w:t>
            </w:r>
            <w:proofErr w:type="spellEnd"/>
            <w:r w:rsidRPr="007634BB">
              <w:rPr>
                <w:rFonts w:ascii="Calibri" w:hAnsi="Calibri" w:cs="Calibri"/>
                <w:sz w:val="16"/>
                <w:szCs w:val="16"/>
              </w:rPr>
              <w:t xml:space="preserve"> Site Assessment Tool)</w:t>
            </w:r>
          </w:p>
        </w:tc>
        <w:tc>
          <w:tcPr>
            <w:tcW w:w="3867" w:type="dxa"/>
          </w:tcPr>
          <w:p w14:paraId="1AD124D5" w14:textId="77777777" w:rsidR="008C1F59" w:rsidRPr="0071617C" w:rsidRDefault="008C1F59" w:rsidP="008C1F59">
            <w:pPr>
              <w:rPr>
                <w:rFonts w:ascii="Calibri" w:hAnsi="Calibri" w:cs="Calibri"/>
                <w:sz w:val="16"/>
                <w:szCs w:val="16"/>
              </w:rPr>
            </w:pPr>
            <w:r w:rsidRPr="0071617C">
              <w:rPr>
                <w:rFonts w:ascii="Calibri" w:hAnsi="Calibri" w:cs="Calibri"/>
                <w:b/>
                <w:bCs/>
                <w:sz w:val="16"/>
                <w:szCs w:val="16"/>
              </w:rPr>
              <w:t>Site Risk Assessment</w:t>
            </w:r>
            <w:r w:rsidRPr="0071617C">
              <w:rPr>
                <w:rFonts w:ascii="Calibri" w:hAnsi="Calibri" w:cs="Calibri"/>
                <w:sz w:val="16"/>
                <w:szCs w:val="16"/>
              </w:rPr>
              <w:t xml:space="preserve"> conducted by E&amp;S Manager OR independent Environmental Practitioner.</w:t>
            </w:r>
          </w:p>
          <w:p w14:paraId="647EB6AD" w14:textId="77777777" w:rsidR="008C1F59" w:rsidRPr="0071617C" w:rsidRDefault="008C1F59" w:rsidP="008C1F59">
            <w:pPr>
              <w:rPr>
                <w:rFonts w:ascii="Calibri" w:hAnsi="Calibri" w:cs="Calibri"/>
                <w:sz w:val="16"/>
                <w:szCs w:val="16"/>
              </w:rPr>
            </w:pPr>
            <w:r w:rsidRPr="0071617C">
              <w:rPr>
                <w:rFonts w:ascii="Calibri" w:hAnsi="Calibri" w:cs="Calibri"/>
                <w:sz w:val="16"/>
                <w:szCs w:val="16"/>
              </w:rPr>
              <w:t>Environmental Practitioner managed by E&amp;S Manager.</w:t>
            </w:r>
          </w:p>
          <w:p w14:paraId="43EBD526" w14:textId="1CE7A737" w:rsidR="008C1F59" w:rsidRPr="008C1F59" w:rsidRDefault="008C1F59" w:rsidP="008C1F59">
            <w:pPr>
              <w:rPr>
                <w:rFonts w:ascii="Calibri" w:hAnsi="Calibri" w:cs="Calibri"/>
                <w:sz w:val="16"/>
                <w:szCs w:val="16"/>
              </w:rPr>
            </w:pPr>
            <w:r w:rsidRPr="0071617C">
              <w:rPr>
                <w:rFonts w:ascii="Calibri" w:hAnsi="Calibri" w:cs="Calibri"/>
                <w:sz w:val="16"/>
                <w:szCs w:val="16"/>
              </w:rPr>
              <w:t>Responsibility of the Programme Manager Land Development and Basic Infrastructure.</w:t>
            </w:r>
          </w:p>
        </w:tc>
      </w:tr>
      <w:tr w:rsidR="008C1F59" w:rsidRPr="0071617C" w14:paraId="6144A1ED" w14:textId="77777777" w:rsidTr="008C1F59">
        <w:tc>
          <w:tcPr>
            <w:tcW w:w="9929" w:type="dxa"/>
            <w:gridSpan w:val="4"/>
          </w:tcPr>
          <w:p w14:paraId="1C02DF03" w14:textId="77777777" w:rsidR="008C1F59" w:rsidRDefault="008C1F59" w:rsidP="00D234A6">
            <w:pPr>
              <w:numPr>
                <w:ilvl w:val="0"/>
                <w:numId w:val="10"/>
              </w:numPr>
              <w:snapToGrid w:val="0"/>
              <w:spacing w:after="0"/>
              <w:contextualSpacing/>
              <w:rPr>
                <w:rFonts w:ascii="Calibri" w:hAnsi="Calibri" w:cs="Calibri"/>
                <w:color w:val="424242"/>
                <w:sz w:val="16"/>
                <w:szCs w:val="16"/>
                <w:lang w:val="en-GB"/>
              </w:rPr>
            </w:pPr>
            <w:r>
              <w:rPr>
                <w:rFonts w:ascii="Calibri" w:hAnsi="Calibri" w:cs="Calibri"/>
                <w:color w:val="424242"/>
                <w:sz w:val="16"/>
                <w:szCs w:val="16"/>
                <w:lang w:val="en-GB"/>
              </w:rPr>
              <w:t xml:space="preserve">Preparation of terms of tender documents for construction contract </w:t>
            </w:r>
          </w:p>
          <w:p w14:paraId="35323255" w14:textId="77777777" w:rsidR="008C1F59" w:rsidRDefault="008C1F59" w:rsidP="00D234A6">
            <w:pPr>
              <w:numPr>
                <w:ilvl w:val="0"/>
                <w:numId w:val="10"/>
              </w:numPr>
              <w:snapToGrid w:val="0"/>
              <w:spacing w:after="0"/>
              <w:contextualSpacing/>
              <w:rPr>
                <w:rFonts w:ascii="Calibri" w:hAnsi="Calibri" w:cs="Calibri"/>
                <w:color w:val="424242"/>
                <w:sz w:val="16"/>
                <w:szCs w:val="16"/>
                <w:lang w:val="en-GB"/>
              </w:rPr>
            </w:pPr>
            <w:r>
              <w:rPr>
                <w:rFonts w:ascii="Calibri" w:hAnsi="Calibri" w:cs="Calibri"/>
                <w:color w:val="424242"/>
                <w:sz w:val="16"/>
                <w:szCs w:val="16"/>
                <w:lang w:val="en-GB"/>
              </w:rPr>
              <w:t>Award of construction contract</w:t>
            </w:r>
          </w:p>
          <w:p w14:paraId="61C1C237" w14:textId="77777777" w:rsidR="008C1F59" w:rsidRPr="0071617C" w:rsidRDefault="008C1F59" w:rsidP="00D234A6">
            <w:pPr>
              <w:numPr>
                <w:ilvl w:val="0"/>
                <w:numId w:val="10"/>
              </w:numPr>
              <w:snapToGrid w:val="0"/>
              <w:spacing w:after="0"/>
              <w:contextualSpacing/>
              <w:rPr>
                <w:rFonts w:ascii="Calibri" w:hAnsi="Calibri" w:cs="Calibri"/>
                <w:color w:val="424242"/>
                <w:sz w:val="16"/>
                <w:szCs w:val="16"/>
                <w:lang w:val="en-GB"/>
              </w:rPr>
            </w:pPr>
            <w:r>
              <w:rPr>
                <w:rFonts w:ascii="Calibri" w:hAnsi="Calibri" w:cs="Calibri"/>
                <w:color w:val="424242"/>
                <w:sz w:val="16"/>
                <w:szCs w:val="16"/>
                <w:lang w:val="en-GB"/>
              </w:rPr>
              <w:t>Site handover to contractor, construction and construction supervision.</w:t>
            </w:r>
          </w:p>
        </w:tc>
      </w:tr>
      <w:tr w:rsidR="00BD4E90" w:rsidRPr="0071617C" w14:paraId="20EA15EC" w14:textId="77777777" w:rsidTr="00480226">
        <w:tc>
          <w:tcPr>
            <w:tcW w:w="1570" w:type="dxa"/>
          </w:tcPr>
          <w:p w14:paraId="2104FB28" w14:textId="5D4F6A49" w:rsidR="00BD4E90" w:rsidRPr="0071617C" w:rsidRDefault="00BD4E90" w:rsidP="00480226">
            <w:pPr>
              <w:snapToGrid w:val="0"/>
              <w:contextualSpacing/>
              <w:jc w:val="left"/>
              <w:rPr>
                <w:rFonts w:ascii="Calibri" w:hAnsi="Calibri" w:cs="Calibri"/>
                <w:color w:val="424242"/>
                <w:sz w:val="16"/>
                <w:szCs w:val="16"/>
                <w:lang w:val="en-GB"/>
              </w:rPr>
            </w:pPr>
            <w:r w:rsidRPr="0071617C">
              <w:rPr>
                <w:rFonts w:ascii="Calibri" w:hAnsi="Calibri" w:cs="Calibri"/>
                <w:b/>
                <w:bCs/>
                <w:sz w:val="16"/>
                <w:szCs w:val="16"/>
              </w:rPr>
              <w:t>Category A and B+ interventions</w:t>
            </w:r>
          </w:p>
        </w:tc>
        <w:tc>
          <w:tcPr>
            <w:tcW w:w="2389" w:type="dxa"/>
          </w:tcPr>
          <w:p w14:paraId="7645CC5B" w14:textId="77777777" w:rsidR="00BD4E90" w:rsidRPr="0071617C" w:rsidRDefault="00BD4E90" w:rsidP="00BD4E90">
            <w:pPr>
              <w:rPr>
                <w:rFonts w:ascii="Calibri" w:hAnsi="Calibri" w:cs="Calibri"/>
                <w:sz w:val="16"/>
                <w:szCs w:val="16"/>
              </w:rPr>
            </w:pPr>
            <w:r w:rsidRPr="0071617C">
              <w:rPr>
                <w:rFonts w:ascii="Calibri" w:hAnsi="Calibri" w:cs="Calibri"/>
                <w:b/>
                <w:bCs/>
                <w:sz w:val="16"/>
                <w:szCs w:val="16"/>
              </w:rPr>
              <w:t>E&amp;S Risk Management – ESMP</w:t>
            </w:r>
          </w:p>
          <w:p w14:paraId="6EBDC208" w14:textId="77777777" w:rsidR="00BD4E90" w:rsidRDefault="00BD4E90" w:rsidP="00BD4E90">
            <w:pPr>
              <w:spacing w:after="0"/>
              <w:contextualSpacing/>
              <w:rPr>
                <w:rFonts w:ascii="Calibri" w:hAnsi="Calibri" w:cs="Calibri"/>
                <w:sz w:val="16"/>
                <w:szCs w:val="16"/>
              </w:rPr>
            </w:pPr>
            <w:r>
              <w:rPr>
                <w:rFonts w:ascii="Calibri" w:hAnsi="Calibri" w:cs="Calibri"/>
                <w:sz w:val="16"/>
                <w:szCs w:val="16"/>
              </w:rPr>
              <w:t>s</w:t>
            </w:r>
            <w:r w:rsidRPr="0071617C">
              <w:rPr>
                <w:rFonts w:ascii="Calibri" w:hAnsi="Calibri" w:cs="Calibri"/>
                <w:sz w:val="16"/>
                <w:szCs w:val="16"/>
              </w:rPr>
              <w:t xml:space="preserve">ee ESMF Section 6.3 </w:t>
            </w:r>
          </w:p>
          <w:p w14:paraId="00C99A3B" w14:textId="77777777" w:rsidR="00BD4E90" w:rsidRDefault="00BD4E90" w:rsidP="00BD4E90">
            <w:pPr>
              <w:rPr>
                <w:rFonts w:ascii="Calibri" w:hAnsi="Calibri" w:cs="Calibri"/>
                <w:b/>
                <w:bCs/>
                <w:sz w:val="16"/>
                <w:szCs w:val="16"/>
              </w:rPr>
            </w:pPr>
            <w:r>
              <w:rPr>
                <w:rFonts w:ascii="Calibri" w:hAnsi="Calibri" w:cs="Calibri"/>
                <w:b/>
                <w:bCs/>
                <w:sz w:val="16"/>
                <w:szCs w:val="16"/>
              </w:rPr>
              <w:t>Stakeholder Engagement</w:t>
            </w:r>
          </w:p>
          <w:p w14:paraId="1B9D804D" w14:textId="512E7D82" w:rsidR="00BD4E90" w:rsidRPr="0071617C" w:rsidRDefault="00BD4E90" w:rsidP="00BD4E90">
            <w:pPr>
              <w:rPr>
                <w:rFonts w:ascii="Calibri" w:hAnsi="Calibri" w:cs="Calibri"/>
                <w:b/>
                <w:bCs/>
                <w:sz w:val="16"/>
                <w:szCs w:val="16"/>
              </w:rPr>
            </w:pPr>
            <w:r>
              <w:rPr>
                <w:rFonts w:ascii="Calibri" w:hAnsi="Calibri" w:cs="Calibri"/>
                <w:b/>
                <w:bCs/>
                <w:sz w:val="16"/>
                <w:szCs w:val="16"/>
              </w:rPr>
              <w:t>Grievance Mechanism</w:t>
            </w:r>
          </w:p>
        </w:tc>
        <w:tc>
          <w:tcPr>
            <w:tcW w:w="2103" w:type="dxa"/>
          </w:tcPr>
          <w:p w14:paraId="3304213E" w14:textId="77777777" w:rsidR="00BD4E90" w:rsidRPr="0071617C" w:rsidRDefault="00BD4E90" w:rsidP="00BD4E90">
            <w:pPr>
              <w:rPr>
                <w:rFonts w:ascii="Calibri" w:hAnsi="Calibri" w:cs="Calibri"/>
                <w:sz w:val="16"/>
                <w:szCs w:val="16"/>
              </w:rPr>
            </w:pPr>
            <w:r w:rsidRPr="0071617C">
              <w:rPr>
                <w:rFonts w:ascii="Calibri" w:hAnsi="Calibri" w:cs="Calibri"/>
                <w:sz w:val="16"/>
                <w:szCs w:val="16"/>
              </w:rPr>
              <w:t>Environmental Clearance Certificate</w:t>
            </w:r>
          </w:p>
          <w:p w14:paraId="407C25EF" w14:textId="77777777" w:rsidR="00BD4E90" w:rsidRPr="0071617C" w:rsidRDefault="00BD4E90" w:rsidP="00BD4E90">
            <w:pPr>
              <w:rPr>
                <w:rFonts w:ascii="Calibri" w:hAnsi="Calibri" w:cs="Calibri"/>
                <w:sz w:val="16"/>
                <w:szCs w:val="16"/>
              </w:rPr>
            </w:pPr>
            <w:r>
              <w:rPr>
                <w:rFonts w:ascii="Calibri" w:hAnsi="Calibri" w:cs="Calibri"/>
                <w:sz w:val="16"/>
                <w:szCs w:val="16"/>
              </w:rPr>
              <w:t xml:space="preserve">Complete ESMP and obtain </w:t>
            </w:r>
            <w:r w:rsidRPr="0071617C">
              <w:rPr>
                <w:rFonts w:ascii="Calibri" w:hAnsi="Calibri" w:cs="Calibri"/>
                <w:sz w:val="16"/>
                <w:szCs w:val="16"/>
              </w:rPr>
              <w:t xml:space="preserve">KfW “no objection” </w:t>
            </w:r>
            <w:r>
              <w:rPr>
                <w:rFonts w:ascii="Calibri" w:hAnsi="Calibri" w:cs="Calibri"/>
                <w:sz w:val="16"/>
                <w:szCs w:val="16"/>
              </w:rPr>
              <w:t>(see Appendix C)</w:t>
            </w:r>
            <w:r w:rsidRPr="0071617C">
              <w:rPr>
                <w:rFonts w:ascii="Calibri" w:hAnsi="Calibri" w:cs="Calibri"/>
                <w:sz w:val="16"/>
                <w:szCs w:val="16"/>
              </w:rPr>
              <w:t xml:space="preserve"> </w:t>
            </w:r>
          </w:p>
          <w:p w14:paraId="0B3AB37F" w14:textId="75C81691" w:rsidR="00BD4E90" w:rsidRPr="0071617C" w:rsidRDefault="00BD4E90" w:rsidP="00BD4E90">
            <w:pPr>
              <w:rPr>
                <w:rFonts w:ascii="Calibri" w:hAnsi="Calibri" w:cs="Calibri"/>
                <w:sz w:val="16"/>
                <w:szCs w:val="16"/>
              </w:rPr>
            </w:pPr>
            <w:r w:rsidRPr="0071617C">
              <w:rPr>
                <w:rFonts w:ascii="Calibri" w:hAnsi="Calibri" w:cs="Calibri"/>
                <w:sz w:val="16"/>
                <w:szCs w:val="16"/>
              </w:rPr>
              <w:t>Contractor commitment to implement ESMP</w:t>
            </w:r>
          </w:p>
        </w:tc>
        <w:tc>
          <w:tcPr>
            <w:tcW w:w="3867" w:type="dxa"/>
          </w:tcPr>
          <w:p w14:paraId="4546E419" w14:textId="77777777" w:rsidR="00BD4E90" w:rsidRPr="0071617C" w:rsidRDefault="00BD4E90" w:rsidP="00BD4E90">
            <w:pPr>
              <w:rPr>
                <w:rFonts w:ascii="Calibri" w:hAnsi="Calibri" w:cs="Calibri"/>
                <w:sz w:val="16"/>
                <w:szCs w:val="16"/>
              </w:rPr>
            </w:pPr>
            <w:r w:rsidRPr="0071617C">
              <w:rPr>
                <w:rFonts w:ascii="Calibri" w:hAnsi="Calibri" w:cs="Calibri"/>
                <w:sz w:val="16"/>
                <w:szCs w:val="16"/>
              </w:rPr>
              <w:t>Contractor to implement ESMP</w:t>
            </w:r>
          </w:p>
          <w:p w14:paraId="4BA96654" w14:textId="77777777" w:rsidR="00BD4E90" w:rsidRPr="0071617C" w:rsidRDefault="00BD4E90" w:rsidP="00BD4E90">
            <w:pPr>
              <w:rPr>
                <w:rFonts w:ascii="Calibri" w:hAnsi="Calibri" w:cs="Calibri"/>
                <w:sz w:val="16"/>
                <w:szCs w:val="16"/>
              </w:rPr>
            </w:pPr>
            <w:r w:rsidRPr="0071617C">
              <w:rPr>
                <w:rFonts w:ascii="Calibri" w:hAnsi="Calibri" w:cs="Calibri"/>
                <w:sz w:val="16"/>
                <w:szCs w:val="16"/>
              </w:rPr>
              <w:t xml:space="preserve">E&amp;S Manager to oversee and audit </w:t>
            </w:r>
          </w:p>
          <w:p w14:paraId="62CE56F0" w14:textId="3CC776CA" w:rsidR="00BD4E90" w:rsidRPr="0071617C" w:rsidRDefault="00BD4E90" w:rsidP="00BD4E90">
            <w:pPr>
              <w:rPr>
                <w:rFonts w:ascii="Calibri" w:hAnsi="Calibri" w:cs="Calibri"/>
                <w:b/>
                <w:bCs/>
                <w:sz w:val="16"/>
                <w:szCs w:val="16"/>
              </w:rPr>
            </w:pPr>
            <w:r w:rsidRPr="0071617C">
              <w:rPr>
                <w:rFonts w:ascii="Calibri" w:hAnsi="Calibri" w:cs="Calibri"/>
                <w:sz w:val="16"/>
                <w:szCs w:val="16"/>
              </w:rPr>
              <w:t xml:space="preserve">Responsibility of the Programme Manager Land Development and Basic Infrastructure. </w:t>
            </w:r>
          </w:p>
        </w:tc>
      </w:tr>
      <w:tr w:rsidR="00BD4E90" w:rsidRPr="0071617C" w14:paraId="495BB23F" w14:textId="77777777" w:rsidTr="00480226">
        <w:tc>
          <w:tcPr>
            <w:tcW w:w="1570" w:type="dxa"/>
          </w:tcPr>
          <w:p w14:paraId="61DD2A5D" w14:textId="77777777" w:rsidR="00BD4E90" w:rsidRPr="0071617C" w:rsidRDefault="00BD4E90" w:rsidP="00480226">
            <w:pPr>
              <w:snapToGrid w:val="0"/>
              <w:spacing w:after="0"/>
              <w:jc w:val="left"/>
              <w:rPr>
                <w:rFonts w:cs="Calibri"/>
                <w:sz w:val="16"/>
                <w:szCs w:val="16"/>
              </w:rPr>
            </w:pPr>
          </w:p>
          <w:p w14:paraId="3BC3DBAF" w14:textId="77777777" w:rsidR="00480226" w:rsidRDefault="00BD4E90" w:rsidP="00480226">
            <w:pPr>
              <w:snapToGrid w:val="0"/>
              <w:contextualSpacing/>
              <w:jc w:val="left"/>
              <w:rPr>
                <w:rFonts w:ascii="Calibri" w:hAnsi="Calibri" w:cs="Calibri"/>
                <w:b/>
                <w:bCs/>
                <w:sz w:val="16"/>
                <w:szCs w:val="16"/>
              </w:rPr>
            </w:pPr>
            <w:r w:rsidRPr="0071617C">
              <w:rPr>
                <w:rFonts w:ascii="Calibri" w:hAnsi="Calibri" w:cs="Calibri"/>
                <w:b/>
                <w:bCs/>
                <w:sz w:val="16"/>
                <w:szCs w:val="16"/>
              </w:rPr>
              <w:t xml:space="preserve">Category B interventions </w:t>
            </w:r>
          </w:p>
          <w:p w14:paraId="5A51DD53" w14:textId="0FDD66F7" w:rsidR="00BD4E90" w:rsidRPr="0071617C" w:rsidRDefault="00BD4E90" w:rsidP="00480226">
            <w:pPr>
              <w:snapToGrid w:val="0"/>
              <w:contextualSpacing/>
              <w:jc w:val="left"/>
              <w:rPr>
                <w:rFonts w:ascii="Calibri" w:hAnsi="Calibri" w:cs="Calibri"/>
                <w:color w:val="424242"/>
                <w:sz w:val="16"/>
                <w:szCs w:val="16"/>
                <w:lang w:val="en-GB"/>
              </w:rPr>
            </w:pPr>
            <w:r w:rsidRPr="0071617C">
              <w:rPr>
                <w:rFonts w:ascii="Calibri" w:hAnsi="Calibri" w:cs="Calibri"/>
                <w:b/>
                <w:bCs/>
                <w:sz w:val="16"/>
                <w:szCs w:val="16"/>
              </w:rPr>
              <w:t>of Moderate risk</w:t>
            </w:r>
          </w:p>
        </w:tc>
        <w:tc>
          <w:tcPr>
            <w:tcW w:w="2389" w:type="dxa"/>
          </w:tcPr>
          <w:p w14:paraId="0F585DDA" w14:textId="77777777" w:rsidR="00BD4E90" w:rsidRPr="0071617C" w:rsidRDefault="00BD4E90" w:rsidP="00BD4E90">
            <w:pPr>
              <w:rPr>
                <w:rFonts w:ascii="Calibri" w:hAnsi="Calibri" w:cs="Calibri"/>
                <w:sz w:val="16"/>
                <w:szCs w:val="16"/>
              </w:rPr>
            </w:pPr>
            <w:r w:rsidRPr="0071617C">
              <w:rPr>
                <w:rFonts w:ascii="Calibri" w:hAnsi="Calibri" w:cs="Calibri"/>
                <w:b/>
                <w:bCs/>
                <w:sz w:val="16"/>
                <w:szCs w:val="16"/>
              </w:rPr>
              <w:t>E&amp;S Risk Management – ESMP</w:t>
            </w:r>
          </w:p>
          <w:p w14:paraId="4C153F46" w14:textId="77777777" w:rsidR="00BD4E90" w:rsidRDefault="00BD4E90" w:rsidP="00BD4E90">
            <w:pPr>
              <w:spacing w:after="0"/>
              <w:contextualSpacing/>
              <w:rPr>
                <w:rFonts w:ascii="Calibri" w:hAnsi="Calibri" w:cs="Calibri"/>
                <w:sz w:val="16"/>
                <w:szCs w:val="16"/>
              </w:rPr>
            </w:pPr>
            <w:r>
              <w:rPr>
                <w:rFonts w:ascii="Calibri" w:hAnsi="Calibri" w:cs="Calibri"/>
                <w:sz w:val="16"/>
                <w:szCs w:val="16"/>
              </w:rPr>
              <w:t>s</w:t>
            </w:r>
            <w:r w:rsidRPr="0071617C">
              <w:rPr>
                <w:rFonts w:ascii="Calibri" w:hAnsi="Calibri" w:cs="Calibri"/>
                <w:sz w:val="16"/>
                <w:szCs w:val="16"/>
              </w:rPr>
              <w:t xml:space="preserve">ee ESMF Section 6.4.1 </w:t>
            </w:r>
          </w:p>
          <w:p w14:paraId="66293A6B" w14:textId="77777777" w:rsidR="00BD4E90" w:rsidRDefault="00BD4E90" w:rsidP="00BD4E90">
            <w:pPr>
              <w:rPr>
                <w:rFonts w:ascii="Calibri" w:hAnsi="Calibri" w:cs="Calibri"/>
                <w:b/>
                <w:bCs/>
                <w:sz w:val="16"/>
                <w:szCs w:val="16"/>
              </w:rPr>
            </w:pPr>
            <w:r>
              <w:rPr>
                <w:rFonts w:ascii="Calibri" w:hAnsi="Calibri" w:cs="Calibri"/>
                <w:b/>
                <w:bCs/>
                <w:sz w:val="16"/>
                <w:szCs w:val="16"/>
              </w:rPr>
              <w:t>Stakeholder Engagement</w:t>
            </w:r>
          </w:p>
          <w:p w14:paraId="11A48FEC" w14:textId="56B2FA7B" w:rsidR="00BD4E90" w:rsidRPr="0071617C" w:rsidRDefault="00BD4E90" w:rsidP="00BD4E90">
            <w:pPr>
              <w:rPr>
                <w:rFonts w:ascii="Calibri" w:hAnsi="Calibri" w:cs="Calibri"/>
                <w:b/>
                <w:bCs/>
                <w:sz w:val="16"/>
                <w:szCs w:val="16"/>
              </w:rPr>
            </w:pPr>
            <w:r>
              <w:rPr>
                <w:rFonts w:ascii="Calibri" w:hAnsi="Calibri" w:cs="Calibri"/>
                <w:b/>
                <w:bCs/>
                <w:sz w:val="16"/>
                <w:szCs w:val="16"/>
              </w:rPr>
              <w:t>Grievance Mechanism</w:t>
            </w:r>
          </w:p>
        </w:tc>
        <w:tc>
          <w:tcPr>
            <w:tcW w:w="2103" w:type="dxa"/>
          </w:tcPr>
          <w:p w14:paraId="3780A6F0" w14:textId="77777777" w:rsidR="00BD4E90" w:rsidRPr="0071617C" w:rsidRDefault="00BD4E90" w:rsidP="00BD4E90">
            <w:pPr>
              <w:rPr>
                <w:rFonts w:ascii="Calibri" w:hAnsi="Calibri" w:cs="Calibri"/>
                <w:sz w:val="16"/>
                <w:szCs w:val="16"/>
              </w:rPr>
            </w:pPr>
            <w:r>
              <w:rPr>
                <w:rFonts w:ascii="Calibri" w:hAnsi="Calibri" w:cs="Calibri"/>
                <w:sz w:val="16"/>
                <w:szCs w:val="16"/>
              </w:rPr>
              <w:t xml:space="preserve">Complete ESMP and obtain </w:t>
            </w:r>
            <w:r w:rsidRPr="0071617C">
              <w:rPr>
                <w:rFonts w:ascii="Calibri" w:hAnsi="Calibri" w:cs="Calibri"/>
                <w:sz w:val="16"/>
                <w:szCs w:val="16"/>
              </w:rPr>
              <w:t xml:space="preserve">KfW “no objection” </w:t>
            </w:r>
            <w:r>
              <w:rPr>
                <w:rFonts w:ascii="Calibri" w:hAnsi="Calibri" w:cs="Calibri"/>
                <w:sz w:val="16"/>
                <w:szCs w:val="16"/>
              </w:rPr>
              <w:t>(see Appendix C)</w:t>
            </w:r>
            <w:r w:rsidRPr="0071617C">
              <w:rPr>
                <w:rFonts w:ascii="Calibri" w:hAnsi="Calibri" w:cs="Calibri"/>
                <w:sz w:val="16"/>
                <w:szCs w:val="16"/>
              </w:rPr>
              <w:t xml:space="preserve"> </w:t>
            </w:r>
          </w:p>
          <w:p w14:paraId="7132113F" w14:textId="5D9107DF" w:rsidR="00BD4E90" w:rsidRPr="0071617C" w:rsidRDefault="00BD4E90" w:rsidP="00BD4E90">
            <w:pPr>
              <w:rPr>
                <w:rFonts w:ascii="Calibri" w:hAnsi="Calibri" w:cs="Calibri"/>
                <w:sz w:val="16"/>
                <w:szCs w:val="16"/>
              </w:rPr>
            </w:pPr>
            <w:r w:rsidRPr="0071617C">
              <w:rPr>
                <w:rFonts w:ascii="Calibri" w:hAnsi="Calibri" w:cs="Calibri"/>
                <w:sz w:val="16"/>
                <w:szCs w:val="16"/>
              </w:rPr>
              <w:t>Contractor commitment to implement ESMP</w:t>
            </w:r>
          </w:p>
        </w:tc>
        <w:tc>
          <w:tcPr>
            <w:tcW w:w="3867" w:type="dxa"/>
          </w:tcPr>
          <w:p w14:paraId="5D34494B" w14:textId="77777777" w:rsidR="00BD4E90" w:rsidRPr="0071617C" w:rsidRDefault="00BD4E90" w:rsidP="00BD4E90">
            <w:pPr>
              <w:rPr>
                <w:rFonts w:ascii="Calibri" w:hAnsi="Calibri" w:cs="Calibri"/>
                <w:sz w:val="16"/>
                <w:szCs w:val="16"/>
              </w:rPr>
            </w:pPr>
            <w:r w:rsidRPr="0071617C">
              <w:rPr>
                <w:rFonts w:ascii="Calibri" w:hAnsi="Calibri" w:cs="Calibri"/>
                <w:sz w:val="16"/>
                <w:szCs w:val="16"/>
              </w:rPr>
              <w:t>Contractor to implement ESMP</w:t>
            </w:r>
          </w:p>
          <w:p w14:paraId="39EC99EA" w14:textId="77777777" w:rsidR="00BD4E90" w:rsidRPr="0071617C" w:rsidRDefault="00BD4E90" w:rsidP="00BD4E90">
            <w:pPr>
              <w:rPr>
                <w:rFonts w:ascii="Calibri" w:hAnsi="Calibri" w:cs="Calibri"/>
                <w:sz w:val="16"/>
                <w:szCs w:val="16"/>
              </w:rPr>
            </w:pPr>
            <w:r w:rsidRPr="0071617C">
              <w:rPr>
                <w:rFonts w:ascii="Calibri" w:hAnsi="Calibri" w:cs="Calibri"/>
                <w:sz w:val="16"/>
                <w:szCs w:val="16"/>
              </w:rPr>
              <w:t xml:space="preserve">E&amp;S Manager to oversee and audit </w:t>
            </w:r>
          </w:p>
          <w:p w14:paraId="28CC86CA" w14:textId="44D96D6A" w:rsidR="00BD4E90" w:rsidRPr="0071617C" w:rsidRDefault="00BD4E90" w:rsidP="00BD4E90">
            <w:pPr>
              <w:rPr>
                <w:rFonts w:ascii="Calibri" w:hAnsi="Calibri" w:cs="Calibri"/>
                <w:b/>
                <w:bCs/>
                <w:sz w:val="16"/>
                <w:szCs w:val="16"/>
              </w:rPr>
            </w:pPr>
            <w:r w:rsidRPr="0071617C">
              <w:rPr>
                <w:rFonts w:ascii="Calibri" w:hAnsi="Calibri" w:cs="Calibri"/>
                <w:sz w:val="16"/>
                <w:szCs w:val="16"/>
              </w:rPr>
              <w:t>Responsibility of the Programme Manager Land Development and Basic Infrastructure.</w:t>
            </w:r>
          </w:p>
        </w:tc>
      </w:tr>
      <w:tr w:rsidR="00BD4E90" w:rsidRPr="0071617C" w14:paraId="194EE560" w14:textId="77777777" w:rsidTr="00480226">
        <w:tc>
          <w:tcPr>
            <w:tcW w:w="1570" w:type="dxa"/>
          </w:tcPr>
          <w:p w14:paraId="203A6227" w14:textId="77777777" w:rsidR="00BD4E90" w:rsidRPr="0071617C" w:rsidRDefault="00BD4E90" w:rsidP="00480226">
            <w:pPr>
              <w:snapToGrid w:val="0"/>
              <w:spacing w:after="0"/>
              <w:jc w:val="left"/>
              <w:rPr>
                <w:rFonts w:cs="Calibri"/>
                <w:sz w:val="16"/>
                <w:szCs w:val="16"/>
              </w:rPr>
            </w:pPr>
            <w:r w:rsidRPr="0071617C">
              <w:rPr>
                <w:rFonts w:ascii="Calibri" w:hAnsi="Calibri" w:cs="Calibri"/>
                <w:color w:val="424242"/>
                <w:sz w:val="16"/>
                <w:szCs w:val="16"/>
                <w:lang w:val="en-GB"/>
              </w:rPr>
              <w:t xml:space="preserve"> </w:t>
            </w:r>
          </w:p>
          <w:p w14:paraId="7581CE89" w14:textId="77777777" w:rsidR="00480226" w:rsidRDefault="00BD4E90" w:rsidP="00480226">
            <w:pPr>
              <w:snapToGrid w:val="0"/>
              <w:contextualSpacing/>
              <w:jc w:val="left"/>
              <w:rPr>
                <w:rFonts w:ascii="Calibri" w:hAnsi="Calibri" w:cs="Calibri"/>
                <w:b/>
                <w:bCs/>
                <w:sz w:val="16"/>
                <w:szCs w:val="16"/>
              </w:rPr>
            </w:pPr>
            <w:r w:rsidRPr="0071617C">
              <w:rPr>
                <w:rFonts w:ascii="Calibri" w:hAnsi="Calibri" w:cs="Calibri"/>
                <w:b/>
                <w:bCs/>
                <w:sz w:val="16"/>
                <w:szCs w:val="16"/>
              </w:rPr>
              <w:t xml:space="preserve">Category B interventions </w:t>
            </w:r>
          </w:p>
          <w:p w14:paraId="6057841B" w14:textId="18043C16" w:rsidR="00BD4E90" w:rsidRDefault="00BD4E90" w:rsidP="00480226">
            <w:pPr>
              <w:snapToGrid w:val="0"/>
              <w:contextualSpacing/>
              <w:jc w:val="left"/>
              <w:rPr>
                <w:rFonts w:cs="Calibri"/>
                <w:b/>
                <w:sz w:val="16"/>
                <w:szCs w:val="16"/>
              </w:rPr>
            </w:pPr>
            <w:r w:rsidRPr="0071617C">
              <w:rPr>
                <w:rFonts w:ascii="Calibri" w:hAnsi="Calibri" w:cs="Calibri"/>
                <w:b/>
                <w:bCs/>
                <w:sz w:val="16"/>
                <w:szCs w:val="16"/>
              </w:rPr>
              <w:t>of Lower risk</w:t>
            </w:r>
          </w:p>
        </w:tc>
        <w:tc>
          <w:tcPr>
            <w:tcW w:w="2389" w:type="dxa"/>
          </w:tcPr>
          <w:p w14:paraId="40D461FD" w14:textId="77777777" w:rsidR="00BD4E90" w:rsidRPr="0071617C" w:rsidRDefault="00BD4E90" w:rsidP="00BD4E90">
            <w:pPr>
              <w:rPr>
                <w:rFonts w:ascii="Calibri" w:hAnsi="Calibri" w:cs="Calibri"/>
                <w:sz w:val="16"/>
                <w:szCs w:val="16"/>
              </w:rPr>
            </w:pPr>
            <w:r w:rsidRPr="0071617C">
              <w:rPr>
                <w:rFonts w:ascii="Calibri" w:hAnsi="Calibri" w:cs="Calibri"/>
                <w:b/>
                <w:bCs/>
                <w:sz w:val="16"/>
                <w:szCs w:val="16"/>
              </w:rPr>
              <w:t>E&amp;S Risk Management – ESCOP</w:t>
            </w:r>
          </w:p>
          <w:p w14:paraId="2EC00E50" w14:textId="77777777" w:rsidR="00BD4E90" w:rsidRDefault="00BD4E90" w:rsidP="00BD4E90">
            <w:pPr>
              <w:spacing w:after="0"/>
              <w:contextualSpacing/>
              <w:rPr>
                <w:rFonts w:ascii="Calibri" w:hAnsi="Calibri" w:cs="Calibri"/>
                <w:sz w:val="16"/>
                <w:szCs w:val="16"/>
              </w:rPr>
            </w:pPr>
            <w:r>
              <w:rPr>
                <w:rFonts w:ascii="Calibri" w:hAnsi="Calibri" w:cs="Calibri"/>
                <w:sz w:val="16"/>
                <w:szCs w:val="16"/>
              </w:rPr>
              <w:t>s</w:t>
            </w:r>
            <w:r w:rsidRPr="0071617C">
              <w:rPr>
                <w:rFonts w:ascii="Calibri" w:hAnsi="Calibri" w:cs="Calibri"/>
                <w:sz w:val="16"/>
                <w:szCs w:val="16"/>
              </w:rPr>
              <w:t xml:space="preserve">ee ESMF Section 6.4.2 </w:t>
            </w:r>
          </w:p>
          <w:p w14:paraId="18F1E004" w14:textId="77777777" w:rsidR="00BD4E90" w:rsidRDefault="00BD4E90" w:rsidP="00BD4E90">
            <w:pPr>
              <w:rPr>
                <w:rFonts w:ascii="Calibri" w:hAnsi="Calibri" w:cs="Calibri"/>
                <w:b/>
                <w:bCs/>
                <w:sz w:val="16"/>
                <w:szCs w:val="16"/>
              </w:rPr>
            </w:pPr>
            <w:r>
              <w:rPr>
                <w:rFonts w:ascii="Calibri" w:hAnsi="Calibri" w:cs="Calibri"/>
                <w:b/>
                <w:bCs/>
                <w:sz w:val="16"/>
                <w:szCs w:val="16"/>
              </w:rPr>
              <w:t>Stakeholder Engagement</w:t>
            </w:r>
          </w:p>
          <w:p w14:paraId="1873DD2C" w14:textId="122BC1D6" w:rsidR="00BD4E90" w:rsidRPr="0071617C" w:rsidRDefault="00BD4E90" w:rsidP="00BD4E90">
            <w:pPr>
              <w:rPr>
                <w:rFonts w:ascii="Calibri" w:hAnsi="Calibri" w:cs="Calibri"/>
                <w:sz w:val="16"/>
                <w:szCs w:val="16"/>
              </w:rPr>
            </w:pPr>
            <w:r>
              <w:rPr>
                <w:rFonts w:ascii="Calibri" w:hAnsi="Calibri" w:cs="Calibri"/>
                <w:b/>
                <w:bCs/>
                <w:sz w:val="16"/>
                <w:szCs w:val="16"/>
              </w:rPr>
              <w:lastRenderedPageBreak/>
              <w:t>Grievance Mechanism</w:t>
            </w:r>
          </w:p>
        </w:tc>
        <w:tc>
          <w:tcPr>
            <w:tcW w:w="2103" w:type="dxa"/>
          </w:tcPr>
          <w:p w14:paraId="1EE94428" w14:textId="77777777" w:rsidR="00BD4E90" w:rsidRPr="0071617C" w:rsidRDefault="00BD4E90" w:rsidP="00BD4E90">
            <w:pPr>
              <w:rPr>
                <w:rFonts w:ascii="Calibri" w:hAnsi="Calibri" w:cs="Calibri"/>
                <w:sz w:val="16"/>
                <w:szCs w:val="16"/>
              </w:rPr>
            </w:pPr>
            <w:r>
              <w:rPr>
                <w:rFonts w:ascii="Calibri" w:hAnsi="Calibri" w:cs="Calibri"/>
                <w:sz w:val="16"/>
                <w:szCs w:val="16"/>
              </w:rPr>
              <w:lastRenderedPageBreak/>
              <w:t xml:space="preserve">Complete ESCOP and obtain </w:t>
            </w:r>
            <w:r w:rsidRPr="0071617C">
              <w:rPr>
                <w:rFonts w:ascii="Calibri" w:hAnsi="Calibri" w:cs="Calibri"/>
                <w:sz w:val="16"/>
                <w:szCs w:val="16"/>
              </w:rPr>
              <w:t xml:space="preserve">KfW “no objection” </w:t>
            </w:r>
          </w:p>
          <w:p w14:paraId="2FF8A0E6" w14:textId="75E88014" w:rsidR="00BD4E90" w:rsidRPr="0071617C" w:rsidRDefault="00BD4E90" w:rsidP="00BD4E90">
            <w:pPr>
              <w:rPr>
                <w:rFonts w:ascii="Calibri" w:hAnsi="Calibri" w:cs="Calibri"/>
                <w:sz w:val="16"/>
                <w:szCs w:val="16"/>
              </w:rPr>
            </w:pPr>
            <w:r w:rsidRPr="0071617C">
              <w:rPr>
                <w:rFonts w:ascii="Calibri" w:hAnsi="Calibri" w:cs="Calibri"/>
                <w:sz w:val="16"/>
                <w:szCs w:val="16"/>
              </w:rPr>
              <w:t>Contractor commitment to implement ESCOP</w:t>
            </w:r>
          </w:p>
        </w:tc>
        <w:tc>
          <w:tcPr>
            <w:tcW w:w="3867" w:type="dxa"/>
          </w:tcPr>
          <w:p w14:paraId="2200C03D" w14:textId="77777777" w:rsidR="00BD4E90" w:rsidRPr="0071617C" w:rsidRDefault="00BD4E90" w:rsidP="00BD4E90">
            <w:pPr>
              <w:rPr>
                <w:rFonts w:ascii="Calibri" w:hAnsi="Calibri" w:cs="Calibri"/>
                <w:sz w:val="16"/>
                <w:szCs w:val="16"/>
              </w:rPr>
            </w:pPr>
            <w:r w:rsidRPr="0071617C">
              <w:rPr>
                <w:rFonts w:ascii="Calibri" w:hAnsi="Calibri" w:cs="Calibri"/>
                <w:sz w:val="16"/>
                <w:szCs w:val="16"/>
              </w:rPr>
              <w:t>Contractor to implement ESCOP</w:t>
            </w:r>
          </w:p>
          <w:p w14:paraId="11DBB696" w14:textId="77777777" w:rsidR="00BD4E90" w:rsidRPr="0071617C" w:rsidRDefault="00BD4E90" w:rsidP="00BD4E90">
            <w:pPr>
              <w:rPr>
                <w:rFonts w:ascii="Calibri" w:hAnsi="Calibri" w:cs="Calibri"/>
                <w:sz w:val="16"/>
                <w:szCs w:val="16"/>
              </w:rPr>
            </w:pPr>
            <w:r w:rsidRPr="0071617C">
              <w:rPr>
                <w:rFonts w:ascii="Calibri" w:hAnsi="Calibri" w:cs="Calibri"/>
                <w:sz w:val="16"/>
                <w:szCs w:val="16"/>
              </w:rPr>
              <w:t xml:space="preserve">E&amp;S Manager to oversee and audit </w:t>
            </w:r>
          </w:p>
          <w:p w14:paraId="70416F11" w14:textId="34F8447A" w:rsidR="00BD4E90" w:rsidRPr="0071617C" w:rsidRDefault="00BD4E90" w:rsidP="00BD4E90">
            <w:pPr>
              <w:rPr>
                <w:rFonts w:ascii="Calibri" w:hAnsi="Calibri" w:cs="Calibri"/>
                <w:sz w:val="16"/>
                <w:szCs w:val="16"/>
              </w:rPr>
            </w:pPr>
            <w:r w:rsidRPr="0071617C">
              <w:rPr>
                <w:rFonts w:ascii="Calibri" w:hAnsi="Calibri" w:cs="Calibri"/>
                <w:sz w:val="16"/>
                <w:szCs w:val="16"/>
              </w:rPr>
              <w:t>Responsibility of the Programme Manager Land Development and Basic Infrastructure.</w:t>
            </w:r>
          </w:p>
        </w:tc>
      </w:tr>
      <w:tr w:rsidR="005B7BE8" w:rsidRPr="0071617C" w14:paraId="6C42CD3A" w14:textId="77777777" w:rsidTr="00480226">
        <w:tc>
          <w:tcPr>
            <w:tcW w:w="1570" w:type="dxa"/>
          </w:tcPr>
          <w:p w14:paraId="11A246F5" w14:textId="77777777" w:rsidR="005B7BE8" w:rsidRPr="0071617C" w:rsidRDefault="005B7BE8" w:rsidP="005B7BE8">
            <w:pPr>
              <w:snapToGrid w:val="0"/>
              <w:spacing w:after="0"/>
              <w:rPr>
                <w:rFonts w:ascii="Calibri" w:hAnsi="Calibri" w:cs="Calibri"/>
                <w:color w:val="424242"/>
                <w:sz w:val="16"/>
                <w:szCs w:val="16"/>
                <w:lang w:val="en-GB"/>
              </w:rPr>
            </w:pPr>
          </w:p>
        </w:tc>
        <w:tc>
          <w:tcPr>
            <w:tcW w:w="2389" w:type="dxa"/>
          </w:tcPr>
          <w:p w14:paraId="1988E405" w14:textId="77777777" w:rsidR="005B7BE8" w:rsidRPr="0071617C" w:rsidRDefault="005B7BE8" w:rsidP="005B7BE8">
            <w:pPr>
              <w:rPr>
                <w:rFonts w:ascii="Calibri" w:hAnsi="Calibri" w:cs="Calibri"/>
                <w:b/>
                <w:bCs/>
                <w:sz w:val="16"/>
                <w:szCs w:val="16"/>
              </w:rPr>
            </w:pPr>
          </w:p>
        </w:tc>
        <w:tc>
          <w:tcPr>
            <w:tcW w:w="2103" w:type="dxa"/>
          </w:tcPr>
          <w:p w14:paraId="33A06471" w14:textId="77777777" w:rsidR="005B7BE8" w:rsidRPr="0071617C" w:rsidRDefault="005B7BE8" w:rsidP="005B7BE8">
            <w:pPr>
              <w:rPr>
                <w:rFonts w:ascii="Calibri" w:hAnsi="Calibri" w:cs="Calibri"/>
                <w:sz w:val="16"/>
                <w:szCs w:val="16"/>
              </w:rPr>
            </w:pPr>
          </w:p>
        </w:tc>
        <w:tc>
          <w:tcPr>
            <w:tcW w:w="3867" w:type="dxa"/>
          </w:tcPr>
          <w:p w14:paraId="2B3A079D" w14:textId="77777777" w:rsidR="005B7BE8" w:rsidRPr="0071617C" w:rsidRDefault="005B7BE8" w:rsidP="005B7BE8">
            <w:pPr>
              <w:rPr>
                <w:rFonts w:ascii="Calibri" w:hAnsi="Calibri" w:cs="Calibri"/>
                <w:sz w:val="16"/>
                <w:szCs w:val="16"/>
              </w:rPr>
            </w:pPr>
          </w:p>
        </w:tc>
      </w:tr>
      <w:tr w:rsidR="005B7BE8" w:rsidRPr="0071617C" w14:paraId="775A6F07" w14:textId="77777777" w:rsidTr="00F83CCF">
        <w:tc>
          <w:tcPr>
            <w:tcW w:w="9929" w:type="dxa"/>
            <w:gridSpan w:val="4"/>
          </w:tcPr>
          <w:p w14:paraId="5BCA34DA" w14:textId="5A6F5F1A" w:rsidR="005B7BE8" w:rsidRPr="005B7BE8" w:rsidRDefault="005B7BE8" w:rsidP="005B7BE8">
            <w:pPr>
              <w:snapToGrid w:val="0"/>
              <w:spacing w:after="0"/>
              <w:contextualSpacing/>
              <w:rPr>
                <w:rFonts w:ascii="Calibri" w:hAnsi="Calibri" w:cs="Calibri"/>
                <w:b/>
                <w:color w:val="424242"/>
                <w:sz w:val="16"/>
                <w:szCs w:val="16"/>
                <w:lang w:val="en-GB"/>
              </w:rPr>
            </w:pPr>
            <w:r w:rsidRPr="0071617C">
              <w:rPr>
                <w:rFonts w:ascii="Calibri" w:hAnsi="Calibri" w:cs="Calibri"/>
                <w:b/>
                <w:color w:val="424242"/>
                <w:sz w:val="16"/>
                <w:szCs w:val="16"/>
                <w:lang w:val="en-GB"/>
              </w:rPr>
              <w:t xml:space="preserve">Project monitoring </w:t>
            </w:r>
          </w:p>
        </w:tc>
      </w:tr>
      <w:tr w:rsidR="005B7BE8" w:rsidRPr="0071617C" w14:paraId="5F89869D" w14:textId="77777777" w:rsidTr="00480226">
        <w:tc>
          <w:tcPr>
            <w:tcW w:w="1570" w:type="dxa"/>
          </w:tcPr>
          <w:p w14:paraId="63624598" w14:textId="77777777" w:rsidR="005B7BE8" w:rsidRPr="0071617C" w:rsidRDefault="005B7BE8" w:rsidP="00480226">
            <w:pPr>
              <w:snapToGrid w:val="0"/>
              <w:contextualSpacing/>
              <w:jc w:val="left"/>
              <w:rPr>
                <w:rFonts w:ascii="Calibri" w:hAnsi="Calibri" w:cs="Calibri"/>
                <w:color w:val="424242"/>
                <w:sz w:val="16"/>
                <w:szCs w:val="16"/>
                <w:lang w:val="en-GB"/>
              </w:rPr>
            </w:pPr>
            <w:r w:rsidRPr="0071617C">
              <w:rPr>
                <w:rFonts w:ascii="Calibri" w:hAnsi="Calibri" w:cs="Calibri"/>
                <w:b/>
                <w:bCs/>
                <w:sz w:val="16"/>
                <w:szCs w:val="16"/>
              </w:rPr>
              <w:t>Category A and B+ interventions</w:t>
            </w:r>
          </w:p>
        </w:tc>
        <w:tc>
          <w:tcPr>
            <w:tcW w:w="2389" w:type="dxa"/>
          </w:tcPr>
          <w:p w14:paraId="4C14C158" w14:textId="77777777" w:rsidR="005B7BE8" w:rsidRPr="0071617C" w:rsidRDefault="005B7BE8" w:rsidP="00F83CCF">
            <w:pPr>
              <w:rPr>
                <w:rFonts w:ascii="Calibri" w:hAnsi="Calibri" w:cs="Calibri"/>
                <w:b/>
                <w:bCs/>
                <w:sz w:val="16"/>
                <w:szCs w:val="16"/>
              </w:rPr>
            </w:pPr>
            <w:r w:rsidRPr="0071617C">
              <w:rPr>
                <w:rFonts w:ascii="Calibri" w:hAnsi="Calibri" w:cs="Calibri"/>
                <w:b/>
                <w:bCs/>
                <w:sz w:val="16"/>
                <w:szCs w:val="16"/>
              </w:rPr>
              <w:t>E&amp;S Monitoring</w:t>
            </w:r>
          </w:p>
          <w:p w14:paraId="534A20BD" w14:textId="77777777" w:rsidR="005B7BE8" w:rsidRDefault="005B7BE8" w:rsidP="00F83CCF">
            <w:pPr>
              <w:rPr>
                <w:rFonts w:ascii="Calibri" w:hAnsi="Calibri" w:cs="Calibri"/>
                <w:sz w:val="16"/>
                <w:szCs w:val="16"/>
              </w:rPr>
            </w:pPr>
            <w:r w:rsidRPr="0071617C">
              <w:rPr>
                <w:rFonts w:ascii="Calibri" w:hAnsi="Calibri" w:cs="Calibri"/>
                <w:sz w:val="16"/>
                <w:szCs w:val="16"/>
              </w:rPr>
              <w:t>see ESMF Section 6.</w:t>
            </w:r>
            <w:r>
              <w:rPr>
                <w:rFonts w:ascii="Calibri" w:hAnsi="Calibri" w:cs="Calibri"/>
                <w:sz w:val="16"/>
                <w:szCs w:val="16"/>
              </w:rPr>
              <w:t>7</w:t>
            </w:r>
          </w:p>
          <w:p w14:paraId="5DD6CF58" w14:textId="77777777" w:rsidR="005B7BE8" w:rsidRDefault="005B7BE8" w:rsidP="00F83CCF">
            <w:pPr>
              <w:rPr>
                <w:rFonts w:ascii="Calibri" w:hAnsi="Calibri" w:cs="Calibri"/>
                <w:b/>
                <w:bCs/>
                <w:sz w:val="16"/>
                <w:szCs w:val="16"/>
              </w:rPr>
            </w:pPr>
            <w:r>
              <w:rPr>
                <w:rFonts w:ascii="Calibri" w:hAnsi="Calibri" w:cs="Calibri"/>
                <w:b/>
                <w:bCs/>
                <w:sz w:val="16"/>
                <w:szCs w:val="16"/>
              </w:rPr>
              <w:t>Stakeholder Engagement</w:t>
            </w:r>
          </w:p>
          <w:p w14:paraId="14DD5743" w14:textId="77777777" w:rsidR="005B7BE8" w:rsidRPr="0071617C" w:rsidRDefault="005B7BE8" w:rsidP="00F83CCF">
            <w:pPr>
              <w:spacing w:after="0"/>
              <w:contextualSpacing/>
              <w:rPr>
                <w:rFonts w:ascii="Calibri" w:hAnsi="Calibri" w:cs="Calibri"/>
                <w:b/>
                <w:bCs/>
                <w:sz w:val="16"/>
                <w:szCs w:val="16"/>
              </w:rPr>
            </w:pPr>
            <w:r>
              <w:rPr>
                <w:rFonts w:ascii="Calibri" w:hAnsi="Calibri" w:cs="Calibri"/>
                <w:b/>
                <w:bCs/>
                <w:sz w:val="16"/>
                <w:szCs w:val="16"/>
              </w:rPr>
              <w:t>Grievance Mechanism</w:t>
            </w:r>
          </w:p>
        </w:tc>
        <w:tc>
          <w:tcPr>
            <w:tcW w:w="2103" w:type="dxa"/>
          </w:tcPr>
          <w:p w14:paraId="0A695539" w14:textId="77777777" w:rsidR="005B7BE8" w:rsidRPr="0071617C" w:rsidRDefault="005B7BE8" w:rsidP="00F83CCF">
            <w:pPr>
              <w:rPr>
                <w:rFonts w:ascii="Calibri" w:hAnsi="Calibri" w:cs="Calibri"/>
                <w:color w:val="FF0000"/>
                <w:sz w:val="16"/>
                <w:szCs w:val="16"/>
              </w:rPr>
            </w:pPr>
          </w:p>
        </w:tc>
        <w:tc>
          <w:tcPr>
            <w:tcW w:w="3867" w:type="dxa"/>
          </w:tcPr>
          <w:p w14:paraId="05F721CF" w14:textId="77777777" w:rsidR="005B7BE8" w:rsidRPr="0071617C" w:rsidRDefault="005B7BE8" w:rsidP="00F83CCF">
            <w:pPr>
              <w:rPr>
                <w:rFonts w:ascii="Calibri" w:hAnsi="Calibri" w:cs="Calibri"/>
                <w:sz w:val="16"/>
                <w:szCs w:val="16"/>
              </w:rPr>
            </w:pPr>
            <w:r w:rsidRPr="0071617C">
              <w:rPr>
                <w:rFonts w:ascii="Calibri" w:hAnsi="Calibri" w:cs="Calibri"/>
                <w:sz w:val="16"/>
                <w:szCs w:val="16"/>
              </w:rPr>
              <w:t xml:space="preserve">Contractor to implement </w:t>
            </w:r>
            <w:r w:rsidRPr="00E22C76">
              <w:rPr>
                <w:rFonts w:ascii="Calibri" w:hAnsi="Calibri" w:cs="Calibri"/>
                <w:sz w:val="16"/>
                <w:szCs w:val="16"/>
              </w:rPr>
              <w:t>Monitoring</w:t>
            </w:r>
          </w:p>
          <w:p w14:paraId="74D8BB37" w14:textId="77777777" w:rsidR="005B7BE8" w:rsidRPr="0071617C" w:rsidRDefault="005B7BE8" w:rsidP="00F83CCF">
            <w:pPr>
              <w:rPr>
                <w:rFonts w:ascii="Calibri" w:hAnsi="Calibri" w:cs="Calibri"/>
                <w:sz w:val="16"/>
                <w:szCs w:val="16"/>
              </w:rPr>
            </w:pPr>
            <w:r w:rsidRPr="0071617C">
              <w:rPr>
                <w:rFonts w:ascii="Calibri" w:hAnsi="Calibri" w:cs="Calibri"/>
                <w:sz w:val="16"/>
                <w:szCs w:val="16"/>
              </w:rPr>
              <w:t xml:space="preserve">E&amp;S Manager to oversee and audit </w:t>
            </w:r>
          </w:p>
          <w:p w14:paraId="399335F3" w14:textId="77777777" w:rsidR="005B7BE8" w:rsidRPr="0071617C" w:rsidRDefault="005B7BE8" w:rsidP="00F83CCF">
            <w:pPr>
              <w:rPr>
                <w:rFonts w:ascii="Calibri" w:hAnsi="Calibri" w:cs="Calibri"/>
                <w:color w:val="FF0000"/>
                <w:sz w:val="16"/>
                <w:szCs w:val="16"/>
              </w:rPr>
            </w:pPr>
            <w:r w:rsidRPr="0071617C">
              <w:rPr>
                <w:rFonts w:ascii="Calibri" w:hAnsi="Calibri" w:cs="Calibri"/>
                <w:sz w:val="16"/>
                <w:szCs w:val="16"/>
              </w:rPr>
              <w:t>Responsibility of the Programme Manager Land Development and Basic Infrastructure.</w:t>
            </w:r>
          </w:p>
        </w:tc>
      </w:tr>
      <w:tr w:rsidR="005B7BE8" w:rsidRPr="0071617C" w14:paraId="3FE24AD8" w14:textId="77777777" w:rsidTr="00480226">
        <w:tc>
          <w:tcPr>
            <w:tcW w:w="1570" w:type="dxa"/>
          </w:tcPr>
          <w:p w14:paraId="39FE1EFC" w14:textId="77777777" w:rsidR="005B7BE8" w:rsidRPr="0071617C" w:rsidRDefault="005B7BE8" w:rsidP="00480226">
            <w:pPr>
              <w:snapToGrid w:val="0"/>
              <w:spacing w:after="0"/>
              <w:jc w:val="left"/>
              <w:rPr>
                <w:rFonts w:cs="Calibri"/>
                <w:sz w:val="16"/>
                <w:szCs w:val="16"/>
              </w:rPr>
            </w:pPr>
          </w:p>
          <w:p w14:paraId="35A1B75D" w14:textId="77777777" w:rsidR="00480226" w:rsidRDefault="005B7BE8" w:rsidP="00480226">
            <w:pPr>
              <w:snapToGrid w:val="0"/>
              <w:contextualSpacing/>
              <w:jc w:val="left"/>
              <w:rPr>
                <w:rFonts w:ascii="Calibri" w:hAnsi="Calibri" w:cs="Calibri"/>
                <w:b/>
                <w:bCs/>
                <w:sz w:val="16"/>
                <w:szCs w:val="16"/>
              </w:rPr>
            </w:pPr>
            <w:r w:rsidRPr="0071617C">
              <w:rPr>
                <w:rFonts w:ascii="Calibri" w:hAnsi="Calibri" w:cs="Calibri"/>
                <w:b/>
                <w:bCs/>
                <w:sz w:val="16"/>
                <w:szCs w:val="16"/>
              </w:rPr>
              <w:t xml:space="preserve">Category B interventions </w:t>
            </w:r>
          </w:p>
          <w:p w14:paraId="64F77D3D" w14:textId="68A8FA93" w:rsidR="005B7BE8" w:rsidRPr="0071617C" w:rsidRDefault="005B7BE8" w:rsidP="00480226">
            <w:pPr>
              <w:snapToGrid w:val="0"/>
              <w:contextualSpacing/>
              <w:jc w:val="left"/>
              <w:rPr>
                <w:rFonts w:ascii="Calibri" w:hAnsi="Calibri" w:cs="Calibri"/>
                <w:color w:val="424242"/>
                <w:sz w:val="16"/>
                <w:szCs w:val="16"/>
                <w:lang w:val="en-GB"/>
              </w:rPr>
            </w:pPr>
            <w:r w:rsidRPr="0071617C">
              <w:rPr>
                <w:rFonts w:ascii="Calibri" w:hAnsi="Calibri" w:cs="Calibri"/>
                <w:b/>
                <w:bCs/>
                <w:sz w:val="16"/>
                <w:szCs w:val="16"/>
              </w:rPr>
              <w:t>of Moderate risk</w:t>
            </w:r>
          </w:p>
        </w:tc>
        <w:tc>
          <w:tcPr>
            <w:tcW w:w="2389" w:type="dxa"/>
          </w:tcPr>
          <w:p w14:paraId="058C893F" w14:textId="77777777" w:rsidR="005B7BE8" w:rsidRPr="0071617C" w:rsidRDefault="005B7BE8" w:rsidP="00F83CCF">
            <w:pPr>
              <w:rPr>
                <w:rFonts w:ascii="Calibri" w:hAnsi="Calibri" w:cs="Calibri"/>
                <w:b/>
                <w:bCs/>
                <w:sz w:val="16"/>
                <w:szCs w:val="16"/>
              </w:rPr>
            </w:pPr>
            <w:r w:rsidRPr="0071617C">
              <w:rPr>
                <w:rFonts w:ascii="Calibri" w:hAnsi="Calibri" w:cs="Calibri"/>
                <w:b/>
                <w:bCs/>
                <w:sz w:val="16"/>
                <w:szCs w:val="16"/>
              </w:rPr>
              <w:t>E&amp;S Monitoring</w:t>
            </w:r>
          </w:p>
          <w:p w14:paraId="7B79E191" w14:textId="77777777" w:rsidR="005B7BE8" w:rsidRDefault="005B7BE8" w:rsidP="00F83CCF">
            <w:pPr>
              <w:rPr>
                <w:rFonts w:ascii="Calibri" w:hAnsi="Calibri" w:cs="Calibri"/>
                <w:sz w:val="16"/>
                <w:szCs w:val="16"/>
              </w:rPr>
            </w:pPr>
            <w:r w:rsidRPr="0071617C">
              <w:rPr>
                <w:rFonts w:ascii="Calibri" w:hAnsi="Calibri" w:cs="Calibri"/>
                <w:sz w:val="16"/>
                <w:szCs w:val="16"/>
              </w:rPr>
              <w:t>see ESMF Section 6.</w:t>
            </w:r>
            <w:r>
              <w:rPr>
                <w:rFonts w:ascii="Calibri" w:hAnsi="Calibri" w:cs="Calibri"/>
                <w:sz w:val="16"/>
                <w:szCs w:val="16"/>
              </w:rPr>
              <w:t>7</w:t>
            </w:r>
          </w:p>
          <w:p w14:paraId="0DCF73E9" w14:textId="77777777" w:rsidR="005B7BE8" w:rsidRDefault="005B7BE8" w:rsidP="00F83CCF">
            <w:pPr>
              <w:rPr>
                <w:rFonts w:ascii="Calibri" w:hAnsi="Calibri" w:cs="Calibri"/>
                <w:b/>
                <w:bCs/>
                <w:sz w:val="16"/>
                <w:szCs w:val="16"/>
              </w:rPr>
            </w:pPr>
            <w:r>
              <w:rPr>
                <w:rFonts w:ascii="Calibri" w:hAnsi="Calibri" w:cs="Calibri"/>
                <w:b/>
                <w:bCs/>
                <w:sz w:val="16"/>
                <w:szCs w:val="16"/>
              </w:rPr>
              <w:t>Stakeholder Engagement</w:t>
            </w:r>
          </w:p>
          <w:p w14:paraId="6A9E6B69" w14:textId="77777777" w:rsidR="005B7BE8" w:rsidRPr="0071617C" w:rsidRDefault="005B7BE8" w:rsidP="00F83CCF">
            <w:pPr>
              <w:rPr>
                <w:rFonts w:ascii="Calibri" w:hAnsi="Calibri" w:cs="Calibri"/>
                <w:b/>
                <w:bCs/>
                <w:sz w:val="16"/>
                <w:szCs w:val="16"/>
              </w:rPr>
            </w:pPr>
            <w:r>
              <w:rPr>
                <w:rFonts w:ascii="Calibri" w:hAnsi="Calibri" w:cs="Calibri"/>
                <w:b/>
                <w:bCs/>
                <w:sz w:val="16"/>
                <w:szCs w:val="16"/>
              </w:rPr>
              <w:t>Grievance Mechanism</w:t>
            </w:r>
          </w:p>
        </w:tc>
        <w:tc>
          <w:tcPr>
            <w:tcW w:w="2103" w:type="dxa"/>
          </w:tcPr>
          <w:p w14:paraId="5A8B9D12" w14:textId="77777777" w:rsidR="005B7BE8" w:rsidRPr="0071617C" w:rsidRDefault="005B7BE8" w:rsidP="00F83CCF">
            <w:pPr>
              <w:rPr>
                <w:rFonts w:ascii="Calibri" w:hAnsi="Calibri" w:cs="Calibri"/>
                <w:color w:val="FF0000"/>
                <w:sz w:val="16"/>
                <w:szCs w:val="16"/>
              </w:rPr>
            </w:pPr>
          </w:p>
        </w:tc>
        <w:tc>
          <w:tcPr>
            <w:tcW w:w="3867" w:type="dxa"/>
          </w:tcPr>
          <w:p w14:paraId="39159408" w14:textId="77777777" w:rsidR="005B7BE8" w:rsidRPr="0071617C" w:rsidRDefault="005B7BE8" w:rsidP="00F83CCF">
            <w:pPr>
              <w:rPr>
                <w:rFonts w:ascii="Calibri" w:hAnsi="Calibri" w:cs="Calibri"/>
                <w:sz w:val="16"/>
                <w:szCs w:val="16"/>
              </w:rPr>
            </w:pPr>
            <w:r w:rsidRPr="0071617C">
              <w:rPr>
                <w:rFonts w:ascii="Calibri" w:hAnsi="Calibri" w:cs="Calibri"/>
                <w:sz w:val="16"/>
                <w:szCs w:val="16"/>
              </w:rPr>
              <w:t xml:space="preserve">Contractor to implement </w:t>
            </w:r>
            <w:r w:rsidRPr="00E22C76">
              <w:rPr>
                <w:rFonts w:ascii="Calibri" w:hAnsi="Calibri" w:cs="Calibri"/>
                <w:sz w:val="16"/>
                <w:szCs w:val="16"/>
              </w:rPr>
              <w:t>Monitoring</w:t>
            </w:r>
          </w:p>
          <w:p w14:paraId="0BDCBE3E" w14:textId="77777777" w:rsidR="005B7BE8" w:rsidRPr="0071617C" w:rsidRDefault="005B7BE8" w:rsidP="00F83CCF">
            <w:pPr>
              <w:rPr>
                <w:rFonts w:ascii="Calibri" w:hAnsi="Calibri" w:cs="Calibri"/>
                <w:sz w:val="16"/>
                <w:szCs w:val="16"/>
              </w:rPr>
            </w:pPr>
            <w:r w:rsidRPr="0071617C">
              <w:rPr>
                <w:rFonts w:ascii="Calibri" w:hAnsi="Calibri" w:cs="Calibri"/>
                <w:sz w:val="16"/>
                <w:szCs w:val="16"/>
              </w:rPr>
              <w:t xml:space="preserve">E&amp;S Manager to oversee and audit </w:t>
            </w:r>
          </w:p>
          <w:p w14:paraId="2E7B0101" w14:textId="77777777" w:rsidR="005B7BE8" w:rsidRPr="0071617C" w:rsidRDefault="005B7BE8" w:rsidP="00F83CCF">
            <w:pPr>
              <w:rPr>
                <w:rFonts w:ascii="Calibri" w:hAnsi="Calibri" w:cs="Calibri"/>
                <w:color w:val="FF0000"/>
                <w:sz w:val="16"/>
                <w:szCs w:val="16"/>
              </w:rPr>
            </w:pPr>
            <w:r w:rsidRPr="0071617C">
              <w:rPr>
                <w:rFonts w:ascii="Calibri" w:hAnsi="Calibri" w:cs="Calibri"/>
                <w:sz w:val="16"/>
                <w:szCs w:val="16"/>
              </w:rPr>
              <w:t>Responsibility of the Programme Manager Land Development and Basic Infrastructure.</w:t>
            </w:r>
          </w:p>
        </w:tc>
      </w:tr>
      <w:tr w:rsidR="005B7BE8" w:rsidRPr="0071617C" w14:paraId="2C20AF18" w14:textId="77777777" w:rsidTr="00480226">
        <w:tc>
          <w:tcPr>
            <w:tcW w:w="1570" w:type="dxa"/>
          </w:tcPr>
          <w:p w14:paraId="4EC7F904" w14:textId="77777777" w:rsidR="00480226" w:rsidRDefault="005B7BE8" w:rsidP="00480226">
            <w:pPr>
              <w:snapToGrid w:val="0"/>
              <w:contextualSpacing/>
              <w:jc w:val="left"/>
              <w:rPr>
                <w:rFonts w:ascii="Calibri" w:hAnsi="Calibri" w:cs="Calibri"/>
                <w:b/>
                <w:bCs/>
                <w:sz w:val="16"/>
                <w:szCs w:val="16"/>
              </w:rPr>
            </w:pPr>
            <w:r w:rsidRPr="0071617C">
              <w:rPr>
                <w:rFonts w:ascii="Calibri" w:hAnsi="Calibri" w:cs="Calibri"/>
                <w:b/>
                <w:bCs/>
                <w:sz w:val="16"/>
                <w:szCs w:val="16"/>
              </w:rPr>
              <w:t xml:space="preserve">Category B interventions </w:t>
            </w:r>
          </w:p>
          <w:p w14:paraId="675E253F" w14:textId="0660E899" w:rsidR="005B7BE8" w:rsidRDefault="005B7BE8" w:rsidP="00480226">
            <w:pPr>
              <w:snapToGrid w:val="0"/>
              <w:contextualSpacing/>
              <w:jc w:val="left"/>
              <w:rPr>
                <w:rFonts w:cs="Calibri"/>
                <w:sz w:val="16"/>
                <w:szCs w:val="16"/>
              </w:rPr>
            </w:pPr>
            <w:r w:rsidRPr="0071617C">
              <w:rPr>
                <w:rFonts w:ascii="Calibri" w:hAnsi="Calibri" w:cs="Calibri"/>
                <w:b/>
                <w:bCs/>
                <w:sz w:val="16"/>
                <w:szCs w:val="16"/>
              </w:rPr>
              <w:t>of Lower risk</w:t>
            </w:r>
          </w:p>
        </w:tc>
        <w:tc>
          <w:tcPr>
            <w:tcW w:w="2389" w:type="dxa"/>
          </w:tcPr>
          <w:p w14:paraId="21C7C77E" w14:textId="77777777" w:rsidR="005B7BE8" w:rsidRPr="0071617C" w:rsidRDefault="005B7BE8" w:rsidP="00F83CCF">
            <w:pPr>
              <w:rPr>
                <w:rFonts w:ascii="Calibri" w:hAnsi="Calibri" w:cs="Calibri"/>
                <w:b/>
                <w:bCs/>
                <w:sz w:val="16"/>
                <w:szCs w:val="16"/>
              </w:rPr>
            </w:pPr>
            <w:r w:rsidRPr="0071617C">
              <w:rPr>
                <w:rFonts w:ascii="Calibri" w:hAnsi="Calibri" w:cs="Calibri"/>
                <w:b/>
                <w:bCs/>
                <w:sz w:val="16"/>
                <w:szCs w:val="16"/>
              </w:rPr>
              <w:t>E&amp;S Monitoring</w:t>
            </w:r>
          </w:p>
          <w:p w14:paraId="083CEBF1" w14:textId="77777777" w:rsidR="005B7BE8" w:rsidRDefault="005B7BE8" w:rsidP="00F83CCF">
            <w:pPr>
              <w:rPr>
                <w:rFonts w:ascii="Calibri" w:hAnsi="Calibri" w:cs="Calibri"/>
                <w:sz w:val="16"/>
                <w:szCs w:val="16"/>
              </w:rPr>
            </w:pPr>
            <w:r w:rsidRPr="0071617C">
              <w:rPr>
                <w:rFonts w:ascii="Calibri" w:hAnsi="Calibri" w:cs="Calibri"/>
                <w:sz w:val="16"/>
                <w:szCs w:val="16"/>
              </w:rPr>
              <w:t>see ESMF Section 6.</w:t>
            </w:r>
            <w:r>
              <w:rPr>
                <w:rFonts w:ascii="Calibri" w:hAnsi="Calibri" w:cs="Calibri"/>
                <w:sz w:val="16"/>
                <w:szCs w:val="16"/>
              </w:rPr>
              <w:t>7</w:t>
            </w:r>
          </w:p>
          <w:p w14:paraId="243434C0" w14:textId="77777777" w:rsidR="005B7BE8" w:rsidRDefault="005B7BE8" w:rsidP="00F83CCF">
            <w:pPr>
              <w:rPr>
                <w:rFonts w:ascii="Calibri" w:hAnsi="Calibri" w:cs="Calibri"/>
                <w:b/>
                <w:bCs/>
                <w:sz w:val="16"/>
                <w:szCs w:val="16"/>
              </w:rPr>
            </w:pPr>
            <w:r>
              <w:rPr>
                <w:rFonts w:ascii="Calibri" w:hAnsi="Calibri" w:cs="Calibri"/>
                <w:b/>
                <w:bCs/>
                <w:sz w:val="16"/>
                <w:szCs w:val="16"/>
              </w:rPr>
              <w:t>Stakeholder Engagement</w:t>
            </w:r>
          </w:p>
          <w:p w14:paraId="01D86612" w14:textId="77777777" w:rsidR="005B7BE8" w:rsidRPr="0071617C" w:rsidRDefault="005B7BE8" w:rsidP="00F83CCF">
            <w:pPr>
              <w:rPr>
                <w:rFonts w:ascii="Calibri" w:hAnsi="Calibri" w:cs="Calibri"/>
                <w:b/>
                <w:bCs/>
                <w:sz w:val="16"/>
                <w:szCs w:val="16"/>
              </w:rPr>
            </w:pPr>
            <w:r>
              <w:rPr>
                <w:rFonts w:ascii="Calibri" w:hAnsi="Calibri" w:cs="Calibri"/>
                <w:b/>
                <w:bCs/>
                <w:sz w:val="16"/>
                <w:szCs w:val="16"/>
              </w:rPr>
              <w:t>Grievance Mechanism</w:t>
            </w:r>
          </w:p>
        </w:tc>
        <w:tc>
          <w:tcPr>
            <w:tcW w:w="2103" w:type="dxa"/>
          </w:tcPr>
          <w:p w14:paraId="65D07C7B" w14:textId="77777777" w:rsidR="005B7BE8" w:rsidRPr="0071617C" w:rsidRDefault="005B7BE8" w:rsidP="00F83CCF">
            <w:pPr>
              <w:rPr>
                <w:rFonts w:ascii="Calibri" w:hAnsi="Calibri" w:cs="Calibri"/>
                <w:color w:val="FF0000"/>
                <w:sz w:val="16"/>
                <w:szCs w:val="16"/>
              </w:rPr>
            </w:pPr>
          </w:p>
        </w:tc>
        <w:tc>
          <w:tcPr>
            <w:tcW w:w="3867" w:type="dxa"/>
          </w:tcPr>
          <w:p w14:paraId="0A446084" w14:textId="77777777" w:rsidR="005B7BE8" w:rsidRPr="0071617C" w:rsidRDefault="005B7BE8" w:rsidP="00F83CCF">
            <w:pPr>
              <w:rPr>
                <w:rFonts w:ascii="Calibri" w:hAnsi="Calibri" w:cs="Calibri"/>
                <w:sz w:val="16"/>
                <w:szCs w:val="16"/>
              </w:rPr>
            </w:pPr>
            <w:r w:rsidRPr="0071617C">
              <w:rPr>
                <w:rFonts w:ascii="Calibri" w:hAnsi="Calibri" w:cs="Calibri"/>
                <w:sz w:val="16"/>
                <w:szCs w:val="16"/>
              </w:rPr>
              <w:t xml:space="preserve">Contractor to implement </w:t>
            </w:r>
            <w:r w:rsidRPr="00E22C76">
              <w:rPr>
                <w:rFonts w:ascii="Calibri" w:hAnsi="Calibri" w:cs="Calibri"/>
                <w:sz w:val="16"/>
                <w:szCs w:val="16"/>
              </w:rPr>
              <w:t>Monitoring</w:t>
            </w:r>
          </w:p>
          <w:p w14:paraId="7C376CA9" w14:textId="77777777" w:rsidR="005B7BE8" w:rsidRPr="0071617C" w:rsidRDefault="005B7BE8" w:rsidP="00F83CCF">
            <w:pPr>
              <w:rPr>
                <w:rFonts w:ascii="Calibri" w:hAnsi="Calibri" w:cs="Calibri"/>
                <w:sz w:val="16"/>
                <w:szCs w:val="16"/>
              </w:rPr>
            </w:pPr>
            <w:r w:rsidRPr="0071617C">
              <w:rPr>
                <w:rFonts w:ascii="Calibri" w:hAnsi="Calibri" w:cs="Calibri"/>
                <w:sz w:val="16"/>
                <w:szCs w:val="16"/>
              </w:rPr>
              <w:t xml:space="preserve">E&amp;S Manager to oversee and audit </w:t>
            </w:r>
          </w:p>
          <w:p w14:paraId="75507EE3" w14:textId="77777777" w:rsidR="005B7BE8" w:rsidRPr="0071617C" w:rsidRDefault="005B7BE8" w:rsidP="00F83CCF">
            <w:pPr>
              <w:rPr>
                <w:rFonts w:ascii="Calibri" w:hAnsi="Calibri" w:cs="Calibri"/>
                <w:color w:val="FF0000"/>
                <w:sz w:val="16"/>
                <w:szCs w:val="16"/>
              </w:rPr>
            </w:pPr>
            <w:r w:rsidRPr="0071617C">
              <w:rPr>
                <w:rFonts w:ascii="Calibri" w:hAnsi="Calibri" w:cs="Calibri"/>
                <w:sz w:val="16"/>
                <w:szCs w:val="16"/>
              </w:rPr>
              <w:t>Responsibility of the Programme Manager Land Development and Basic Infrastructure.</w:t>
            </w:r>
          </w:p>
        </w:tc>
      </w:tr>
    </w:tbl>
    <w:p w14:paraId="6D80D0E5" w14:textId="5050970D" w:rsidR="00E06879" w:rsidRDefault="00E06879" w:rsidP="005A6E12"/>
    <w:p w14:paraId="7AAB88BF" w14:textId="77777777" w:rsidR="0027174D" w:rsidRDefault="0027174D" w:rsidP="00F86E86">
      <w:pPr>
        <w:pStyle w:val="Caption"/>
      </w:pPr>
      <w:r>
        <w:br w:type="page"/>
      </w:r>
    </w:p>
    <w:p w14:paraId="5D2107BA" w14:textId="72928955" w:rsidR="00F86E86" w:rsidRPr="00E06879" w:rsidRDefault="00F86E86" w:rsidP="00F86E86">
      <w:pPr>
        <w:pStyle w:val="Caption"/>
        <w:rPr>
          <w:color w:val="auto"/>
        </w:rPr>
      </w:pPr>
      <w:bookmarkStart w:id="191" w:name="_Toc68091948"/>
      <w:r>
        <w:lastRenderedPageBreak/>
        <w:t xml:space="preserve">Table </w:t>
      </w:r>
      <w:r>
        <w:fldChar w:fldCharType="begin"/>
      </w:r>
      <w:r>
        <w:instrText xml:space="preserve"> STYLEREF 1 \s </w:instrText>
      </w:r>
      <w:r>
        <w:fldChar w:fldCharType="separate"/>
      </w:r>
      <w:r>
        <w:rPr>
          <w:noProof/>
        </w:rPr>
        <w:t>7</w:t>
      </w:r>
      <w:r>
        <w:fldChar w:fldCharType="end"/>
      </w:r>
      <w:r>
        <w:noBreakHyphen/>
      </w:r>
      <w:r>
        <w:fldChar w:fldCharType="begin"/>
      </w:r>
      <w:r>
        <w:instrText xml:space="preserve"> SEQ Table \* ARABIC \s 1 </w:instrText>
      </w:r>
      <w:r>
        <w:fldChar w:fldCharType="separate"/>
      </w:r>
      <w:r>
        <w:rPr>
          <w:noProof/>
        </w:rPr>
        <w:t>3</w:t>
      </w:r>
      <w:r>
        <w:fldChar w:fldCharType="end"/>
      </w:r>
      <w:r>
        <w:t>:</w:t>
      </w:r>
      <w:r>
        <w:tab/>
      </w:r>
      <w:r w:rsidRPr="00E06879">
        <w:rPr>
          <w:color w:val="auto"/>
        </w:rPr>
        <w:t xml:space="preserve">Implementation of Component </w:t>
      </w:r>
      <w:r>
        <w:rPr>
          <w:color w:val="auto"/>
        </w:rPr>
        <w:t>3</w:t>
      </w:r>
      <w:bookmarkEnd w:id="191"/>
      <w:r w:rsidRPr="00E06879">
        <w:rPr>
          <w:color w:val="auto"/>
        </w:rPr>
        <w:t xml:space="preserve">  </w:t>
      </w:r>
    </w:p>
    <w:tbl>
      <w:tblPr>
        <w:tblStyle w:val="SLRTable"/>
        <w:tblW w:w="0" w:type="auto"/>
        <w:tblLook w:val="04A0" w:firstRow="1" w:lastRow="0" w:firstColumn="1" w:lastColumn="0" w:noHBand="0" w:noVBand="1"/>
      </w:tblPr>
      <w:tblGrid>
        <w:gridCol w:w="1570"/>
        <w:gridCol w:w="1940"/>
        <w:gridCol w:w="2552"/>
        <w:gridCol w:w="3867"/>
      </w:tblGrid>
      <w:tr w:rsidR="00F86E86" w:rsidRPr="0071617C" w14:paraId="315AD6A8" w14:textId="77777777" w:rsidTr="00017C17">
        <w:trPr>
          <w:cnfStyle w:val="100000000000" w:firstRow="1" w:lastRow="0" w:firstColumn="0" w:lastColumn="0" w:oddVBand="0" w:evenVBand="0" w:oddHBand="0" w:evenHBand="0" w:firstRowFirstColumn="0" w:firstRowLastColumn="0" w:lastRowFirstColumn="0" w:lastRowLastColumn="0"/>
        </w:trPr>
        <w:tc>
          <w:tcPr>
            <w:tcW w:w="1570" w:type="dxa"/>
          </w:tcPr>
          <w:p w14:paraId="5732600F" w14:textId="77777777" w:rsidR="00F86E86" w:rsidRPr="0071617C" w:rsidRDefault="00F86E86" w:rsidP="00017C17">
            <w:pPr>
              <w:rPr>
                <w:rFonts w:ascii="Calibri" w:hAnsi="Calibri" w:cs="Calibri"/>
                <w:b/>
                <w:bCs/>
                <w:color w:val="FFFFFF"/>
                <w:sz w:val="16"/>
                <w:szCs w:val="16"/>
              </w:rPr>
            </w:pPr>
            <w:r>
              <w:rPr>
                <w:rFonts w:cs="Calibri"/>
                <w:b/>
                <w:bCs/>
                <w:sz w:val="16"/>
                <w:szCs w:val="16"/>
              </w:rPr>
              <w:t>Category</w:t>
            </w:r>
          </w:p>
        </w:tc>
        <w:tc>
          <w:tcPr>
            <w:tcW w:w="1940" w:type="dxa"/>
          </w:tcPr>
          <w:p w14:paraId="429BF218" w14:textId="77777777" w:rsidR="00F86E86" w:rsidRPr="0071617C" w:rsidRDefault="00F86E86" w:rsidP="00017C17">
            <w:pPr>
              <w:rPr>
                <w:rFonts w:ascii="Calibri" w:hAnsi="Calibri" w:cs="Calibri"/>
                <w:b/>
                <w:bCs/>
                <w:color w:val="FFFFFF"/>
                <w:sz w:val="16"/>
                <w:szCs w:val="16"/>
              </w:rPr>
            </w:pPr>
            <w:r w:rsidRPr="0071617C">
              <w:rPr>
                <w:rFonts w:ascii="Calibri" w:hAnsi="Calibri" w:cs="Calibri"/>
                <w:b/>
                <w:bCs/>
                <w:color w:val="FFFFFF"/>
                <w:sz w:val="16"/>
                <w:szCs w:val="16"/>
              </w:rPr>
              <w:t>ESMF tool</w:t>
            </w:r>
          </w:p>
        </w:tc>
        <w:tc>
          <w:tcPr>
            <w:tcW w:w="2552" w:type="dxa"/>
          </w:tcPr>
          <w:p w14:paraId="73A369F8" w14:textId="77777777" w:rsidR="00F86E86" w:rsidRPr="0071617C" w:rsidRDefault="00F86E86" w:rsidP="00017C17">
            <w:pPr>
              <w:rPr>
                <w:rFonts w:ascii="Calibri" w:hAnsi="Calibri" w:cs="Calibri"/>
                <w:b/>
                <w:bCs/>
                <w:color w:val="FFFFFF"/>
                <w:sz w:val="16"/>
                <w:szCs w:val="16"/>
              </w:rPr>
            </w:pPr>
            <w:r w:rsidRPr="0071617C">
              <w:rPr>
                <w:rFonts w:ascii="Calibri" w:hAnsi="Calibri" w:cs="Calibri"/>
                <w:b/>
                <w:bCs/>
                <w:color w:val="FFFFFF"/>
                <w:sz w:val="16"/>
                <w:szCs w:val="16"/>
              </w:rPr>
              <w:t>Requirement</w:t>
            </w:r>
          </w:p>
        </w:tc>
        <w:tc>
          <w:tcPr>
            <w:tcW w:w="3867" w:type="dxa"/>
          </w:tcPr>
          <w:p w14:paraId="5F253478" w14:textId="77777777" w:rsidR="00F86E86" w:rsidRPr="0071617C" w:rsidRDefault="00F86E86" w:rsidP="00017C17">
            <w:pPr>
              <w:rPr>
                <w:rFonts w:ascii="Calibri" w:hAnsi="Calibri" w:cs="Calibri"/>
                <w:b/>
                <w:bCs/>
                <w:color w:val="FFFFFF"/>
                <w:sz w:val="16"/>
                <w:szCs w:val="16"/>
              </w:rPr>
            </w:pPr>
            <w:r w:rsidRPr="0071617C">
              <w:rPr>
                <w:rFonts w:ascii="Calibri" w:hAnsi="Calibri" w:cs="Calibri"/>
                <w:b/>
                <w:bCs/>
                <w:color w:val="FFFFFF"/>
                <w:sz w:val="16"/>
                <w:szCs w:val="16"/>
              </w:rPr>
              <w:t>Schedule and responsibility</w:t>
            </w:r>
          </w:p>
        </w:tc>
      </w:tr>
      <w:tr w:rsidR="00F86E86" w:rsidRPr="0071617C" w14:paraId="00A11054" w14:textId="77777777" w:rsidTr="00017C17">
        <w:tc>
          <w:tcPr>
            <w:tcW w:w="9929" w:type="dxa"/>
            <w:gridSpan w:val="4"/>
          </w:tcPr>
          <w:p w14:paraId="04E9B690" w14:textId="6EBF0AD3" w:rsidR="00F86E86" w:rsidRPr="0071617C" w:rsidRDefault="00F86E86" w:rsidP="00017C17">
            <w:pPr>
              <w:snapToGrid w:val="0"/>
              <w:spacing w:after="0"/>
              <w:contextualSpacing/>
              <w:rPr>
                <w:rFonts w:ascii="Calibri" w:hAnsi="Calibri" w:cs="Calibri"/>
                <w:b/>
                <w:color w:val="424242"/>
                <w:sz w:val="16"/>
                <w:szCs w:val="16"/>
                <w:lang w:val="en-GB"/>
              </w:rPr>
            </w:pPr>
            <w:r>
              <w:rPr>
                <w:rFonts w:ascii="Calibri" w:hAnsi="Calibri" w:cs="Calibri"/>
                <w:b/>
                <w:color w:val="424242"/>
                <w:sz w:val="16"/>
                <w:szCs w:val="16"/>
                <w:lang w:val="en-GB"/>
              </w:rPr>
              <w:t>P</w:t>
            </w:r>
            <w:r w:rsidRPr="0071617C">
              <w:rPr>
                <w:rFonts w:ascii="Calibri" w:hAnsi="Calibri" w:cs="Calibri"/>
                <w:b/>
                <w:color w:val="424242"/>
                <w:sz w:val="16"/>
                <w:szCs w:val="16"/>
                <w:lang w:val="en-GB"/>
              </w:rPr>
              <w:t>reparation</w:t>
            </w:r>
            <w:r>
              <w:rPr>
                <w:rFonts w:ascii="Calibri" w:hAnsi="Calibri" w:cs="Calibri"/>
                <w:b/>
                <w:color w:val="424242"/>
                <w:sz w:val="16"/>
                <w:szCs w:val="16"/>
                <w:lang w:val="en-GB"/>
              </w:rPr>
              <w:t>s Phase</w:t>
            </w:r>
          </w:p>
          <w:p w14:paraId="150D6963" w14:textId="0BE9BDD2" w:rsidR="00F86E86" w:rsidRDefault="00F86E86" w:rsidP="00D234A6">
            <w:pPr>
              <w:numPr>
                <w:ilvl w:val="0"/>
                <w:numId w:val="11"/>
              </w:numPr>
              <w:snapToGrid w:val="0"/>
              <w:spacing w:after="0"/>
              <w:contextualSpacing/>
              <w:rPr>
                <w:rFonts w:ascii="Calibri" w:hAnsi="Calibri" w:cs="Calibri"/>
                <w:color w:val="424242"/>
                <w:sz w:val="16"/>
                <w:szCs w:val="16"/>
                <w:lang w:val="en-GB"/>
              </w:rPr>
            </w:pPr>
            <w:r w:rsidRPr="00F86E86">
              <w:rPr>
                <w:rFonts w:ascii="Calibri" w:hAnsi="Calibri" w:cs="Calibri"/>
                <w:color w:val="424242"/>
                <w:sz w:val="16"/>
                <w:szCs w:val="16"/>
                <w:lang w:val="en-GB"/>
              </w:rPr>
              <w:t xml:space="preserve">Meeting with the </w:t>
            </w:r>
            <w:r>
              <w:rPr>
                <w:rFonts w:ascii="Calibri" w:hAnsi="Calibri" w:cs="Calibri"/>
                <w:color w:val="424242"/>
                <w:sz w:val="16"/>
                <w:szCs w:val="16"/>
                <w:lang w:val="en-GB"/>
              </w:rPr>
              <w:t xml:space="preserve">local authority </w:t>
            </w:r>
            <w:r w:rsidRPr="00F86E86">
              <w:rPr>
                <w:rFonts w:ascii="Calibri" w:hAnsi="Calibri" w:cs="Calibri"/>
                <w:color w:val="424242"/>
                <w:sz w:val="16"/>
                <w:szCs w:val="16"/>
                <w:lang w:val="en-GB"/>
              </w:rPr>
              <w:t xml:space="preserve">team </w:t>
            </w:r>
            <w:r>
              <w:rPr>
                <w:rFonts w:ascii="Calibri" w:hAnsi="Calibri" w:cs="Calibri"/>
                <w:color w:val="424242"/>
                <w:sz w:val="16"/>
                <w:szCs w:val="16"/>
                <w:lang w:val="en-GB"/>
              </w:rPr>
              <w:t>in target towns</w:t>
            </w:r>
            <w:r w:rsidRPr="0071617C">
              <w:rPr>
                <w:rFonts w:ascii="Calibri" w:hAnsi="Calibri" w:cs="Calibri"/>
                <w:color w:val="424242"/>
                <w:sz w:val="16"/>
                <w:szCs w:val="16"/>
                <w:lang w:val="en-GB"/>
              </w:rPr>
              <w:t xml:space="preserve"> </w:t>
            </w:r>
          </w:p>
          <w:p w14:paraId="4C52F919" w14:textId="77777777" w:rsidR="00F86E86" w:rsidRDefault="00F86E86" w:rsidP="00D234A6">
            <w:pPr>
              <w:numPr>
                <w:ilvl w:val="0"/>
                <w:numId w:val="11"/>
              </w:numPr>
              <w:snapToGrid w:val="0"/>
              <w:spacing w:after="0"/>
              <w:contextualSpacing/>
              <w:rPr>
                <w:rFonts w:ascii="Calibri" w:hAnsi="Calibri" w:cs="Calibri"/>
                <w:color w:val="424242"/>
                <w:sz w:val="16"/>
                <w:szCs w:val="16"/>
                <w:lang w:val="en-GB"/>
              </w:rPr>
            </w:pPr>
            <w:r w:rsidRPr="00F86E86">
              <w:rPr>
                <w:rFonts w:ascii="Calibri" w:hAnsi="Calibri" w:cs="Calibri"/>
                <w:color w:val="424242"/>
                <w:sz w:val="16"/>
                <w:szCs w:val="16"/>
                <w:lang w:val="en-GB"/>
              </w:rPr>
              <w:t>Prepare the logistical arrangements for local DWN staff</w:t>
            </w:r>
          </w:p>
          <w:p w14:paraId="2E48E519" w14:textId="77777777" w:rsidR="00F86E86" w:rsidRDefault="00F86E86" w:rsidP="00D234A6">
            <w:pPr>
              <w:numPr>
                <w:ilvl w:val="0"/>
                <w:numId w:val="11"/>
              </w:numPr>
              <w:snapToGrid w:val="0"/>
              <w:spacing w:after="0"/>
              <w:contextualSpacing/>
              <w:rPr>
                <w:rFonts w:ascii="Calibri" w:hAnsi="Calibri" w:cs="Calibri"/>
                <w:color w:val="424242"/>
                <w:sz w:val="16"/>
                <w:szCs w:val="16"/>
                <w:lang w:val="en-GB"/>
              </w:rPr>
            </w:pPr>
            <w:r w:rsidRPr="00F86E86">
              <w:rPr>
                <w:rFonts w:ascii="Calibri" w:hAnsi="Calibri" w:cs="Calibri"/>
                <w:color w:val="424242"/>
                <w:sz w:val="16"/>
                <w:szCs w:val="16"/>
                <w:lang w:val="en-GB"/>
              </w:rPr>
              <w:t>Select the CLTS task force group together with Local Authority</w:t>
            </w:r>
          </w:p>
          <w:p w14:paraId="7880457D" w14:textId="77777777" w:rsidR="00F86E86" w:rsidRDefault="00F86E86" w:rsidP="00D234A6">
            <w:pPr>
              <w:numPr>
                <w:ilvl w:val="0"/>
                <w:numId w:val="11"/>
              </w:numPr>
              <w:snapToGrid w:val="0"/>
              <w:spacing w:after="0"/>
              <w:contextualSpacing/>
              <w:rPr>
                <w:rFonts w:ascii="Calibri" w:hAnsi="Calibri" w:cs="Calibri"/>
                <w:color w:val="424242"/>
                <w:sz w:val="16"/>
                <w:szCs w:val="16"/>
                <w:lang w:val="en-GB"/>
              </w:rPr>
            </w:pPr>
            <w:r w:rsidRPr="00F86E86">
              <w:rPr>
                <w:rFonts w:ascii="Calibri" w:hAnsi="Calibri" w:cs="Calibri"/>
                <w:color w:val="424242"/>
                <w:sz w:val="16"/>
                <w:szCs w:val="16"/>
                <w:lang w:val="en-GB"/>
              </w:rPr>
              <w:t>Training of CLTS task force groups and community leaders</w:t>
            </w:r>
          </w:p>
          <w:p w14:paraId="32C31248" w14:textId="5AD18745" w:rsidR="00F86E86" w:rsidRPr="00BC67D1" w:rsidRDefault="00F86E86" w:rsidP="00BC67D1">
            <w:pPr>
              <w:numPr>
                <w:ilvl w:val="0"/>
                <w:numId w:val="11"/>
              </w:numPr>
              <w:snapToGrid w:val="0"/>
              <w:spacing w:after="0"/>
              <w:contextualSpacing/>
              <w:rPr>
                <w:rFonts w:ascii="Calibri" w:hAnsi="Calibri" w:cs="Calibri"/>
                <w:color w:val="424242"/>
                <w:sz w:val="16"/>
                <w:szCs w:val="16"/>
                <w:lang w:val="en-GB"/>
              </w:rPr>
            </w:pPr>
            <w:r w:rsidRPr="00F86E86">
              <w:rPr>
                <w:rFonts w:ascii="Calibri" w:hAnsi="Calibri" w:cs="Calibri"/>
                <w:color w:val="424242"/>
                <w:sz w:val="16"/>
                <w:szCs w:val="16"/>
                <w:lang w:val="en-GB"/>
              </w:rPr>
              <w:t xml:space="preserve">Site selection for the </w:t>
            </w:r>
            <w:r w:rsidR="009B40DD">
              <w:rPr>
                <w:rFonts w:ascii="Calibri" w:hAnsi="Calibri" w:cs="Calibri"/>
                <w:color w:val="424242"/>
                <w:sz w:val="16"/>
                <w:szCs w:val="16"/>
                <w:lang w:val="en-GB"/>
              </w:rPr>
              <w:t xml:space="preserve">demonstration </w:t>
            </w:r>
            <w:r w:rsidRPr="00F86E86">
              <w:rPr>
                <w:rFonts w:ascii="Calibri" w:hAnsi="Calibri" w:cs="Calibri"/>
                <w:color w:val="424242"/>
                <w:sz w:val="16"/>
                <w:szCs w:val="16"/>
                <w:lang w:val="en-GB"/>
              </w:rPr>
              <w:t>sanitation centres</w:t>
            </w:r>
            <w:r w:rsidR="00BD4E90">
              <w:rPr>
                <w:rFonts w:ascii="Calibri" w:hAnsi="Calibri" w:cs="Calibri"/>
                <w:color w:val="424242"/>
                <w:sz w:val="16"/>
                <w:szCs w:val="16"/>
                <w:lang w:val="en-GB"/>
              </w:rPr>
              <w:t xml:space="preserve"> </w:t>
            </w:r>
          </w:p>
        </w:tc>
      </w:tr>
      <w:tr w:rsidR="00DA7165" w:rsidRPr="0071617C" w14:paraId="46495E8A" w14:textId="77777777" w:rsidTr="00017C17">
        <w:tc>
          <w:tcPr>
            <w:tcW w:w="1570" w:type="dxa"/>
          </w:tcPr>
          <w:p w14:paraId="3DFC1486" w14:textId="77777777" w:rsidR="00DA7165" w:rsidRDefault="00DA7165" w:rsidP="00DA7165">
            <w:pPr>
              <w:snapToGrid w:val="0"/>
              <w:contextualSpacing/>
              <w:rPr>
                <w:rFonts w:cs="Calibri"/>
                <w:sz w:val="16"/>
                <w:szCs w:val="16"/>
              </w:rPr>
            </w:pPr>
            <w:r>
              <w:rPr>
                <w:rFonts w:cs="Calibri"/>
                <w:sz w:val="16"/>
                <w:szCs w:val="16"/>
              </w:rPr>
              <w:t>unknown</w:t>
            </w:r>
          </w:p>
        </w:tc>
        <w:tc>
          <w:tcPr>
            <w:tcW w:w="1940" w:type="dxa"/>
          </w:tcPr>
          <w:p w14:paraId="33EC52FA" w14:textId="77777777" w:rsidR="00DA7165" w:rsidRDefault="00DA7165" w:rsidP="00DA7165">
            <w:pPr>
              <w:rPr>
                <w:rFonts w:ascii="Calibri" w:hAnsi="Calibri" w:cs="Calibri"/>
                <w:b/>
                <w:bCs/>
                <w:sz w:val="16"/>
                <w:szCs w:val="16"/>
              </w:rPr>
            </w:pPr>
            <w:r>
              <w:rPr>
                <w:rFonts w:ascii="Calibri" w:hAnsi="Calibri" w:cs="Calibri"/>
                <w:b/>
                <w:bCs/>
                <w:sz w:val="16"/>
                <w:szCs w:val="16"/>
              </w:rPr>
              <w:t>Exclusion check</w:t>
            </w:r>
          </w:p>
          <w:p w14:paraId="0C380FE0" w14:textId="77777777" w:rsidR="00DA7165" w:rsidRPr="0071617C" w:rsidRDefault="00DA7165" w:rsidP="00DA7165">
            <w:pPr>
              <w:rPr>
                <w:rFonts w:ascii="Calibri" w:hAnsi="Calibri" w:cs="Calibri"/>
                <w:b/>
                <w:bCs/>
                <w:sz w:val="16"/>
                <w:szCs w:val="16"/>
              </w:rPr>
            </w:pPr>
            <w:r w:rsidRPr="0071617C">
              <w:rPr>
                <w:rFonts w:ascii="Calibri" w:hAnsi="Calibri" w:cs="Calibri"/>
                <w:b/>
                <w:bCs/>
                <w:sz w:val="16"/>
                <w:szCs w:val="16"/>
              </w:rPr>
              <w:t>E&amp;S Risk Scan</w:t>
            </w:r>
          </w:p>
          <w:p w14:paraId="086354C1" w14:textId="5DC5A9B0" w:rsidR="00DA7165" w:rsidRPr="0071617C" w:rsidRDefault="00DA7165" w:rsidP="00DA7165">
            <w:pPr>
              <w:rPr>
                <w:rFonts w:ascii="Calibri" w:hAnsi="Calibri" w:cs="Calibri"/>
                <w:b/>
                <w:bCs/>
                <w:sz w:val="16"/>
                <w:szCs w:val="16"/>
              </w:rPr>
            </w:pPr>
            <w:r w:rsidRPr="0071617C">
              <w:rPr>
                <w:rFonts w:ascii="Calibri" w:hAnsi="Calibri" w:cs="Calibri"/>
                <w:sz w:val="16"/>
                <w:szCs w:val="16"/>
              </w:rPr>
              <w:t xml:space="preserve">see ESMF Section 5.2 </w:t>
            </w:r>
          </w:p>
        </w:tc>
        <w:tc>
          <w:tcPr>
            <w:tcW w:w="2552" w:type="dxa"/>
          </w:tcPr>
          <w:p w14:paraId="7277ABB3" w14:textId="408A54E1" w:rsidR="00DA7165" w:rsidRPr="00DA7165" w:rsidRDefault="00DA7165" w:rsidP="00DA7165">
            <w:pPr>
              <w:rPr>
                <w:rFonts w:ascii="Calibri" w:hAnsi="Calibri" w:cs="Calibri"/>
                <w:sz w:val="16"/>
                <w:szCs w:val="16"/>
              </w:rPr>
            </w:pPr>
            <w:r>
              <w:rPr>
                <w:rFonts w:ascii="Calibri" w:hAnsi="Calibri" w:cs="Calibri"/>
                <w:sz w:val="16"/>
                <w:szCs w:val="16"/>
              </w:rPr>
              <w:t xml:space="preserve">Complete </w:t>
            </w:r>
            <w:r w:rsidRPr="00DA7165">
              <w:rPr>
                <w:rFonts w:ascii="Calibri" w:hAnsi="Calibri" w:cs="Calibri"/>
                <w:sz w:val="16"/>
                <w:szCs w:val="16"/>
              </w:rPr>
              <w:t>Exclusion checklist see Appendix A1.</w:t>
            </w:r>
          </w:p>
          <w:p w14:paraId="65B71AF8" w14:textId="33A270BA" w:rsidR="00DA7165" w:rsidRPr="0071617C" w:rsidRDefault="00DA7165" w:rsidP="00DA7165">
            <w:pPr>
              <w:rPr>
                <w:rFonts w:ascii="Calibri" w:hAnsi="Calibri" w:cs="Calibri"/>
                <w:sz w:val="16"/>
                <w:szCs w:val="16"/>
              </w:rPr>
            </w:pPr>
            <w:r w:rsidRPr="00DA7165">
              <w:rPr>
                <w:rFonts w:ascii="Calibri" w:hAnsi="Calibri" w:cs="Calibri"/>
                <w:sz w:val="16"/>
                <w:szCs w:val="16"/>
              </w:rPr>
              <w:t>Complete E&amp;S Risk Scan questionnaire (see Appendix A3)</w:t>
            </w:r>
          </w:p>
        </w:tc>
        <w:tc>
          <w:tcPr>
            <w:tcW w:w="3867" w:type="dxa"/>
          </w:tcPr>
          <w:p w14:paraId="3C929866" w14:textId="0A63C0E6" w:rsidR="00DA7165" w:rsidRPr="0071617C" w:rsidRDefault="00DA7165" w:rsidP="00DA7165">
            <w:pPr>
              <w:rPr>
                <w:rFonts w:ascii="Calibri" w:hAnsi="Calibri" w:cs="Calibri"/>
                <w:sz w:val="16"/>
                <w:szCs w:val="16"/>
              </w:rPr>
            </w:pPr>
            <w:r w:rsidRPr="0071617C">
              <w:rPr>
                <w:rFonts w:ascii="Calibri" w:hAnsi="Calibri" w:cs="Calibri"/>
                <w:b/>
                <w:bCs/>
                <w:sz w:val="16"/>
                <w:szCs w:val="16"/>
              </w:rPr>
              <w:t>E&amp;S Risk Scan</w:t>
            </w:r>
            <w:r w:rsidRPr="0071617C">
              <w:rPr>
                <w:rFonts w:ascii="Calibri" w:hAnsi="Calibri" w:cs="Calibri"/>
                <w:sz w:val="16"/>
                <w:szCs w:val="16"/>
              </w:rPr>
              <w:t xml:space="preserve"> to be undertaken prior to the </w:t>
            </w:r>
            <w:r>
              <w:rPr>
                <w:rFonts w:ascii="Calibri" w:hAnsi="Calibri" w:cs="Calibri"/>
                <w:sz w:val="16"/>
                <w:szCs w:val="16"/>
              </w:rPr>
              <w:t>confirmation of sites</w:t>
            </w:r>
            <w:r w:rsidRPr="0071617C">
              <w:rPr>
                <w:rFonts w:ascii="Calibri" w:hAnsi="Calibri" w:cs="Calibri"/>
                <w:sz w:val="16"/>
                <w:szCs w:val="16"/>
              </w:rPr>
              <w:t>.</w:t>
            </w:r>
          </w:p>
          <w:p w14:paraId="5EED6801" w14:textId="77777777" w:rsidR="00DA7165" w:rsidRPr="0071617C" w:rsidRDefault="00DA7165" w:rsidP="00DA7165">
            <w:pPr>
              <w:rPr>
                <w:rFonts w:ascii="Calibri" w:hAnsi="Calibri" w:cs="Calibri"/>
                <w:sz w:val="16"/>
                <w:szCs w:val="16"/>
              </w:rPr>
            </w:pPr>
            <w:r w:rsidRPr="0071617C">
              <w:rPr>
                <w:rFonts w:ascii="Calibri" w:hAnsi="Calibri" w:cs="Calibri"/>
                <w:sz w:val="16"/>
                <w:szCs w:val="16"/>
              </w:rPr>
              <w:t>Conducted by E&amp;S Manager.</w:t>
            </w:r>
          </w:p>
          <w:p w14:paraId="54BBDE3B" w14:textId="77777777" w:rsidR="00DA7165" w:rsidRPr="0071617C" w:rsidRDefault="00DA7165" w:rsidP="00DA7165">
            <w:pPr>
              <w:rPr>
                <w:rFonts w:ascii="Calibri" w:hAnsi="Calibri" w:cs="Calibri"/>
                <w:b/>
                <w:bCs/>
                <w:sz w:val="16"/>
                <w:szCs w:val="16"/>
              </w:rPr>
            </w:pPr>
            <w:r w:rsidRPr="0071617C">
              <w:rPr>
                <w:rFonts w:ascii="Calibri" w:hAnsi="Calibri" w:cs="Calibri"/>
                <w:sz w:val="16"/>
                <w:szCs w:val="16"/>
              </w:rPr>
              <w:t>Responsibility of the Programme Manager Land Development and Basic Infrastructure.</w:t>
            </w:r>
          </w:p>
        </w:tc>
      </w:tr>
      <w:tr w:rsidR="00BD4E90" w:rsidRPr="0071617C" w14:paraId="77269290" w14:textId="77777777" w:rsidTr="00017C17">
        <w:tc>
          <w:tcPr>
            <w:tcW w:w="1570" w:type="dxa"/>
          </w:tcPr>
          <w:p w14:paraId="3A34DB4B" w14:textId="021C3E3A" w:rsidR="00BD4E90" w:rsidRDefault="00BD4E90" w:rsidP="00BD4E90">
            <w:pPr>
              <w:snapToGrid w:val="0"/>
              <w:contextualSpacing/>
              <w:rPr>
                <w:rFonts w:cs="Calibri"/>
                <w:sz w:val="16"/>
                <w:szCs w:val="16"/>
              </w:rPr>
            </w:pPr>
            <w:r>
              <w:rPr>
                <w:rFonts w:cs="Calibri"/>
                <w:sz w:val="16"/>
                <w:szCs w:val="16"/>
              </w:rPr>
              <w:t>unknown</w:t>
            </w:r>
          </w:p>
        </w:tc>
        <w:tc>
          <w:tcPr>
            <w:tcW w:w="1940" w:type="dxa"/>
          </w:tcPr>
          <w:p w14:paraId="108BE41B" w14:textId="77777777" w:rsidR="00BD4E90" w:rsidRPr="0071617C" w:rsidRDefault="00BD4E90" w:rsidP="00BD4E90">
            <w:pPr>
              <w:rPr>
                <w:rFonts w:ascii="Calibri" w:hAnsi="Calibri" w:cs="Calibri"/>
                <w:sz w:val="16"/>
                <w:szCs w:val="16"/>
              </w:rPr>
            </w:pPr>
            <w:r w:rsidRPr="0071617C">
              <w:rPr>
                <w:rFonts w:ascii="Calibri" w:hAnsi="Calibri" w:cs="Calibri"/>
                <w:b/>
                <w:bCs/>
                <w:sz w:val="16"/>
                <w:szCs w:val="16"/>
              </w:rPr>
              <w:t>E&amp;S Screening</w:t>
            </w:r>
            <w:r w:rsidRPr="0071617C">
              <w:rPr>
                <w:rFonts w:ascii="Calibri" w:hAnsi="Calibri" w:cs="Calibri"/>
                <w:sz w:val="16"/>
                <w:szCs w:val="16"/>
              </w:rPr>
              <w:t xml:space="preserve"> (relevance, legislative triggers and project classification)</w:t>
            </w:r>
          </w:p>
          <w:p w14:paraId="18CDAF27" w14:textId="61BA99A7" w:rsidR="00BD4E90" w:rsidRDefault="00BD4E90" w:rsidP="00BD4E90">
            <w:pPr>
              <w:rPr>
                <w:rFonts w:ascii="Calibri" w:hAnsi="Calibri" w:cs="Calibri"/>
                <w:b/>
                <w:bCs/>
                <w:sz w:val="16"/>
                <w:szCs w:val="16"/>
              </w:rPr>
            </w:pPr>
            <w:r w:rsidRPr="008C1F59">
              <w:rPr>
                <w:rFonts w:ascii="Calibri" w:hAnsi="Calibri" w:cs="Calibri"/>
                <w:sz w:val="16"/>
                <w:szCs w:val="16"/>
              </w:rPr>
              <w:t>see ESMF Section 5.3</w:t>
            </w:r>
          </w:p>
        </w:tc>
        <w:tc>
          <w:tcPr>
            <w:tcW w:w="2552" w:type="dxa"/>
          </w:tcPr>
          <w:p w14:paraId="25C53C04" w14:textId="4EA59533" w:rsidR="00BD4E90" w:rsidRDefault="00BD4E90" w:rsidP="00BD4E90">
            <w:pPr>
              <w:rPr>
                <w:rFonts w:ascii="Calibri" w:hAnsi="Calibri" w:cs="Calibri"/>
                <w:sz w:val="16"/>
                <w:szCs w:val="16"/>
              </w:rPr>
            </w:pPr>
            <w:r w:rsidRPr="00E22C76">
              <w:rPr>
                <w:rFonts w:ascii="Calibri" w:hAnsi="Calibri" w:cs="Calibri"/>
                <w:sz w:val="16"/>
                <w:szCs w:val="16"/>
              </w:rPr>
              <w:t>Complete E&amp;S Screening matrix (see Appendix A4), listed activity trigger (see Section 5.3.2.3 and classification 5.3.2.4)</w:t>
            </w:r>
          </w:p>
        </w:tc>
        <w:tc>
          <w:tcPr>
            <w:tcW w:w="3867" w:type="dxa"/>
          </w:tcPr>
          <w:p w14:paraId="4159B732" w14:textId="77777777" w:rsidR="00BD4E90" w:rsidRPr="0071617C" w:rsidRDefault="00BD4E90" w:rsidP="00BD4E90">
            <w:pPr>
              <w:rPr>
                <w:rFonts w:ascii="Calibri" w:hAnsi="Calibri" w:cs="Calibri"/>
                <w:sz w:val="16"/>
                <w:szCs w:val="16"/>
              </w:rPr>
            </w:pPr>
            <w:r w:rsidRPr="0071617C">
              <w:rPr>
                <w:rFonts w:ascii="Calibri" w:hAnsi="Calibri" w:cs="Calibri"/>
                <w:b/>
                <w:bCs/>
                <w:sz w:val="16"/>
                <w:szCs w:val="16"/>
              </w:rPr>
              <w:t>E&amp;S Screening</w:t>
            </w:r>
            <w:r w:rsidRPr="0071617C">
              <w:rPr>
                <w:rFonts w:ascii="Calibri" w:hAnsi="Calibri" w:cs="Calibri"/>
                <w:sz w:val="16"/>
                <w:szCs w:val="16"/>
              </w:rPr>
              <w:t xml:space="preserve"> to place in conjunction with the infrastructure assessment.</w:t>
            </w:r>
          </w:p>
          <w:p w14:paraId="29D5C1B2" w14:textId="77777777" w:rsidR="00BD4E90" w:rsidRPr="0071617C" w:rsidRDefault="00BD4E90" w:rsidP="00BD4E90">
            <w:pPr>
              <w:rPr>
                <w:rFonts w:ascii="Calibri" w:hAnsi="Calibri" w:cs="Calibri"/>
                <w:sz w:val="16"/>
                <w:szCs w:val="16"/>
              </w:rPr>
            </w:pPr>
            <w:r w:rsidRPr="0071617C">
              <w:rPr>
                <w:rFonts w:ascii="Calibri" w:hAnsi="Calibri" w:cs="Calibri"/>
                <w:sz w:val="16"/>
                <w:szCs w:val="16"/>
              </w:rPr>
              <w:t>Conducted by E&amp;S Manager, with support from a locally informed Environmental Practitioner with WB ESS experience</w:t>
            </w:r>
          </w:p>
          <w:p w14:paraId="1A9C3EEC" w14:textId="08749CEA" w:rsidR="00BD4E90" w:rsidRPr="0071617C" w:rsidRDefault="00BD4E90" w:rsidP="00BD4E90">
            <w:pPr>
              <w:rPr>
                <w:rFonts w:ascii="Calibri" w:hAnsi="Calibri" w:cs="Calibri"/>
                <w:b/>
                <w:bCs/>
                <w:sz w:val="16"/>
                <w:szCs w:val="16"/>
              </w:rPr>
            </w:pPr>
            <w:r w:rsidRPr="0071617C">
              <w:rPr>
                <w:rFonts w:ascii="Calibri" w:hAnsi="Calibri" w:cs="Calibri"/>
                <w:sz w:val="16"/>
                <w:szCs w:val="16"/>
              </w:rPr>
              <w:t>Responsibility of the Programme Manager Land Development and Basic Infrastructure.</w:t>
            </w:r>
          </w:p>
        </w:tc>
      </w:tr>
      <w:tr w:rsidR="00BC67D1" w:rsidRPr="0071617C" w14:paraId="5EF72875" w14:textId="77777777" w:rsidTr="00017C17">
        <w:tc>
          <w:tcPr>
            <w:tcW w:w="1570" w:type="dxa"/>
          </w:tcPr>
          <w:p w14:paraId="07BCBD90" w14:textId="124DBCBF" w:rsidR="00BC67D1" w:rsidRPr="0071617C" w:rsidRDefault="00BC67D1" w:rsidP="00BC67D1">
            <w:pPr>
              <w:snapToGrid w:val="0"/>
              <w:contextualSpacing/>
              <w:rPr>
                <w:rFonts w:ascii="Calibri" w:hAnsi="Calibri" w:cs="Calibri"/>
                <w:color w:val="424242"/>
                <w:sz w:val="16"/>
                <w:szCs w:val="16"/>
                <w:lang w:val="en-GB"/>
              </w:rPr>
            </w:pPr>
            <w:r w:rsidRPr="0071617C">
              <w:rPr>
                <w:rFonts w:ascii="Calibri" w:hAnsi="Calibri" w:cs="Calibri"/>
                <w:b/>
                <w:bCs/>
                <w:sz w:val="16"/>
                <w:szCs w:val="16"/>
              </w:rPr>
              <w:t>Category B intervention</w:t>
            </w:r>
          </w:p>
        </w:tc>
        <w:tc>
          <w:tcPr>
            <w:tcW w:w="1940" w:type="dxa"/>
          </w:tcPr>
          <w:p w14:paraId="23174B9D" w14:textId="77777777" w:rsidR="00BC67D1" w:rsidRPr="0071617C" w:rsidRDefault="00BC67D1" w:rsidP="00BC67D1">
            <w:pPr>
              <w:rPr>
                <w:rFonts w:ascii="Calibri" w:hAnsi="Calibri" w:cs="Calibri"/>
                <w:b/>
                <w:bCs/>
                <w:sz w:val="16"/>
                <w:szCs w:val="16"/>
              </w:rPr>
            </w:pPr>
            <w:r w:rsidRPr="0071617C">
              <w:rPr>
                <w:rFonts w:ascii="Calibri" w:hAnsi="Calibri" w:cs="Calibri"/>
                <w:b/>
                <w:bCs/>
                <w:sz w:val="16"/>
                <w:szCs w:val="16"/>
              </w:rPr>
              <w:t>E&amp;S Risk Appraisal - Site Risk Assessment</w:t>
            </w:r>
          </w:p>
          <w:p w14:paraId="7D1EFB45" w14:textId="77777777" w:rsidR="00BC67D1" w:rsidRDefault="00BC67D1" w:rsidP="00BC67D1">
            <w:pPr>
              <w:rPr>
                <w:rFonts w:ascii="Calibri" w:hAnsi="Calibri" w:cs="Calibri"/>
                <w:sz w:val="16"/>
                <w:szCs w:val="16"/>
              </w:rPr>
            </w:pPr>
            <w:r w:rsidRPr="0071617C">
              <w:rPr>
                <w:rFonts w:ascii="Calibri" w:hAnsi="Calibri" w:cs="Calibri"/>
                <w:sz w:val="16"/>
                <w:szCs w:val="16"/>
              </w:rPr>
              <w:t>see ESMF Section 5.4.4</w:t>
            </w:r>
          </w:p>
          <w:p w14:paraId="289A6E38" w14:textId="77777777" w:rsidR="008E1A62" w:rsidRDefault="008E1A62" w:rsidP="008E1A62">
            <w:pPr>
              <w:rPr>
                <w:rFonts w:ascii="Calibri" w:hAnsi="Calibri" w:cs="Calibri"/>
                <w:b/>
                <w:bCs/>
                <w:sz w:val="16"/>
                <w:szCs w:val="16"/>
              </w:rPr>
            </w:pPr>
            <w:r>
              <w:rPr>
                <w:rFonts w:ascii="Calibri" w:hAnsi="Calibri" w:cs="Calibri"/>
                <w:b/>
                <w:bCs/>
                <w:sz w:val="16"/>
                <w:szCs w:val="16"/>
              </w:rPr>
              <w:t>Stakeholder Engagement</w:t>
            </w:r>
          </w:p>
          <w:p w14:paraId="786703A2" w14:textId="47832067" w:rsidR="008E1A62" w:rsidRPr="008C1F59" w:rsidRDefault="008E1A62" w:rsidP="008E1A62">
            <w:pPr>
              <w:rPr>
                <w:rFonts w:ascii="Calibri" w:hAnsi="Calibri" w:cs="Calibri"/>
                <w:b/>
                <w:bCs/>
                <w:sz w:val="16"/>
                <w:szCs w:val="16"/>
              </w:rPr>
            </w:pPr>
            <w:r>
              <w:rPr>
                <w:rFonts w:ascii="Calibri" w:hAnsi="Calibri" w:cs="Calibri"/>
                <w:b/>
                <w:bCs/>
                <w:sz w:val="16"/>
                <w:szCs w:val="16"/>
              </w:rPr>
              <w:t>Grievance Mechanism</w:t>
            </w:r>
          </w:p>
        </w:tc>
        <w:tc>
          <w:tcPr>
            <w:tcW w:w="2552" w:type="dxa"/>
          </w:tcPr>
          <w:p w14:paraId="1A43F169" w14:textId="51D239A4" w:rsidR="00BC67D1" w:rsidRPr="0071617C" w:rsidRDefault="00BC67D1" w:rsidP="00BC67D1">
            <w:pPr>
              <w:rPr>
                <w:rFonts w:ascii="Calibri" w:hAnsi="Calibri" w:cs="Calibri"/>
                <w:sz w:val="16"/>
                <w:szCs w:val="16"/>
              </w:rPr>
            </w:pPr>
            <w:r w:rsidRPr="0071617C">
              <w:rPr>
                <w:rFonts w:ascii="Calibri" w:hAnsi="Calibri" w:cs="Calibri"/>
                <w:sz w:val="16"/>
                <w:szCs w:val="16"/>
              </w:rPr>
              <w:t xml:space="preserve">Complete Environmental Statement </w:t>
            </w:r>
            <w:r w:rsidRPr="007634BB">
              <w:rPr>
                <w:rFonts w:ascii="Calibri" w:hAnsi="Calibri" w:cs="Calibri"/>
                <w:sz w:val="16"/>
                <w:szCs w:val="16"/>
              </w:rPr>
              <w:t xml:space="preserve">(refer to  </w:t>
            </w:r>
            <w:proofErr w:type="spellStart"/>
            <w:r w:rsidRPr="007634BB">
              <w:rPr>
                <w:rFonts w:ascii="Calibri" w:hAnsi="Calibri" w:cs="Calibri"/>
                <w:sz w:val="16"/>
                <w:szCs w:val="16"/>
              </w:rPr>
              <w:t>KfW’s</w:t>
            </w:r>
            <w:proofErr w:type="spellEnd"/>
            <w:r w:rsidRPr="007634BB">
              <w:rPr>
                <w:rFonts w:ascii="Calibri" w:hAnsi="Calibri" w:cs="Calibri"/>
                <w:sz w:val="16"/>
                <w:szCs w:val="16"/>
              </w:rPr>
              <w:t xml:space="preserve"> Site Assessment Tool)</w:t>
            </w:r>
          </w:p>
        </w:tc>
        <w:tc>
          <w:tcPr>
            <w:tcW w:w="3867" w:type="dxa"/>
          </w:tcPr>
          <w:p w14:paraId="02E12830" w14:textId="77777777" w:rsidR="00BC67D1" w:rsidRPr="0071617C" w:rsidRDefault="00BC67D1" w:rsidP="00BC67D1">
            <w:pPr>
              <w:rPr>
                <w:rFonts w:ascii="Calibri" w:hAnsi="Calibri" w:cs="Calibri"/>
                <w:sz w:val="16"/>
                <w:szCs w:val="16"/>
              </w:rPr>
            </w:pPr>
            <w:r w:rsidRPr="0071617C">
              <w:rPr>
                <w:rFonts w:ascii="Calibri" w:hAnsi="Calibri" w:cs="Calibri"/>
                <w:b/>
                <w:bCs/>
                <w:sz w:val="16"/>
                <w:szCs w:val="16"/>
              </w:rPr>
              <w:t>Site Risk Assessment</w:t>
            </w:r>
            <w:r w:rsidRPr="0071617C">
              <w:rPr>
                <w:rFonts w:ascii="Calibri" w:hAnsi="Calibri" w:cs="Calibri"/>
                <w:sz w:val="16"/>
                <w:szCs w:val="16"/>
              </w:rPr>
              <w:t xml:space="preserve"> conducted by E&amp;S Manager OR independent Environmental Practitioner.</w:t>
            </w:r>
          </w:p>
          <w:p w14:paraId="12CF7263" w14:textId="77777777" w:rsidR="00BC67D1" w:rsidRPr="0071617C" w:rsidRDefault="00BC67D1" w:rsidP="00BC67D1">
            <w:pPr>
              <w:rPr>
                <w:rFonts w:ascii="Calibri" w:hAnsi="Calibri" w:cs="Calibri"/>
                <w:sz w:val="16"/>
                <w:szCs w:val="16"/>
              </w:rPr>
            </w:pPr>
            <w:r w:rsidRPr="0071617C">
              <w:rPr>
                <w:rFonts w:ascii="Calibri" w:hAnsi="Calibri" w:cs="Calibri"/>
                <w:sz w:val="16"/>
                <w:szCs w:val="16"/>
              </w:rPr>
              <w:t>Environmental Practitioner managed by E&amp;S Manager.</w:t>
            </w:r>
          </w:p>
          <w:p w14:paraId="696B9319" w14:textId="3B63F53E" w:rsidR="00BC67D1" w:rsidRPr="0071617C" w:rsidRDefault="00BC67D1" w:rsidP="00BC67D1">
            <w:pPr>
              <w:rPr>
                <w:rFonts w:ascii="Calibri" w:hAnsi="Calibri" w:cs="Calibri"/>
                <w:b/>
                <w:bCs/>
                <w:sz w:val="16"/>
                <w:szCs w:val="16"/>
              </w:rPr>
            </w:pPr>
            <w:r w:rsidRPr="0071617C">
              <w:rPr>
                <w:rFonts w:ascii="Calibri" w:hAnsi="Calibri" w:cs="Calibri"/>
                <w:sz w:val="16"/>
                <w:szCs w:val="16"/>
              </w:rPr>
              <w:t>Responsibility of the Programme Manager Land Development and Basic Infrastructure.</w:t>
            </w:r>
          </w:p>
        </w:tc>
      </w:tr>
      <w:tr w:rsidR="00BD4E90" w:rsidRPr="0071617C" w14:paraId="18AE7879" w14:textId="77777777" w:rsidTr="00017C17">
        <w:tc>
          <w:tcPr>
            <w:tcW w:w="9929" w:type="dxa"/>
            <w:gridSpan w:val="4"/>
          </w:tcPr>
          <w:p w14:paraId="20BA18E9" w14:textId="4E02455C" w:rsidR="00BD4E90" w:rsidRPr="006A7E0A" w:rsidRDefault="009B40DD" w:rsidP="00BD4E90">
            <w:pPr>
              <w:snapToGrid w:val="0"/>
              <w:spacing w:after="0"/>
              <w:contextualSpacing/>
              <w:rPr>
                <w:rFonts w:ascii="Calibri" w:hAnsi="Calibri" w:cs="Calibri"/>
                <w:b/>
                <w:color w:val="424242"/>
                <w:sz w:val="16"/>
                <w:szCs w:val="16"/>
                <w:lang w:val="en-GB"/>
              </w:rPr>
            </w:pPr>
            <w:bookmarkStart w:id="192" w:name="_Hlk67403606"/>
            <w:r w:rsidRPr="006A7E0A">
              <w:rPr>
                <w:rFonts w:ascii="Calibri" w:hAnsi="Calibri" w:cs="Calibri"/>
                <w:b/>
                <w:color w:val="424242"/>
                <w:sz w:val="16"/>
                <w:szCs w:val="16"/>
                <w:lang w:val="en-GB"/>
              </w:rPr>
              <w:t>Demonstration s</w:t>
            </w:r>
            <w:r w:rsidR="00BD4E90" w:rsidRPr="006A7E0A">
              <w:rPr>
                <w:rFonts w:ascii="Calibri" w:hAnsi="Calibri" w:cs="Calibri"/>
                <w:b/>
                <w:color w:val="424242"/>
                <w:sz w:val="16"/>
                <w:szCs w:val="16"/>
                <w:lang w:val="en-GB"/>
              </w:rPr>
              <w:t>anitation centre construction Phase</w:t>
            </w:r>
          </w:p>
          <w:p w14:paraId="04DB7F01" w14:textId="77777777" w:rsidR="00BD4E90" w:rsidRPr="006A7E0A" w:rsidRDefault="00BD4E90" w:rsidP="00BD4E90">
            <w:pPr>
              <w:numPr>
                <w:ilvl w:val="0"/>
                <w:numId w:val="11"/>
              </w:numPr>
              <w:snapToGrid w:val="0"/>
              <w:spacing w:after="0"/>
              <w:contextualSpacing/>
              <w:rPr>
                <w:rFonts w:ascii="Calibri" w:hAnsi="Calibri" w:cs="Calibri"/>
                <w:color w:val="424242"/>
                <w:sz w:val="16"/>
                <w:szCs w:val="16"/>
                <w:lang w:val="en-GB"/>
              </w:rPr>
            </w:pPr>
            <w:r w:rsidRPr="006A7E0A">
              <w:rPr>
                <w:rFonts w:ascii="Calibri" w:hAnsi="Calibri" w:cs="Calibri"/>
                <w:color w:val="424242"/>
                <w:sz w:val="16"/>
                <w:szCs w:val="16"/>
                <w:lang w:val="en-GB"/>
              </w:rPr>
              <w:t xml:space="preserve">Selection of community-based contractor </w:t>
            </w:r>
          </w:p>
          <w:p w14:paraId="3F4D6F2A" w14:textId="06624C07" w:rsidR="00BD4E90" w:rsidRPr="006A7E0A" w:rsidRDefault="00BD4E90" w:rsidP="00BD4E90">
            <w:pPr>
              <w:numPr>
                <w:ilvl w:val="0"/>
                <w:numId w:val="11"/>
              </w:numPr>
              <w:snapToGrid w:val="0"/>
              <w:spacing w:after="0"/>
              <w:contextualSpacing/>
              <w:rPr>
                <w:rFonts w:ascii="Calibri" w:hAnsi="Calibri" w:cs="Calibri"/>
                <w:color w:val="424242"/>
                <w:sz w:val="16"/>
                <w:szCs w:val="16"/>
                <w:lang w:val="en-GB"/>
              </w:rPr>
            </w:pPr>
            <w:r w:rsidRPr="006A7E0A">
              <w:rPr>
                <w:rFonts w:ascii="Calibri" w:hAnsi="Calibri" w:cs="Calibri"/>
                <w:color w:val="424242"/>
                <w:sz w:val="16"/>
                <w:szCs w:val="16"/>
                <w:lang w:val="en-GB"/>
              </w:rPr>
              <w:t xml:space="preserve">Construction and on-the-job training of brick layers </w:t>
            </w:r>
          </w:p>
        </w:tc>
      </w:tr>
      <w:bookmarkEnd w:id="192"/>
      <w:tr w:rsidR="00BC67D1" w:rsidRPr="0071617C" w14:paraId="3837F10D" w14:textId="77777777" w:rsidTr="00017C17">
        <w:tc>
          <w:tcPr>
            <w:tcW w:w="1570" w:type="dxa"/>
          </w:tcPr>
          <w:p w14:paraId="1ABDD4C2" w14:textId="77777777" w:rsidR="00BC67D1" w:rsidRPr="0071617C" w:rsidRDefault="00BC67D1" w:rsidP="00BC67D1">
            <w:pPr>
              <w:snapToGrid w:val="0"/>
              <w:spacing w:after="0"/>
              <w:rPr>
                <w:rFonts w:cs="Calibri"/>
                <w:sz w:val="16"/>
                <w:szCs w:val="16"/>
              </w:rPr>
            </w:pPr>
            <w:r w:rsidRPr="0071617C">
              <w:rPr>
                <w:rFonts w:ascii="Calibri" w:hAnsi="Calibri" w:cs="Calibri"/>
                <w:color w:val="424242"/>
                <w:sz w:val="16"/>
                <w:szCs w:val="16"/>
                <w:lang w:val="en-GB"/>
              </w:rPr>
              <w:t xml:space="preserve"> </w:t>
            </w:r>
          </w:p>
          <w:p w14:paraId="14AE8D38" w14:textId="7F97D410" w:rsidR="00BC67D1" w:rsidRPr="0071617C" w:rsidRDefault="00BC67D1" w:rsidP="00BC67D1">
            <w:pPr>
              <w:snapToGrid w:val="0"/>
              <w:contextualSpacing/>
              <w:rPr>
                <w:rFonts w:ascii="Calibri" w:hAnsi="Calibri" w:cs="Calibri"/>
                <w:color w:val="424242"/>
                <w:sz w:val="16"/>
                <w:szCs w:val="16"/>
                <w:lang w:val="en-GB"/>
              </w:rPr>
            </w:pPr>
            <w:r w:rsidRPr="0071617C">
              <w:rPr>
                <w:rFonts w:ascii="Calibri" w:hAnsi="Calibri" w:cs="Calibri"/>
                <w:b/>
                <w:bCs/>
                <w:sz w:val="16"/>
                <w:szCs w:val="16"/>
              </w:rPr>
              <w:t>Category B interventions of Lower risk</w:t>
            </w:r>
          </w:p>
        </w:tc>
        <w:tc>
          <w:tcPr>
            <w:tcW w:w="1940" w:type="dxa"/>
          </w:tcPr>
          <w:p w14:paraId="7EAF75DA" w14:textId="77777777" w:rsidR="00BC67D1" w:rsidRPr="0071617C" w:rsidRDefault="00BC67D1" w:rsidP="00BC67D1">
            <w:pPr>
              <w:rPr>
                <w:rFonts w:ascii="Calibri" w:hAnsi="Calibri" w:cs="Calibri"/>
                <w:sz w:val="16"/>
                <w:szCs w:val="16"/>
              </w:rPr>
            </w:pPr>
            <w:r w:rsidRPr="0071617C">
              <w:rPr>
                <w:rFonts w:ascii="Calibri" w:hAnsi="Calibri" w:cs="Calibri"/>
                <w:b/>
                <w:bCs/>
                <w:sz w:val="16"/>
                <w:szCs w:val="16"/>
              </w:rPr>
              <w:t>E&amp;S Risk Management – ESCOP</w:t>
            </w:r>
          </w:p>
          <w:p w14:paraId="2C4918C5" w14:textId="77777777" w:rsidR="00BC67D1" w:rsidRDefault="00BC67D1" w:rsidP="00BC67D1">
            <w:pPr>
              <w:spacing w:after="0"/>
              <w:contextualSpacing/>
              <w:rPr>
                <w:rFonts w:ascii="Calibri" w:hAnsi="Calibri" w:cs="Calibri"/>
                <w:sz w:val="16"/>
                <w:szCs w:val="16"/>
              </w:rPr>
            </w:pPr>
            <w:r>
              <w:rPr>
                <w:rFonts w:ascii="Calibri" w:hAnsi="Calibri" w:cs="Calibri"/>
                <w:sz w:val="16"/>
                <w:szCs w:val="16"/>
              </w:rPr>
              <w:t>s</w:t>
            </w:r>
            <w:r w:rsidRPr="0071617C">
              <w:rPr>
                <w:rFonts w:ascii="Calibri" w:hAnsi="Calibri" w:cs="Calibri"/>
                <w:sz w:val="16"/>
                <w:szCs w:val="16"/>
              </w:rPr>
              <w:t xml:space="preserve">ee ESMF Section 6.4.2 </w:t>
            </w:r>
          </w:p>
          <w:p w14:paraId="0B47F8B0" w14:textId="77777777" w:rsidR="00BC67D1" w:rsidRDefault="00BC67D1" w:rsidP="00BC67D1">
            <w:pPr>
              <w:rPr>
                <w:rFonts w:ascii="Calibri" w:hAnsi="Calibri" w:cs="Calibri"/>
                <w:b/>
                <w:bCs/>
                <w:sz w:val="16"/>
                <w:szCs w:val="16"/>
              </w:rPr>
            </w:pPr>
            <w:r>
              <w:rPr>
                <w:rFonts w:ascii="Calibri" w:hAnsi="Calibri" w:cs="Calibri"/>
                <w:b/>
                <w:bCs/>
                <w:sz w:val="16"/>
                <w:szCs w:val="16"/>
              </w:rPr>
              <w:t>Stakeholder Engagement</w:t>
            </w:r>
          </w:p>
          <w:p w14:paraId="6408DB91" w14:textId="631C377A" w:rsidR="00BC67D1" w:rsidRPr="0071617C" w:rsidRDefault="00BC67D1" w:rsidP="00BC67D1">
            <w:pPr>
              <w:rPr>
                <w:rFonts w:ascii="Calibri" w:hAnsi="Calibri" w:cs="Calibri"/>
                <w:b/>
                <w:bCs/>
                <w:sz w:val="16"/>
                <w:szCs w:val="16"/>
              </w:rPr>
            </w:pPr>
            <w:r>
              <w:rPr>
                <w:rFonts w:ascii="Calibri" w:hAnsi="Calibri" w:cs="Calibri"/>
                <w:b/>
                <w:bCs/>
                <w:sz w:val="16"/>
                <w:szCs w:val="16"/>
              </w:rPr>
              <w:t>Grievance Mechanism</w:t>
            </w:r>
          </w:p>
        </w:tc>
        <w:tc>
          <w:tcPr>
            <w:tcW w:w="2552" w:type="dxa"/>
          </w:tcPr>
          <w:p w14:paraId="4C891E5C" w14:textId="77777777" w:rsidR="00BC67D1" w:rsidRPr="0071617C" w:rsidRDefault="00BC67D1" w:rsidP="00BC67D1">
            <w:pPr>
              <w:rPr>
                <w:rFonts w:ascii="Calibri" w:hAnsi="Calibri" w:cs="Calibri"/>
                <w:sz w:val="16"/>
                <w:szCs w:val="16"/>
              </w:rPr>
            </w:pPr>
            <w:r>
              <w:rPr>
                <w:rFonts w:ascii="Calibri" w:hAnsi="Calibri" w:cs="Calibri"/>
                <w:sz w:val="16"/>
                <w:szCs w:val="16"/>
              </w:rPr>
              <w:t xml:space="preserve">Complete ESCOP and obtain </w:t>
            </w:r>
            <w:r w:rsidRPr="0071617C">
              <w:rPr>
                <w:rFonts w:ascii="Calibri" w:hAnsi="Calibri" w:cs="Calibri"/>
                <w:sz w:val="16"/>
                <w:szCs w:val="16"/>
              </w:rPr>
              <w:t xml:space="preserve">KfW “no objection” </w:t>
            </w:r>
          </w:p>
          <w:p w14:paraId="42DC4010" w14:textId="435E7D7F" w:rsidR="00BC67D1" w:rsidRPr="0071617C" w:rsidRDefault="00BC67D1" w:rsidP="00BC67D1">
            <w:pPr>
              <w:rPr>
                <w:rFonts w:ascii="Calibri" w:hAnsi="Calibri" w:cs="Calibri"/>
                <w:sz w:val="16"/>
                <w:szCs w:val="16"/>
              </w:rPr>
            </w:pPr>
            <w:r w:rsidRPr="0071617C">
              <w:rPr>
                <w:rFonts w:ascii="Calibri" w:hAnsi="Calibri" w:cs="Calibri"/>
                <w:sz w:val="16"/>
                <w:szCs w:val="16"/>
              </w:rPr>
              <w:t>Contractor commitment to implement ESCOP</w:t>
            </w:r>
          </w:p>
        </w:tc>
        <w:tc>
          <w:tcPr>
            <w:tcW w:w="3867" w:type="dxa"/>
          </w:tcPr>
          <w:p w14:paraId="1B015552" w14:textId="77777777" w:rsidR="00BC67D1" w:rsidRPr="0071617C" w:rsidRDefault="00BC67D1" w:rsidP="00BC67D1">
            <w:pPr>
              <w:rPr>
                <w:rFonts w:ascii="Calibri" w:hAnsi="Calibri" w:cs="Calibri"/>
                <w:sz w:val="16"/>
                <w:szCs w:val="16"/>
              </w:rPr>
            </w:pPr>
            <w:r w:rsidRPr="0071617C">
              <w:rPr>
                <w:rFonts w:ascii="Calibri" w:hAnsi="Calibri" w:cs="Calibri"/>
                <w:sz w:val="16"/>
                <w:szCs w:val="16"/>
              </w:rPr>
              <w:t>Contractor to implement ESCOP</w:t>
            </w:r>
          </w:p>
          <w:p w14:paraId="1D32D8A6" w14:textId="77777777" w:rsidR="00BC67D1" w:rsidRPr="0071617C" w:rsidRDefault="00BC67D1" w:rsidP="00BC67D1">
            <w:pPr>
              <w:rPr>
                <w:rFonts w:ascii="Calibri" w:hAnsi="Calibri" w:cs="Calibri"/>
                <w:sz w:val="16"/>
                <w:szCs w:val="16"/>
              </w:rPr>
            </w:pPr>
            <w:r w:rsidRPr="0071617C">
              <w:rPr>
                <w:rFonts w:ascii="Calibri" w:hAnsi="Calibri" w:cs="Calibri"/>
                <w:sz w:val="16"/>
                <w:szCs w:val="16"/>
              </w:rPr>
              <w:t xml:space="preserve">E&amp;S Manager to oversee and audit </w:t>
            </w:r>
          </w:p>
          <w:p w14:paraId="7E986A6E" w14:textId="42AE1213" w:rsidR="00BC67D1" w:rsidRPr="008C1F59" w:rsidRDefault="00BC67D1" w:rsidP="00BC67D1">
            <w:pPr>
              <w:rPr>
                <w:rFonts w:ascii="Calibri" w:hAnsi="Calibri" w:cs="Calibri"/>
                <w:sz w:val="16"/>
                <w:szCs w:val="16"/>
              </w:rPr>
            </w:pPr>
            <w:r w:rsidRPr="0071617C">
              <w:rPr>
                <w:rFonts w:ascii="Calibri" w:hAnsi="Calibri" w:cs="Calibri"/>
                <w:sz w:val="16"/>
                <w:szCs w:val="16"/>
              </w:rPr>
              <w:t>Responsibility of the Programme Manager Land Development and Basic Infrastructure.</w:t>
            </w:r>
          </w:p>
        </w:tc>
      </w:tr>
      <w:tr w:rsidR="00BC67D1" w:rsidRPr="0071617C" w14:paraId="5EEAACE0" w14:textId="77777777" w:rsidTr="00E73E48">
        <w:tc>
          <w:tcPr>
            <w:tcW w:w="9929" w:type="dxa"/>
            <w:gridSpan w:val="4"/>
          </w:tcPr>
          <w:p w14:paraId="68D56E05" w14:textId="2C4C3286" w:rsidR="00BC67D1" w:rsidRPr="00BC67D1" w:rsidRDefault="00BC67D1" w:rsidP="00BC67D1">
            <w:pPr>
              <w:snapToGrid w:val="0"/>
              <w:spacing w:after="0"/>
              <w:contextualSpacing/>
              <w:rPr>
                <w:rFonts w:ascii="Calibri" w:hAnsi="Calibri" w:cs="Calibri"/>
                <w:b/>
                <w:color w:val="424242"/>
                <w:sz w:val="16"/>
                <w:szCs w:val="16"/>
                <w:lang w:val="en-GB"/>
              </w:rPr>
            </w:pPr>
            <w:r>
              <w:rPr>
                <w:rFonts w:ascii="Calibri" w:hAnsi="Calibri" w:cs="Calibri"/>
                <w:b/>
                <w:color w:val="424242"/>
                <w:sz w:val="16"/>
                <w:szCs w:val="16"/>
                <w:lang w:val="en-GB"/>
              </w:rPr>
              <w:t>Monitoring Phase</w:t>
            </w:r>
            <w:r w:rsidRPr="00BD4E90">
              <w:rPr>
                <w:rFonts w:ascii="Calibri" w:hAnsi="Calibri" w:cs="Calibri"/>
                <w:color w:val="424242"/>
                <w:sz w:val="16"/>
                <w:szCs w:val="16"/>
                <w:highlight w:val="yellow"/>
                <w:lang w:val="en-GB"/>
              </w:rPr>
              <w:t xml:space="preserve"> </w:t>
            </w:r>
          </w:p>
        </w:tc>
      </w:tr>
      <w:tr w:rsidR="00BC67D1" w:rsidRPr="0071617C" w14:paraId="4331F03E" w14:textId="77777777" w:rsidTr="00017C17">
        <w:tc>
          <w:tcPr>
            <w:tcW w:w="1570" w:type="dxa"/>
          </w:tcPr>
          <w:p w14:paraId="31C42177" w14:textId="0679BCE5" w:rsidR="00BC67D1" w:rsidRDefault="00BC67D1" w:rsidP="00BC67D1">
            <w:pPr>
              <w:snapToGrid w:val="0"/>
              <w:contextualSpacing/>
              <w:rPr>
                <w:rFonts w:cs="Calibri"/>
                <w:b/>
                <w:sz w:val="16"/>
                <w:szCs w:val="16"/>
              </w:rPr>
            </w:pPr>
            <w:r w:rsidRPr="0071617C">
              <w:rPr>
                <w:rFonts w:ascii="Calibri" w:hAnsi="Calibri" w:cs="Calibri"/>
                <w:b/>
                <w:bCs/>
                <w:sz w:val="16"/>
                <w:szCs w:val="16"/>
              </w:rPr>
              <w:t>Category B interventions of Lower risk</w:t>
            </w:r>
          </w:p>
        </w:tc>
        <w:tc>
          <w:tcPr>
            <w:tcW w:w="1940" w:type="dxa"/>
          </w:tcPr>
          <w:p w14:paraId="2F3F0147" w14:textId="77777777" w:rsidR="00BC67D1" w:rsidRPr="0071617C" w:rsidRDefault="00BC67D1" w:rsidP="00BC67D1">
            <w:pPr>
              <w:rPr>
                <w:rFonts w:ascii="Calibri" w:hAnsi="Calibri" w:cs="Calibri"/>
                <w:b/>
                <w:bCs/>
                <w:sz w:val="16"/>
                <w:szCs w:val="16"/>
              </w:rPr>
            </w:pPr>
            <w:r w:rsidRPr="0071617C">
              <w:rPr>
                <w:rFonts w:ascii="Calibri" w:hAnsi="Calibri" w:cs="Calibri"/>
                <w:b/>
                <w:bCs/>
                <w:sz w:val="16"/>
                <w:szCs w:val="16"/>
              </w:rPr>
              <w:t>E&amp;S Monitoring</w:t>
            </w:r>
          </w:p>
          <w:p w14:paraId="1F20C9B3" w14:textId="77777777" w:rsidR="00BC67D1" w:rsidRDefault="00BC67D1" w:rsidP="00BC67D1">
            <w:pPr>
              <w:rPr>
                <w:rFonts w:ascii="Calibri" w:hAnsi="Calibri" w:cs="Calibri"/>
                <w:sz w:val="16"/>
                <w:szCs w:val="16"/>
              </w:rPr>
            </w:pPr>
            <w:r w:rsidRPr="0071617C">
              <w:rPr>
                <w:rFonts w:ascii="Calibri" w:hAnsi="Calibri" w:cs="Calibri"/>
                <w:sz w:val="16"/>
                <w:szCs w:val="16"/>
              </w:rPr>
              <w:t>see ESMF Section 6.</w:t>
            </w:r>
            <w:r>
              <w:rPr>
                <w:rFonts w:ascii="Calibri" w:hAnsi="Calibri" w:cs="Calibri"/>
                <w:sz w:val="16"/>
                <w:szCs w:val="16"/>
              </w:rPr>
              <w:t>7</w:t>
            </w:r>
          </w:p>
          <w:p w14:paraId="47E6A7C0" w14:textId="77777777" w:rsidR="00BC67D1" w:rsidRDefault="00BC67D1" w:rsidP="00BC67D1">
            <w:pPr>
              <w:rPr>
                <w:rFonts w:ascii="Calibri" w:hAnsi="Calibri" w:cs="Calibri"/>
                <w:b/>
                <w:bCs/>
                <w:sz w:val="16"/>
                <w:szCs w:val="16"/>
              </w:rPr>
            </w:pPr>
            <w:r>
              <w:rPr>
                <w:rFonts w:ascii="Calibri" w:hAnsi="Calibri" w:cs="Calibri"/>
                <w:b/>
                <w:bCs/>
                <w:sz w:val="16"/>
                <w:szCs w:val="16"/>
              </w:rPr>
              <w:t>Stakeholder Engagement</w:t>
            </w:r>
          </w:p>
          <w:p w14:paraId="7E09288F" w14:textId="76BE54C7" w:rsidR="00BC67D1" w:rsidRPr="0071617C" w:rsidRDefault="00BC67D1" w:rsidP="00BC67D1">
            <w:pPr>
              <w:rPr>
                <w:rFonts w:ascii="Calibri" w:hAnsi="Calibri" w:cs="Calibri"/>
                <w:sz w:val="16"/>
                <w:szCs w:val="16"/>
              </w:rPr>
            </w:pPr>
            <w:r>
              <w:rPr>
                <w:rFonts w:ascii="Calibri" w:hAnsi="Calibri" w:cs="Calibri"/>
                <w:b/>
                <w:bCs/>
                <w:sz w:val="16"/>
                <w:szCs w:val="16"/>
              </w:rPr>
              <w:t>Grievance Mechanism</w:t>
            </w:r>
          </w:p>
        </w:tc>
        <w:tc>
          <w:tcPr>
            <w:tcW w:w="2552" w:type="dxa"/>
          </w:tcPr>
          <w:p w14:paraId="1FC6E8C4" w14:textId="7EC742EF" w:rsidR="00BC67D1" w:rsidRPr="0071617C" w:rsidRDefault="00BC67D1" w:rsidP="00BC67D1">
            <w:pPr>
              <w:rPr>
                <w:rFonts w:ascii="Calibri" w:hAnsi="Calibri" w:cs="Calibri"/>
                <w:sz w:val="16"/>
                <w:szCs w:val="16"/>
              </w:rPr>
            </w:pPr>
          </w:p>
        </w:tc>
        <w:tc>
          <w:tcPr>
            <w:tcW w:w="3867" w:type="dxa"/>
          </w:tcPr>
          <w:p w14:paraId="213003F2" w14:textId="77777777" w:rsidR="00BC67D1" w:rsidRPr="0071617C" w:rsidRDefault="00BC67D1" w:rsidP="00BC67D1">
            <w:pPr>
              <w:rPr>
                <w:rFonts w:ascii="Calibri" w:hAnsi="Calibri" w:cs="Calibri"/>
                <w:sz w:val="16"/>
                <w:szCs w:val="16"/>
              </w:rPr>
            </w:pPr>
            <w:r w:rsidRPr="0071617C">
              <w:rPr>
                <w:rFonts w:ascii="Calibri" w:hAnsi="Calibri" w:cs="Calibri"/>
                <w:sz w:val="16"/>
                <w:szCs w:val="16"/>
              </w:rPr>
              <w:t xml:space="preserve">Contractor to implement </w:t>
            </w:r>
            <w:r w:rsidRPr="00E22C76">
              <w:rPr>
                <w:rFonts w:ascii="Calibri" w:hAnsi="Calibri" w:cs="Calibri"/>
                <w:sz w:val="16"/>
                <w:szCs w:val="16"/>
              </w:rPr>
              <w:t>Monitoring</w:t>
            </w:r>
          </w:p>
          <w:p w14:paraId="4A1412CF" w14:textId="77777777" w:rsidR="00BC67D1" w:rsidRPr="0071617C" w:rsidRDefault="00BC67D1" w:rsidP="00BC67D1">
            <w:pPr>
              <w:rPr>
                <w:rFonts w:ascii="Calibri" w:hAnsi="Calibri" w:cs="Calibri"/>
                <w:sz w:val="16"/>
                <w:szCs w:val="16"/>
              </w:rPr>
            </w:pPr>
            <w:r w:rsidRPr="0071617C">
              <w:rPr>
                <w:rFonts w:ascii="Calibri" w:hAnsi="Calibri" w:cs="Calibri"/>
                <w:sz w:val="16"/>
                <w:szCs w:val="16"/>
              </w:rPr>
              <w:t xml:space="preserve">E&amp;S Manager to oversee and audit </w:t>
            </w:r>
          </w:p>
          <w:p w14:paraId="29B29604" w14:textId="7F227C5E" w:rsidR="00BC67D1" w:rsidRPr="0071617C" w:rsidRDefault="00BC67D1" w:rsidP="00BC67D1">
            <w:pPr>
              <w:rPr>
                <w:rFonts w:ascii="Calibri" w:hAnsi="Calibri" w:cs="Calibri"/>
                <w:sz w:val="16"/>
                <w:szCs w:val="16"/>
              </w:rPr>
            </w:pPr>
            <w:r w:rsidRPr="0071617C">
              <w:rPr>
                <w:rFonts w:ascii="Calibri" w:hAnsi="Calibri" w:cs="Calibri"/>
                <w:sz w:val="16"/>
                <w:szCs w:val="16"/>
              </w:rPr>
              <w:t>Responsibility of the Programme Manager Land Development and Basic Infrastructure.</w:t>
            </w:r>
          </w:p>
        </w:tc>
      </w:tr>
    </w:tbl>
    <w:p w14:paraId="3EBFBF77" w14:textId="77777777" w:rsidR="00F86E86" w:rsidRDefault="00F86E86" w:rsidP="005A6E12"/>
    <w:p w14:paraId="5870E7D1" w14:textId="77777777" w:rsidR="005A1754" w:rsidRPr="003661F2" w:rsidRDefault="005A1754" w:rsidP="005A1754">
      <w:pPr>
        <w:pStyle w:val="Heading2"/>
        <w:rPr>
          <w:color w:val="auto"/>
        </w:rPr>
      </w:pPr>
      <w:bookmarkStart w:id="193" w:name="_Toc68091917"/>
      <w:r w:rsidRPr="003661F2">
        <w:rPr>
          <w:color w:val="auto"/>
        </w:rPr>
        <w:lastRenderedPageBreak/>
        <w:t>Role players and responsibilities</w:t>
      </w:r>
      <w:bookmarkEnd w:id="193"/>
    </w:p>
    <w:p w14:paraId="60A7DCE1" w14:textId="77777777" w:rsidR="00A002E6" w:rsidRPr="003661F2" w:rsidRDefault="00A002E6" w:rsidP="00A002E6">
      <w:pPr>
        <w:pStyle w:val="Heading3"/>
        <w:rPr>
          <w:color w:val="auto"/>
        </w:rPr>
      </w:pPr>
      <w:bookmarkStart w:id="194" w:name="_Toc68091918"/>
      <w:r w:rsidRPr="003661F2">
        <w:rPr>
          <w:color w:val="auto"/>
        </w:rPr>
        <w:t>DWN</w:t>
      </w:r>
      <w:bookmarkEnd w:id="194"/>
    </w:p>
    <w:p w14:paraId="308530A2" w14:textId="77B413FE" w:rsidR="001655F2" w:rsidRPr="00A84200" w:rsidRDefault="008A4958" w:rsidP="001655F2">
      <w:pPr>
        <w:rPr>
          <w:rFonts w:cstheme="majorHAnsi"/>
          <w:szCs w:val="22"/>
          <w:highlight w:val="green"/>
        </w:rPr>
      </w:pPr>
      <w:r w:rsidRPr="00A84200">
        <w:rPr>
          <w:highlight w:val="green"/>
        </w:rPr>
        <w:t>A</w:t>
      </w:r>
      <w:r w:rsidR="00812F03" w:rsidRPr="00A84200">
        <w:rPr>
          <w:highlight w:val="green"/>
        </w:rPr>
        <w:t xml:space="preserve">pplication </w:t>
      </w:r>
      <w:r w:rsidRPr="00A84200">
        <w:rPr>
          <w:highlight w:val="green"/>
        </w:rPr>
        <w:t xml:space="preserve">and implementation </w:t>
      </w:r>
      <w:r w:rsidR="00812F03" w:rsidRPr="00A84200">
        <w:rPr>
          <w:highlight w:val="green"/>
        </w:rPr>
        <w:t xml:space="preserve">of the </w:t>
      </w:r>
      <w:r w:rsidR="00B92A96" w:rsidRPr="00A84200">
        <w:rPr>
          <w:highlight w:val="green"/>
        </w:rPr>
        <w:t xml:space="preserve">ESMF </w:t>
      </w:r>
      <w:r w:rsidR="00C57AED" w:rsidRPr="00A84200">
        <w:rPr>
          <w:highlight w:val="green"/>
        </w:rPr>
        <w:t xml:space="preserve">across </w:t>
      </w:r>
      <w:r w:rsidR="00CB7C7A" w:rsidRPr="00A84200">
        <w:rPr>
          <w:highlight w:val="green"/>
        </w:rPr>
        <w:t xml:space="preserve">all </w:t>
      </w:r>
      <w:r w:rsidR="00151992" w:rsidRPr="00A84200">
        <w:rPr>
          <w:highlight w:val="green"/>
        </w:rPr>
        <w:t>Programme</w:t>
      </w:r>
      <w:r w:rsidR="007F3111" w:rsidRPr="00A84200">
        <w:rPr>
          <w:highlight w:val="green"/>
        </w:rPr>
        <w:t xml:space="preserve"> </w:t>
      </w:r>
      <w:r w:rsidR="00CB7C7A" w:rsidRPr="00A84200">
        <w:rPr>
          <w:highlight w:val="green"/>
        </w:rPr>
        <w:t xml:space="preserve">interventions </w:t>
      </w:r>
      <w:r w:rsidR="00B92A96" w:rsidRPr="00A84200">
        <w:rPr>
          <w:highlight w:val="green"/>
        </w:rPr>
        <w:t>is the responsibility of DWN</w:t>
      </w:r>
      <w:r w:rsidR="00CB7C7A" w:rsidRPr="00A84200">
        <w:rPr>
          <w:highlight w:val="green"/>
        </w:rPr>
        <w:t xml:space="preserve">. </w:t>
      </w:r>
      <w:r w:rsidR="001655F2" w:rsidRPr="00A84200">
        <w:rPr>
          <w:rFonts w:cstheme="majorHAnsi"/>
          <w:szCs w:val="22"/>
          <w:highlight w:val="green"/>
        </w:rPr>
        <w:t xml:space="preserve">Key employees at DWN include the Executive Director, Programme Manager Land Development and Basic Infrastructure and Programme Manager Sanitation. The Executive Director is ultimately responsible to KfW for compliance with the ESMF across all of the Programme interventions. Each of the Programme Managers shall be responsible for implementation of the ESMF requirements across the components planned and </w:t>
      </w:r>
      <w:r w:rsidR="00AC249F" w:rsidRPr="00A84200">
        <w:rPr>
          <w:rFonts w:cstheme="majorHAnsi"/>
          <w:szCs w:val="22"/>
          <w:highlight w:val="green"/>
        </w:rPr>
        <w:t>undertaken</w:t>
      </w:r>
      <w:r w:rsidR="001655F2" w:rsidRPr="00A84200">
        <w:rPr>
          <w:rFonts w:cstheme="majorHAnsi"/>
          <w:szCs w:val="22"/>
          <w:highlight w:val="green"/>
        </w:rPr>
        <w:t xml:space="preserve"> by the teams under their management. The Programme Managers must be fully versed on the ESMF requirements and ensure that the co-ordinators</w:t>
      </w:r>
      <w:r w:rsidR="00B063F5" w:rsidRPr="00A84200">
        <w:rPr>
          <w:rFonts w:cstheme="majorHAnsi"/>
          <w:szCs w:val="22"/>
          <w:highlight w:val="green"/>
        </w:rPr>
        <w:t xml:space="preserve">, </w:t>
      </w:r>
      <w:r w:rsidR="001655F2" w:rsidRPr="00A84200">
        <w:rPr>
          <w:rFonts w:cstheme="majorHAnsi"/>
          <w:szCs w:val="22"/>
          <w:highlight w:val="green"/>
        </w:rPr>
        <w:t>consultants</w:t>
      </w:r>
      <w:r w:rsidR="00B063F5" w:rsidRPr="00A84200">
        <w:rPr>
          <w:rFonts w:cstheme="majorHAnsi"/>
          <w:szCs w:val="22"/>
          <w:highlight w:val="green"/>
        </w:rPr>
        <w:t>, and contractors</w:t>
      </w:r>
      <w:r w:rsidR="001655F2" w:rsidRPr="00A84200">
        <w:rPr>
          <w:rFonts w:cstheme="majorHAnsi"/>
          <w:szCs w:val="22"/>
          <w:highlight w:val="green"/>
        </w:rPr>
        <w:t xml:space="preserve"> supporting their programmes are adequately informed of the </w:t>
      </w:r>
      <w:r w:rsidR="00B063F5" w:rsidRPr="00A84200">
        <w:rPr>
          <w:rFonts w:cstheme="majorHAnsi"/>
          <w:szCs w:val="22"/>
          <w:highlight w:val="green"/>
        </w:rPr>
        <w:t xml:space="preserve">ESMF </w:t>
      </w:r>
      <w:r w:rsidR="001655F2" w:rsidRPr="00A84200">
        <w:rPr>
          <w:rFonts w:cstheme="majorHAnsi"/>
          <w:szCs w:val="22"/>
          <w:highlight w:val="green"/>
        </w:rPr>
        <w:t>requirements for each intervention</w:t>
      </w:r>
      <w:r w:rsidR="00965C81" w:rsidRPr="00A84200">
        <w:rPr>
          <w:rFonts w:cstheme="majorHAnsi"/>
          <w:szCs w:val="22"/>
          <w:highlight w:val="green"/>
        </w:rPr>
        <w:t xml:space="preserve"> (Refer to Section 7.3.1 regarding the E&amp;S Manager position)</w:t>
      </w:r>
      <w:r w:rsidR="001655F2" w:rsidRPr="00A84200">
        <w:rPr>
          <w:rFonts w:cstheme="majorHAnsi"/>
          <w:szCs w:val="22"/>
          <w:highlight w:val="green"/>
        </w:rPr>
        <w:t>.</w:t>
      </w:r>
    </w:p>
    <w:p w14:paraId="7E7A1B08" w14:textId="36B2752C" w:rsidR="005A1754" w:rsidRPr="00A84200" w:rsidRDefault="00AC249F" w:rsidP="00590CD9">
      <w:pPr>
        <w:rPr>
          <w:highlight w:val="green"/>
        </w:rPr>
      </w:pPr>
      <w:r w:rsidRPr="00A84200">
        <w:rPr>
          <w:highlight w:val="green"/>
        </w:rPr>
        <w:t>Other role players such as the local authority, E&amp;S experts from KfW, independent Environmental Practitioners, subject matter specialists, the MEFT, and stakeholders may make contributions to the understanding of E&amp;S risk. U</w:t>
      </w:r>
      <w:r w:rsidR="00CB7C7A" w:rsidRPr="00A84200">
        <w:rPr>
          <w:highlight w:val="green"/>
        </w:rPr>
        <w:t xml:space="preserve">ltimate responsibility for the </w:t>
      </w:r>
      <w:r w:rsidRPr="00A84200">
        <w:rPr>
          <w:highlight w:val="green"/>
        </w:rPr>
        <w:t xml:space="preserve">management of the </w:t>
      </w:r>
      <w:r w:rsidR="00CB7C7A" w:rsidRPr="00A84200">
        <w:rPr>
          <w:highlight w:val="green"/>
        </w:rPr>
        <w:t>E&amp;S risk component resides with DWN.</w:t>
      </w:r>
      <w:r w:rsidR="0090535E" w:rsidRPr="00A84200">
        <w:rPr>
          <w:highlight w:val="green"/>
        </w:rPr>
        <w:t xml:space="preserve"> This includes the following responsibilities:</w:t>
      </w:r>
    </w:p>
    <w:p w14:paraId="21C5A11D" w14:textId="3C290827" w:rsidR="0090535E" w:rsidRPr="00A84200" w:rsidRDefault="008A4958" w:rsidP="00D234A6">
      <w:pPr>
        <w:pStyle w:val="ListParagraph"/>
        <w:numPr>
          <w:ilvl w:val="0"/>
          <w:numId w:val="4"/>
        </w:numPr>
        <w:rPr>
          <w:highlight w:val="green"/>
        </w:rPr>
      </w:pPr>
      <w:r w:rsidRPr="00A84200">
        <w:rPr>
          <w:highlight w:val="green"/>
        </w:rPr>
        <w:t>A</w:t>
      </w:r>
      <w:r w:rsidR="0090535E" w:rsidRPr="00A84200">
        <w:rPr>
          <w:highlight w:val="green"/>
        </w:rPr>
        <w:t xml:space="preserve">pplication of the relevant E&amp;S Risk Tools detailed in the ESMF to each Programme intervention. </w:t>
      </w:r>
    </w:p>
    <w:p w14:paraId="73A8B0D8" w14:textId="73556AC1" w:rsidR="0090535E" w:rsidRPr="00A84200" w:rsidRDefault="0090535E" w:rsidP="00D234A6">
      <w:pPr>
        <w:pStyle w:val="ListParagraph"/>
        <w:numPr>
          <w:ilvl w:val="0"/>
          <w:numId w:val="4"/>
        </w:numPr>
        <w:rPr>
          <w:highlight w:val="green"/>
        </w:rPr>
      </w:pPr>
      <w:r w:rsidRPr="00A84200">
        <w:rPr>
          <w:highlight w:val="green"/>
        </w:rPr>
        <w:t>Ensure that the design and planning is in compliance with national requirements and aligned with international best practise (i.e. EHS Guidelines).</w:t>
      </w:r>
    </w:p>
    <w:p w14:paraId="2EED61CE" w14:textId="644E6C28" w:rsidR="008A4958" w:rsidRPr="00A84200" w:rsidRDefault="008A4958" w:rsidP="00D234A6">
      <w:pPr>
        <w:pStyle w:val="ListParagraph"/>
        <w:numPr>
          <w:ilvl w:val="0"/>
          <w:numId w:val="4"/>
        </w:numPr>
        <w:rPr>
          <w:highlight w:val="green"/>
        </w:rPr>
      </w:pPr>
      <w:r w:rsidRPr="00A84200">
        <w:rPr>
          <w:highlight w:val="green"/>
        </w:rPr>
        <w:t>Reporting to and receipt of “no-objection” from KfW, where required.</w:t>
      </w:r>
    </w:p>
    <w:p w14:paraId="1FD89CC2" w14:textId="0239FFD7" w:rsidR="0090535E" w:rsidRPr="00A84200" w:rsidRDefault="0090535E" w:rsidP="00D234A6">
      <w:pPr>
        <w:pStyle w:val="ListParagraph"/>
        <w:numPr>
          <w:ilvl w:val="0"/>
          <w:numId w:val="4"/>
        </w:numPr>
        <w:rPr>
          <w:highlight w:val="green"/>
        </w:rPr>
      </w:pPr>
      <w:r w:rsidRPr="00A84200">
        <w:rPr>
          <w:highlight w:val="green"/>
        </w:rPr>
        <w:t xml:space="preserve">Ensuring that bidding documents issued to tenderers contain the relevant specifications for Environmental, Social, Health and Safety </w:t>
      </w:r>
      <w:r w:rsidR="00ED512A" w:rsidRPr="00A84200">
        <w:rPr>
          <w:highlight w:val="green"/>
        </w:rPr>
        <w:t>m</w:t>
      </w:r>
      <w:r w:rsidRPr="00A84200">
        <w:rPr>
          <w:highlight w:val="green"/>
        </w:rPr>
        <w:t>anagement.</w:t>
      </w:r>
    </w:p>
    <w:p w14:paraId="43C498B1" w14:textId="332DCD6D" w:rsidR="00ED512A" w:rsidRPr="00A84200" w:rsidRDefault="0090535E" w:rsidP="00D234A6">
      <w:pPr>
        <w:pStyle w:val="ListParagraph"/>
        <w:numPr>
          <w:ilvl w:val="0"/>
          <w:numId w:val="4"/>
        </w:numPr>
        <w:rPr>
          <w:highlight w:val="green"/>
        </w:rPr>
      </w:pPr>
      <w:r w:rsidRPr="00A84200">
        <w:rPr>
          <w:highlight w:val="green"/>
        </w:rPr>
        <w:t>Ensur</w:t>
      </w:r>
      <w:r w:rsidR="00ED512A" w:rsidRPr="00A84200">
        <w:rPr>
          <w:highlight w:val="green"/>
        </w:rPr>
        <w:t xml:space="preserve">e contractual </w:t>
      </w:r>
      <w:r w:rsidR="00B01AE7" w:rsidRPr="00A84200">
        <w:rPr>
          <w:highlight w:val="green"/>
        </w:rPr>
        <w:t>obligation</w:t>
      </w:r>
      <w:r w:rsidR="00ED512A" w:rsidRPr="00A84200">
        <w:rPr>
          <w:highlight w:val="green"/>
        </w:rPr>
        <w:t xml:space="preserve"> of appointed contractors to implement the Environmental, Social, Health and Safety Management specifications</w:t>
      </w:r>
      <w:r w:rsidR="00B01AE7" w:rsidRPr="00A84200">
        <w:rPr>
          <w:highlight w:val="green"/>
        </w:rPr>
        <w:t xml:space="preserve"> (i.e. ESMP, ESCOP, specifications)</w:t>
      </w:r>
      <w:r w:rsidR="00ED512A" w:rsidRPr="00A84200">
        <w:rPr>
          <w:highlight w:val="green"/>
        </w:rPr>
        <w:t>.</w:t>
      </w:r>
    </w:p>
    <w:p w14:paraId="07333FD3" w14:textId="77777777" w:rsidR="0090535E" w:rsidRPr="00A84200" w:rsidRDefault="0090535E" w:rsidP="00D234A6">
      <w:pPr>
        <w:pStyle w:val="ListParagraph"/>
        <w:numPr>
          <w:ilvl w:val="0"/>
          <w:numId w:val="4"/>
        </w:numPr>
        <w:rPr>
          <w:highlight w:val="green"/>
        </w:rPr>
      </w:pPr>
      <w:r w:rsidRPr="00A84200">
        <w:rPr>
          <w:highlight w:val="green"/>
        </w:rPr>
        <w:t>Training of construction workers to raise awareness in the fields of E&amp;S topics and in general implementation of the applicable E&amp;S management tool.</w:t>
      </w:r>
    </w:p>
    <w:p w14:paraId="204FFE08" w14:textId="5936AE32" w:rsidR="0090535E" w:rsidRPr="00A84200" w:rsidRDefault="0090535E" w:rsidP="00D234A6">
      <w:pPr>
        <w:pStyle w:val="ListParagraph"/>
        <w:numPr>
          <w:ilvl w:val="0"/>
          <w:numId w:val="4"/>
        </w:numPr>
        <w:rPr>
          <w:highlight w:val="green"/>
        </w:rPr>
      </w:pPr>
      <w:r w:rsidRPr="00A84200">
        <w:rPr>
          <w:highlight w:val="green"/>
        </w:rPr>
        <w:t xml:space="preserve">Ensuring compliance with all relevant national legislation, as well as with the environmental controls and mitigation measures contained in the applicable E&amp;S management tool. </w:t>
      </w:r>
    </w:p>
    <w:p w14:paraId="7397041C" w14:textId="450ACA48" w:rsidR="0090535E" w:rsidRPr="00A84200" w:rsidRDefault="0090535E" w:rsidP="00D234A6">
      <w:pPr>
        <w:pStyle w:val="ListParagraph"/>
        <w:numPr>
          <w:ilvl w:val="0"/>
          <w:numId w:val="4"/>
        </w:numPr>
        <w:rPr>
          <w:highlight w:val="green"/>
        </w:rPr>
      </w:pPr>
      <w:r w:rsidRPr="00A84200">
        <w:rPr>
          <w:highlight w:val="green"/>
        </w:rPr>
        <w:t>Monitoring the performance of contractors and sub-contractors used for providing workforce, supplies and services.</w:t>
      </w:r>
    </w:p>
    <w:p w14:paraId="49FEFD74" w14:textId="218621C4" w:rsidR="00B01AE7" w:rsidRPr="00A84200" w:rsidRDefault="00B01AE7" w:rsidP="00D234A6">
      <w:pPr>
        <w:pStyle w:val="ListParagraph"/>
        <w:numPr>
          <w:ilvl w:val="0"/>
          <w:numId w:val="4"/>
        </w:numPr>
        <w:rPr>
          <w:highlight w:val="green"/>
        </w:rPr>
      </w:pPr>
      <w:r w:rsidRPr="00A84200">
        <w:rPr>
          <w:highlight w:val="green"/>
        </w:rPr>
        <w:t>Communicate and report on environmental issues and incidents to KfW.</w:t>
      </w:r>
    </w:p>
    <w:p w14:paraId="0385937F" w14:textId="7D06907F" w:rsidR="0090535E" w:rsidRPr="00A84200" w:rsidRDefault="0090535E" w:rsidP="00D234A6">
      <w:pPr>
        <w:pStyle w:val="ListParagraph"/>
        <w:numPr>
          <w:ilvl w:val="0"/>
          <w:numId w:val="4"/>
        </w:numPr>
        <w:rPr>
          <w:highlight w:val="green"/>
        </w:rPr>
      </w:pPr>
      <w:r w:rsidRPr="00A84200">
        <w:rPr>
          <w:highlight w:val="green"/>
        </w:rPr>
        <w:t>Acting as point of contact for consultation and feedback to stakeholders and the public (stakeholder engagement).</w:t>
      </w:r>
    </w:p>
    <w:p w14:paraId="32789F87" w14:textId="1D1010AE" w:rsidR="00BA1B3D" w:rsidRPr="00A84200" w:rsidRDefault="00BA1B3D" w:rsidP="00590CD9">
      <w:pPr>
        <w:rPr>
          <w:rFonts w:cstheme="majorHAnsi"/>
          <w:szCs w:val="22"/>
        </w:rPr>
      </w:pPr>
      <w:r w:rsidRPr="00A84200">
        <w:rPr>
          <w:rFonts w:cstheme="majorHAnsi"/>
          <w:szCs w:val="22"/>
          <w:highlight w:val="green"/>
        </w:rPr>
        <w:t xml:space="preserve">DWN </w:t>
      </w:r>
      <w:r w:rsidR="00B215B2" w:rsidRPr="00A84200">
        <w:rPr>
          <w:rFonts w:cstheme="majorHAnsi"/>
          <w:szCs w:val="22"/>
          <w:highlight w:val="green"/>
        </w:rPr>
        <w:t xml:space="preserve">must ensure that the output arising from the E&amp;S risk and impact identification, assessment and management </w:t>
      </w:r>
      <w:r w:rsidR="00A002E6" w:rsidRPr="00A84200">
        <w:rPr>
          <w:rFonts w:cstheme="majorHAnsi"/>
          <w:szCs w:val="22"/>
          <w:highlight w:val="green"/>
        </w:rPr>
        <w:t xml:space="preserve"> process for each intervention </w:t>
      </w:r>
      <w:r w:rsidR="00B215B2" w:rsidRPr="00A84200">
        <w:rPr>
          <w:rFonts w:cstheme="majorHAnsi"/>
          <w:szCs w:val="22"/>
          <w:highlight w:val="green"/>
        </w:rPr>
        <w:t>is documented and shared with KfW</w:t>
      </w:r>
      <w:r w:rsidR="00A002E6" w:rsidRPr="00A84200">
        <w:rPr>
          <w:rFonts w:cstheme="majorHAnsi"/>
          <w:szCs w:val="22"/>
          <w:highlight w:val="green"/>
        </w:rPr>
        <w:t xml:space="preserve">. </w:t>
      </w:r>
      <w:r w:rsidR="00B01AE7" w:rsidRPr="00A84200">
        <w:rPr>
          <w:rFonts w:cstheme="majorHAnsi"/>
          <w:szCs w:val="22"/>
          <w:highlight w:val="green"/>
        </w:rPr>
        <w:t>Where relevant</w:t>
      </w:r>
      <w:r w:rsidR="003F16D4" w:rsidRPr="00A84200">
        <w:rPr>
          <w:rFonts w:cstheme="majorHAnsi"/>
          <w:szCs w:val="22"/>
          <w:highlight w:val="green"/>
        </w:rPr>
        <w:t>,</w:t>
      </w:r>
      <w:r w:rsidR="00B01AE7" w:rsidRPr="00A84200">
        <w:rPr>
          <w:rFonts w:cstheme="majorHAnsi"/>
          <w:szCs w:val="22"/>
          <w:highlight w:val="green"/>
        </w:rPr>
        <w:t xml:space="preserve"> confirmation of “no-objection” must be obtained from KfW before </w:t>
      </w:r>
      <w:r w:rsidR="00AC249F" w:rsidRPr="00A84200">
        <w:rPr>
          <w:rFonts w:cstheme="majorHAnsi"/>
          <w:szCs w:val="22"/>
          <w:highlight w:val="green"/>
        </w:rPr>
        <w:t>advancing the intervention</w:t>
      </w:r>
      <w:r w:rsidR="00B01AE7" w:rsidRPr="00A84200">
        <w:rPr>
          <w:rFonts w:cstheme="majorHAnsi"/>
          <w:szCs w:val="22"/>
          <w:highlight w:val="green"/>
        </w:rPr>
        <w:t>.</w:t>
      </w:r>
    </w:p>
    <w:p w14:paraId="08877235" w14:textId="4F350404" w:rsidR="00B063F5" w:rsidRDefault="00B063F5" w:rsidP="0090535E">
      <w:pPr>
        <w:pStyle w:val="Heading3"/>
      </w:pPr>
      <w:bookmarkStart w:id="195" w:name="_Toc68091919"/>
      <w:r>
        <w:t>Consulting team</w:t>
      </w:r>
      <w:bookmarkEnd w:id="195"/>
    </w:p>
    <w:p w14:paraId="05DD2670" w14:textId="5C253D5F" w:rsidR="001D493E" w:rsidRPr="001D493E" w:rsidRDefault="001D493E" w:rsidP="00B063F5">
      <w:pPr>
        <w:rPr>
          <w:rFonts w:cstheme="majorHAnsi"/>
          <w:szCs w:val="22"/>
        </w:rPr>
      </w:pPr>
      <w:r>
        <w:t>T</w:t>
      </w:r>
      <w:r w:rsidR="00B063F5">
        <w:t xml:space="preserve">he DWN team </w:t>
      </w:r>
      <w:r>
        <w:t xml:space="preserve">for components One and Two </w:t>
      </w:r>
      <w:r w:rsidR="00B063F5">
        <w:t>includes private sector consulting partners that provide Town Planning, Engineering, Land Surveying and Conveyancing services. Each of the consulting partners contribute  essential</w:t>
      </w:r>
      <w:r w:rsidR="00B063F5" w:rsidRPr="00B063F5">
        <w:t xml:space="preserve"> </w:t>
      </w:r>
      <w:r w:rsidR="00B063F5">
        <w:t xml:space="preserve">skills and inputs to the Programme. </w:t>
      </w:r>
      <w:r w:rsidR="00AC249F">
        <w:t>While each member of t</w:t>
      </w:r>
      <w:r>
        <w:t xml:space="preserve">he consulting </w:t>
      </w:r>
      <w:r w:rsidR="00B063F5">
        <w:t>team</w:t>
      </w:r>
      <w:r>
        <w:t xml:space="preserve"> </w:t>
      </w:r>
      <w:r w:rsidR="00AC249F">
        <w:t xml:space="preserve">may be focussed on their particular service, they </w:t>
      </w:r>
      <w:r>
        <w:t xml:space="preserve">must be informed of the ESMF and commit to ensuring adoption of the </w:t>
      </w:r>
      <w:r>
        <w:rPr>
          <w:rFonts w:cstheme="majorHAnsi"/>
          <w:szCs w:val="22"/>
        </w:rPr>
        <w:t>advocated E&amp;S</w:t>
      </w:r>
      <w:r w:rsidRPr="00C70299">
        <w:rPr>
          <w:rFonts w:cstheme="majorHAnsi"/>
          <w:szCs w:val="22"/>
        </w:rPr>
        <w:t xml:space="preserve"> </w:t>
      </w:r>
      <w:r>
        <w:rPr>
          <w:rFonts w:cstheme="majorHAnsi"/>
          <w:szCs w:val="22"/>
        </w:rPr>
        <w:t>r</w:t>
      </w:r>
      <w:r w:rsidRPr="00C70299">
        <w:rPr>
          <w:rFonts w:cstheme="majorHAnsi"/>
          <w:szCs w:val="22"/>
        </w:rPr>
        <w:t xml:space="preserve">isk </w:t>
      </w:r>
      <w:r>
        <w:rPr>
          <w:rFonts w:cstheme="majorHAnsi"/>
          <w:szCs w:val="22"/>
        </w:rPr>
        <w:t>approach and t</w:t>
      </w:r>
      <w:r w:rsidRPr="00C70299">
        <w:rPr>
          <w:rFonts w:cstheme="majorHAnsi"/>
          <w:szCs w:val="22"/>
        </w:rPr>
        <w:t>ools</w:t>
      </w:r>
      <w:r>
        <w:rPr>
          <w:rFonts w:cstheme="majorHAnsi"/>
          <w:szCs w:val="22"/>
        </w:rPr>
        <w:t>, through each intervention’s life cycle</w:t>
      </w:r>
      <w:r w:rsidRPr="00C662ED">
        <w:rPr>
          <w:rFonts w:cstheme="majorHAnsi"/>
          <w:szCs w:val="22"/>
        </w:rPr>
        <w:t xml:space="preserve">. </w:t>
      </w:r>
    </w:p>
    <w:p w14:paraId="76E619E3" w14:textId="01071A45" w:rsidR="0090535E" w:rsidRDefault="0090535E" w:rsidP="0090535E">
      <w:pPr>
        <w:pStyle w:val="Heading3"/>
      </w:pPr>
      <w:bookmarkStart w:id="196" w:name="_Toc68091920"/>
      <w:r>
        <w:lastRenderedPageBreak/>
        <w:t>Contractor</w:t>
      </w:r>
      <w:r w:rsidR="001655F2">
        <w:t>(s)</w:t>
      </w:r>
      <w:bookmarkEnd w:id="196"/>
    </w:p>
    <w:p w14:paraId="07A0EA02" w14:textId="526FE6FE" w:rsidR="0090535E" w:rsidRPr="00A84200" w:rsidRDefault="002E3E77" w:rsidP="0090535E">
      <w:pPr>
        <w:rPr>
          <w:rFonts w:cstheme="majorHAnsi"/>
          <w:szCs w:val="22"/>
          <w:highlight w:val="green"/>
        </w:rPr>
      </w:pPr>
      <w:r w:rsidRPr="00A84200">
        <w:rPr>
          <w:rFonts w:cstheme="majorHAnsi"/>
          <w:szCs w:val="22"/>
          <w:highlight w:val="green"/>
        </w:rPr>
        <w:t>Contractors will undertake the activities to implement the interventions. Doing so has the potential to result in E&amp;S risks a</w:t>
      </w:r>
      <w:r w:rsidR="00965C81" w:rsidRPr="00A84200">
        <w:rPr>
          <w:rFonts w:cstheme="majorHAnsi"/>
          <w:szCs w:val="22"/>
          <w:highlight w:val="green"/>
        </w:rPr>
        <w:t>n</w:t>
      </w:r>
      <w:r w:rsidRPr="00A84200">
        <w:rPr>
          <w:rFonts w:cstheme="majorHAnsi"/>
          <w:szCs w:val="22"/>
          <w:highlight w:val="green"/>
        </w:rPr>
        <w:t xml:space="preserve">d impacts. </w:t>
      </w:r>
      <w:r w:rsidR="0090535E" w:rsidRPr="00A84200">
        <w:rPr>
          <w:rFonts w:cstheme="majorHAnsi"/>
          <w:szCs w:val="22"/>
          <w:highlight w:val="green"/>
        </w:rPr>
        <w:t>Each Contractor is required to fulfil the commitments as set out in th</w:t>
      </w:r>
      <w:r w:rsidR="00ED512A" w:rsidRPr="00A84200">
        <w:rPr>
          <w:rFonts w:cstheme="majorHAnsi"/>
          <w:szCs w:val="22"/>
          <w:highlight w:val="green"/>
        </w:rPr>
        <w:t>e</w:t>
      </w:r>
      <w:r w:rsidR="0090535E" w:rsidRPr="00A84200">
        <w:rPr>
          <w:rFonts w:cstheme="majorHAnsi"/>
          <w:szCs w:val="22"/>
          <w:highlight w:val="green"/>
        </w:rPr>
        <w:t xml:space="preserve"> E&amp;S impact management tool prescribed </w:t>
      </w:r>
      <w:r w:rsidR="00ED512A" w:rsidRPr="00A84200">
        <w:rPr>
          <w:rFonts w:cstheme="majorHAnsi"/>
          <w:szCs w:val="22"/>
          <w:highlight w:val="green"/>
        </w:rPr>
        <w:t>for the intervention</w:t>
      </w:r>
      <w:r w:rsidRPr="00A84200">
        <w:rPr>
          <w:rFonts w:cstheme="majorHAnsi"/>
          <w:szCs w:val="22"/>
          <w:highlight w:val="green"/>
        </w:rPr>
        <w:t>,</w:t>
      </w:r>
      <w:r w:rsidR="0090535E" w:rsidRPr="00A84200">
        <w:rPr>
          <w:rFonts w:cstheme="majorHAnsi"/>
          <w:szCs w:val="22"/>
          <w:highlight w:val="green"/>
        </w:rPr>
        <w:t xml:space="preserve"> and also to ensure that </w:t>
      </w:r>
      <w:r w:rsidRPr="00A84200">
        <w:rPr>
          <w:rFonts w:cstheme="majorHAnsi"/>
          <w:szCs w:val="22"/>
          <w:highlight w:val="green"/>
        </w:rPr>
        <w:t xml:space="preserve">their </w:t>
      </w:r>
      <w:r w:rsidR="0090535E" w:rsidRPr="00A84200">
        <w:rPr>
          <w:rFonts w:cstheme="majorHAnsi"/>
          <w:szCs w:val="22"/>
          <w:highlight w:val="green"/>
        </w:rPr>
        <w:t>sub-contractors</w:t>
      </w:r>
      <w:r w:rsidRPr="00A84200">
        <w:rPr>
          <w:rFonts w:cstheme="majorHAnsi"/>
          <w:szCs w:val="22"/>
          <w:highlight w:val="green"/>
        </w:rPr>
        <w:t xml:space="preserve"> (if any)</w:t>
      </w:r>
      <w:r w:rsidR="0090535E" w:rsidRPr="00A84200">
        <w:rPr>
          <w:rFonts w:cstheme="majorHAnsi"/>
          <w:szCs w:val="22"/>
          <w:highlight w:val="green"/>
        </w:rPr>
        <w:t xml:space="preserve"> fulfil the</w:t>
      </w:r>
      <w:r w:rsidR="00ED512A" w:rsidRPr="00A84200">
        <w:rPr>
          <w:rFonts w:cstheme="majorHAnsi"/>
          <w:szCs w:val="22"/>
          <w:highlight w:val="green"/>
        </w:rPr>
        <w:t>se commitments</w:t>
      </w:r>
      <w:r w:rsidR="0090535E" w:rsidRPr="00A84200">
        <w:rPr>
          <w:rFonts w:cstheme="majorHAnsi"/>
          <w:szCs w:val="22"/>
          <w:highlight w:val="green"/>
        </w:rPr>
        <w:t xml:space="preserve">. This includes the following: </w:t>
      </w:r>
    </w:p>
    <w:p w14:paraId="0B0742DE" w14:textId="40603971" w:rsidR="00ED512A" w:rsidRPr="00A84200" w:rsidRDefault="00ED512A" w:rsidP="00D234A6">
      <w:pPr>
        <w:pStyle w:val="ListParagraph"/>
        <w:numPr>
          <w:ilvl w:val="0"/>
          <w:numId w:val="4"/>
        </w:numPr>
        <w:rPr>
          <w:rFonts w:cstheme="majorHAnsi"/>
          <w:szCs w:val="22"/>
          <w:highlight w:val="green"/>
        </w:rPr>
      </w:pPr>
      <w:r w:rsidRPr="00A84200">
        <w:rPr>
          <w:rFonts w:cstheme="majorHAnsi"/>
          <w:szCs w:val="22"/>
          <w:highlight w:val="green"/>
        </w:rPr>
        <w:t>Commit to undertaking and managing the works in compliance with the Environmental, Social, Health and Safety management specifications.</w:t>
      </w:r>
    </w:p>
    <w:p w14:paraId="46886CCE" w14:textId="0A1A3353" w:rsidR="00704E2C" w:rsidRPr="00A84200" w:rsidRDefault="00704E2C" w:rsidP="00D234A6">
      <w:pPr>
        <w:pStyle w:val="ListParagraph"/>
        <w:numPr>
          <w:ilvl w:val="0"/>
          <w:numId w:val="4"/>
        </w:numPr>
        <w:rPr>
          <w:rFonts w:cstheme="majorHAnsi"/>
          <w:szCs w:val="22"/>
          <w:highlight w:val="green"/>
        </w:rPr>
      </w:pPr>
      <w:r w:rsidRPr="00A84200">
        <w:rPr>
          <w:rFonts w:cstheme="majorHAnsi"/>
          <w:szCs w:val="22"/>
          <w:highlight w:val="green"/>
        </w:rPr>
        <w:t xml:space="preserve">Ensure that sub-contractors are informed of the relevant specifications for Environmental, Social, Health and Safety management and contractually obligated to implement these. </w:t>
      </w:r>
    </w:p>
    <w:p w14:paraId="62749E42" w14:textId="2F17F47A" w:rsidR="00ED512A" w:rsidRPr="00A84200" w:rsidRDefault="00ED512A" w:rsidP="00D234A6">
      <w:pPr>
        <w:pStyle w:val="ListParagraph"/>
        <w:numPr>
          <w:ilvl w:val="0"/>
          <w:numId w:val="4"/>
        </w:numPr>
        <w:rPr>
          <w:rFonts w:cstheme="majorHAnsi"/>
          <w:szCs w:val="22"/>
          <w:highlight w:val="green"/>
        </w:rPr>
      </w:pPr>
      <w:r w:rsidRPr="00A84200">
        <w:rPr>
          <w:rFonts w:cstheme="majorHAnsi"/>
          <w:szCs w:val="22"/>
          <w:highlight w:val="green"/>
        </w:rPr>
        <w:t>Provide appropriate staff and resources to implement the</w:t>
      </w:r>
      <w:r w:rsidR="00B01AE7" w:rsidRPr="00A84200">
        <w:rPr>
          <w:rFonts w:cstheme="majorHAnsi"/>
          <w:szCs w:val="22"/>
          <w:highlight w:val="green"/>
        </w:rPr>
        <w:t xml:space="preserve"> ESHS commitments</w:t>
      </w:r>
      <w:r w:rsidRPr="00A84200">
        <w:rPr>
          <w:rFonts w:cstheme="majorHAnsi"/>
          <w:szCs w:val="22"/>
          <w:highlight w:val="green"/>
        </w:rPr>
        <w:t>.</w:t>
      </w:r>
    </w:p>
    <w:p w14:paraId="36989E08" w14:textId="62FBD6F6" w:rsidR="00ED512A" w:rsidRPr="00A84200" w:rsidRDefault="00ED512A" w:rsidP="00D234A6">
      <w:pPr>
        <w:pStyle w:val="ListParagraph"/>
        <w:numPr>
          <w:ilvl w:val="0"/>
          <w:numId w:val="4"/>
        </w:numPr>
        <w:rPr>
          <w:rFonts w:cstheme="majorHAnsi"/>
          <w:szCs w:val="22"/>
          <w:highlight w:val="green"/>
        </w:rPr>
      </w:pPr>
      <w:r w:rsidRPr="00A84200">
        <w:rPr>
          <w:rFonts w:cstheme="majorHAnsi"/>
          <w:szCs w:val="22"/>
          <w:highlight w:val="green"/>
        </w:rPr>
        <w:t xml:space="preserve">Support the PEA with the training of construction workers to raise awareness in the fields of E&amp;S topics and in general implementation of the </w:t>
      </w:r>
      <w:r w:rsidRPr="00A84200">
        <w:rPr>
          <w:highlight w:val="green"/>
        </w:rPr>
        <w:t>E&amp;S management tool</w:t>
      </w:r>
      <w:r w:rsidRPr="00A84200">
        <w:rPr>
          <w:rFonts w:cstheme="majorHAnsi"/>
          <w:szCs w:val="22"/>
          <w:highlight w:val="green"/>
        </w:rPr>
        <w:t>.</w:t>
      </w:r>
    </w:p>
    <w:p w14:paraId="433DFC82" w14:textId="5260634F" w:rsidR="0090535E" w:rsidRPr="00A84200" w:rsidRDefault="0090535E" w:rsidP="00D234A6">
      <w:pPr>
        <w:pStyle w:val="ListParagraph"/>
        <w:numPr>
          <w:ilvl w:val="0"/>
          <w:numId w:val="4"/>
        </w:numPr>
        <w:rPr>
          <w:rFonts w:cstheme="majorHAnsi"/>
          <w:szCs w:val="22"/>
          <w:highlight w:val="green"/>
        </w:rPr>
      </w:pPr>
      <w:r w:rsidRPr="00A84200">
        <w:rPr>
          <w:rFonts w:cstheme="majorHAnsi"/>
          <w:szCs w:val="22"/>
          <w:highlight w:val="green"/>
        </w:rPr>
        <w:t xml:space="preserve">Conduct monitoring and on-site audits to verify implementation of the </w:t>
      </w:r>
      <w:r w:rsidR="00ED512A" w:rsidRPr="00A84200">
        <w:rPr>
          <w:highlight w:val="green"/>
        </w:rPr>
        <w:t>E&amp;S management tool</w:t>
      </w:r>
      <w:r w:rsidR="00ED512A" w:rsidRPr="00A84200">
        <w:rPr>
          <w:rFonts w:cstheme="majorHAnsi"/>
          <w:szCs w:val="22"/>
          <w:highlight w:val="green"/>
        </w:rPr>
        <w:t xml:space="preserve"> </w:t>
      </w:r>
      <w:r w:rsidRPr="00A84200">
        <w:rPr>
          <w:rFonts w:cstheme="majorHAnsi"/>
          <w:szCs w:val="22"/>
          <w:highlight w:val="green"/>
        </w:rPr>
        <w:t>and report on findings to the PEA</w:t>
      </w:r>
      <w:r w:rsidR="00965C81" w:rsidRPr="00A84200">
        <w:rPr>
          <w:rFonts w:cstheme="majorHAnsi"/>
          <w:szCs w:val="22"/>
          <w:highlight w:val="green"/>
        </w:rPr>
        <w:t xml:space="preserve"> (per Section 6.7.1)</w:t>
      </w:r>
      <w:r w:rsidRPr="00A84200">
        <w:rPr>
          <w:rFonts w:cstheme="majorHAnsi"/>
          <w:szCs w:val="22"/>
          <w:highlight w:val="green"/>
        </w:rPr>
        <w:t xml:space="preserve">. </w:t>
      </w:r>
    </w:p>
    <w:p w14:paraId="3C0CE064" w14:textId="0BC65193" w:rsidR="0090535E" w:rsidRPr="00A84200" w:rsidRDefault="0090535E" w:rsidP="00D234A6">
      <w:pPr>
        <w:pStyle w:val="ListParagraph"/>
        <w:numPr>
          <w:ilvl w:val="0"/>
          <w:numId w:val="4"/>
        </w:numPr>
        <w:rPr>
          <w:rFonts w:cstheme="majorHAnsi"/>
          <w:szCs w:val="22"/>
          <w:highlight w:val="green"/>
        </w:rPr>
      </w:pPr>
      <w:r w:rsidRPr="00A84200">
        <w:rPr>
          <w:rFonts w:cstheme="majorHAnsi"/>
          <w:szCs w:val="22"/>
          <w:highlight w:val="green"/>
        </w:rPr>
        <w:t>Communicate any environmental issues and incidents to the PEA immediately.</w:t>
      </w:r>
    </w:p>
    <w:p w14:paraId="2D6C0781" w14:textId="3E5C9486" w:rsidR="005A1754" w:rsidRDefault="003501DB" w:rsidP="003501DB">
      <w:pPr>
        <w:pStyle w:val="Heading3"/>
      </w:pPr>
      <w:bookmarkStart w:id="197" w:name="_Toc68091921"/>
      <w:r>
        <w:t xml:space="preserve">Local </w:t>
      </w:r>
      <w:r w:rsidRPr="00640ECE">
        <w:t>authority/</w:t>
      </w:r>
      <w:r w:rsidR="00704E2C" w:rsidRPr="00640ECE">
        <w:t>Mandated Entity</w:t>
      </w:r>
      <w:bookmarkEnd w:id="197"/>
      <w:r w:rsidR="00704E2C" w:rsidRPr="00640ECE">
        <w:t xml:space="preserve"> </w:t>
      </w:r>
    </w:p>
    <w:p w14:paraId="76A92672" w14:textId="077E200B" w:rsidR="00640ECE" w:rsidRPr="00F62A7D" w:rsidRDefault="00704E2C" w:rsidP="00640ECE">
      <w:r>
        <w:rPr>
          <w:rFonts w:cstheme="majorHAnsi"/>
          <w:szCs w:val="22"/>
        </w:rPr>
        <w:t xml:space="preserve">New residential areas </w:t>
      </w:r>
      <w:r w:rsidR="00640ECE">
        <w:rPr>
          <w:rFonts w:cstheme="majorHAnsi"/>
          <w:szCs w:val="22"/>
        </w:rPr>
        <w:t xml:space="preserve">and </w:t>
      </w:r>
      <w:r w:rsidR="00640ECE">
        <w:t xml:space="preserve">bulk </w:t>
      </w:r>
      <w:r w:rsidR="00640ECE" w:rsidRPr="00F62A7D">
        <w:t>infrastructure established to service the new residential areas will become the responsibility of the local authority/ mandated service provider</w:t>
      </w:r>
      <w:r w:rsidR="00C70FD2">
        <w:t xml:space="preserve"> on completion of development</w:t>
      </w:r>
      <w:r w:rsidR="00640ECE">
        <w:t xml:space="preserve">. </w:t>
      </w:r>
      <w:r w:rsidR="005B70A6">
        <w:t xml:space="preserve">The DWN Programme will not have direct control over these parties or their management of the assets. During </w:t>
      </w:r>
      <w:r w:rsidR="00640ECE" w:rsidRPr="00F62A7D">
        <w:t xml:space="preserve">handover of </w:t>
      </w:r>
      <w:r w:rsidR="00640ECE">
        <w:t xml:space="preserve">new residential area and/or </w:t>
      </w:r>
      <w:r w:rsidR="00640ECE" w:rsidRPr="00F62A7D">
        <w:t xml:space="preserve">new/upgraded bulk infrastructure, the local authority/ mandated service provider must commit to:   </w:t>
      </w:r>
    </w:p>
    <w:p w14:paraId="5234E8EF" w14:textId="30CC1C42" w:rsidR="00640ECE" w:rsidRPr="003F16D4" w:rsidRDefault="00640ECE" w:rsidP="00D234A6">
      <w:pPr>
        <w:pStyle w:val="ListParagraph"/>
        <w:numPr>
          <w:ilvl w:val="0"/>
          <w:numId w:val="4"/>
        </w:numPr>
      </w:pPr>
      <w:r w:rsidRPr="003F16D4">
        <w:t xml:space="preserve">Implement operations and maintenance training for relevant staff, </w:t>
      </w:r>
    </w:p>
    <w:p w14:paraId="63BD2996" w14:textId="684C76C8" w:rsidR="003501DB" w:rsidRPr="003F16D4" w:rsidRDefault="00640ECE" w:rsidP="00D234A6">
      <w:pPr>
        <w:pStyle w:val="ListParagraph"/>
        <w:numPr>
          <w:ilvl w:val="0"/>
          <w:numId w:val="4"/>
        </w:numPr>
      </w:pPr>
      <w:r w:rsidRPr="003F16D4">
        <w:t>provide budget and resources for operations and maintenance.</w:t>
      </w:r>
    </w:p>
    <w:p w14:paraId="29C5C034" w14:textId="590EDB34" w:rsidR="006B51D2" w:rsidRPr="00533E4B" w:rsidRDefault="006B51D2" w:rsidP="006B51D2">
      <w:pPr>
        <w:pStyle w:val="Heading2"/>
      </w:pPr>
      <w:bookmarkStart w:id="198" w:name="_Toc68091922"/>
      <w:r w:rsidRPr="005A1754">
        <w:t>Capacity and Resourcing Requirements</w:t>
      </w:r>
      <w:bookmarkEnd w:id="198"/>
    </w:p>
    <w:p w14:paraId="67DE5813" w14:textId="67038FB1" w:rsidR="00ED512A" w:rsidRDefault="00ED512A" w:rsidP="006B51D2">
      <w:pPr>
        <w:pStyle w:val="Heading3"/>
      </w:pPr>
      <w:bookmarkStart w:id="199" w:name="_Toc68091923"/>
      <w:r>
        <w:t>Resource Requirements</w:t>
      </w:r>
      <w:bookmarkEnd w:id="199"/>
    </w:p>
    <w:p w14:paraId="7D7ACE3C" w14:textId="4345FDE4" w:rsidR="00F979F6" w:rsidRDefault="005E4F12" w:rsidP="00ED512A">
      <w:pPr>
        <w:rPr>
          <w:rFonts w:cstheme="majorHAnsi"/>
          <w:szCs w:val="22"/>
        </w:rPr>
      </w:pPr>
      <w:r>
        <w:rPr>
          <w:rFonts w:cstheme="majorHAnsi"/>
          <w:szCs w:val="22"/>
        </w:rPr>
        <w:t>Implementation of the ESMF require</w:t>
      </w:r>
      <w:r w:rsidR="00F83CCF">
        <w:rPr>
          <w:rFonts w:cstheme="majorHAnsi"/>
          <w:szCs w:val="22"/>
        </w:rPr>
        <w:t>s personnel</w:t>
      </w:r>
      <w:r>
        <w:rPr>
          <w:rFonts w:cstheme="majorHAnsi"/>
          <w:szCs w:val="22"/>
        </w:rPr>
        <w:t xml:space="preserve"> </w:t>
      </w:r>
      <w:r w:rsidR="00F83CCF">
        <w:rPr>
          <w:rFonts w:cstheme="majorHAnsi"/>
          <w:szCs w:val="22"/>
        </w:rPr>
        <w:t xml:space="preserve">with </w:t>
      </w:r>
      <w:r>
        <w:rPr>
          <w:rFonts w:cstheme="majorHAnsi"/>
          <w:szCs w:val="22"/>
        </w:rPr>
        <w:t xml:space="preserve">E&amp;S </w:t>
      </w:r>
      <w:r w:rsidR="00F83CCF">
        <w:rPr>
          <w:rFonts w:cstheme="majorHAnsi"/>
          <w:szCs w:val="22"/>
        </w:rPr>
        <w:t xml:space="preserve">risk </w:t>
      </w:r>
      <w:r>
        <w:rPr>
          <w:rFonts w:cstheme="majorHAnsi"/>
          <w:szCs w:val="22"/>
        </w:rPr>
        <w:t xml:space="preserve">comprehension, management and reporting </w:t>
      </w:r>
      <w:r w:rsidR="00F83CCF">
        <w:rPr>
          <w:rFonts w:cstheme="majorHAnsi"/>
          <w:szCs w:val="22"/>
        </w:rPr>
        <w:t xml:space="preserve">skills </w:t>
      </w:r>
      <w:r>
        <w:rPr>
          <w:rFonts w:cstheme="majorHAnsi"/>
          <w:szCs w:val="22"/>
        </w:rPr>
        <w:t xml:space="preserve">that </w:t>
      </w:r>
      <w:r w:rsidRPr="00D94B29">
        <w:rPr>
          <w:rFonts w:cstheme="majorHAnsi"/>
          <w:szCs w:val="22"/>
        </w:rPr>
        <w:t>Programme Manager</w:t>
      </w:r>
      <w:r>
        <w:rPr>
          <w:rFonts w:cstheme="majorHAnsi"/>
          <w:szCs w:val="22"/>
        </w:rPr>
        <w:t>s may not be familiar with or have capacity for</w:t>
      </w:r>
      <w:r w:rsidR="00FC5BBA">
        <w:rPr>
          <w:rFonts w:cstheme="majorHAnsi"/>
          <w:szCs w:val="22"/>
        </w:rPr>
        <w:t>.</w:t>
      </w:r>
      <w:r w:rsidR="00F83CCF">
        <w:rPr>
          <w:rFonts w:cstheme="majorHAnsi"/>
          <w:szCs w:val="22"/>
        </w:rPr>
        <w:t xml:space="preserve"> I</w:t>
      </w:r>
      <w:r w:rsidR="00FC5BBA">
        <w:rPr>
          <w:rFonts w:cstheme="majorHAnsi"/>
          <w:szCs w:val="22"/>
        </w:rPr>
        <w:t xml:space="preserve">t is </w:t>
      </w:r>
      <w:proofErr w:type="gramStart"/>
      <w:r w:rsidR="00FC5BBA">
        <w:rPr>
          <w:rFonts w:cstheme="majorHAnsi"/>
          <w:szCs w:val="22"/>
        </w:rPr>
        <w:t>recommend</w:t>
      </w:r>
      <w:proofErr w:type="gramEnd"/>
      <w:r w:rsidR="00FC5BBA">
        <w:rPr>
          <w:rFonts w:cstheme="majorHAnsi"/>
          <w:szCs w:val="22"/>
        </w:rPr>
        <w:t xml:space="preserve"> that DWN employ a suitably qualified and experienced Environmental and Social Manager</w:t>
      </w:r>
      <w:r w:rsidR="00F83CCF">
        <w:rPr>
          <w:rFonts w:cstheme="majorHAnsi"/>
          <w:szCs w:val="22"/>
        </w:rPr>
        <w:t>, to support the Programme Managers</w:t>
      </w:r>
      <w:r w:rsidR="00FC5BBA">
        <w:rPr>
          <w:rFonts w:cstheme="majorHAnsi"/>
          <w:szCs w:val="22"/>
        </w:rPr>
        <w:t xml:space="preserve">. The E&amp;S Manager’s role will be to facilitate implementation of the ESMF across all </w:t>
      </w:r>
      <w:r w:rsidR="00F83CCF">
        <w:rPr>
          <w:rFonts w:cstheme="majorHAnsi"/>
          <w:szCs w:val="22"/>
        </w:rPr>
        <w:t xml:space="preserve">the </w:t>
      </w:r>
      <w:r w:rsidR="00FC5BBA">
        <w:rPr>
          <w:rFonts w:cstheme="majorHAnsi"/>
          <w:szCs w:val="22"/>
        </w:rPr>
        <w:t xml:space="preserve">DWN </w:t>
      </w:r>
      <w:r w:rsidR="00F83CCF">
        <w:rPr>
          <w:rFonts w:cstheme="majorHAnsi"/>
          <w:szCs w:val="22"/>
        </w:rPr>
        <w:t>Programme</w:t>
      </w:r>
      <w:r w:rsidR="00FC5BBA">
        <w:rPr>
          <w:rFonts w:cstheme="majorHAnsi"/>
          <w:szCs w:val="22"/>
        </w:rPr>
        <w:t xml:space="preserve">, by ensuring adequate understanding, providing support and training to </w:t>
      </w:r>
      <w:r w:rsidR="00F979F6">
        <w:rPr>
          <w:rFonts w:cstheme="majorHAnsi"/>
          <w:szCs w:val="22"/>
        </w:rPr>
        <w:t>relevant employees and contractors</w:t>
      </w:r>
      <w:r w:rsidR="00FC5BBA">
        <w:rPr>
          <w:rFonts w:cstheme="majorHAnsi"/>
          <w:szCs w:val="22"/>
        </w:rPr>
        <w:t>,</w:t>
      </w:r>
      <w:r w:rsidR="00F979F6">
        <w:rPr>
          <w:rFonts w:cstheme="majorHAnsi"/>
          <w:szCs w:val="22"/>
        </w:rPr>
        <w:t xml:space="preserve"> monitoring and auditing and reporting to KfW. </w:t>
      </w:r>
      <w:r w:rsidR="001655F2">
        <w:rPr>
          <w:rFonts w:cstheme="majorHAnsi"/>
          <w:szCs w:val="22"/>
        </w:rPr>
        <w:t xml:space="preserve">The </w:t>
      </w:r>
      <w:r w:rsidR="001655F2" w:rsidRPr="001655F2">
        <w:rPr>
          <w:rFonts w:cstheme="majorHAnsi"/>
          <w:szCs w:val="22"/>
        </w:rPr>
        <w:t>E&amp;S Manager</w:t>
      </w:r>
      <w:r w:rsidR="001655F2">
        <w:rPr>
          <w:rFonts w:cstheme="majorHAnsi"/>
          <w:szCs w:val="22"/>
        </w:rPr>
        <w:t xml:space="preserve"> should also be tasked to manage the Stakeholder Engagement Framework, including the disclosure of information a</w:t>
      </w:r>
      <w:r w:rsidR="0027174D">
        <w:rPr>
          <w:rFonts w:cstheme="majorHAnsi"/>
          <w:szCs w:val="22"/>
        </w:rPr>
        <w:t>nd management of the Grievance Mechanism</w:t>
      </w:r>
      <w:r w:rsidR="00F83CCF">
        <w:rPr>
          <w:rFonts w:cstheme="majorHAnsi"/>
          <w:szCs w:val="22"/>
        </w:rPr>
        <w:t>.</w:t>
      </w:r>
      <w:r w:rsidR="001655F2" w:rsidRPr="001655F2">
        <w:rPr>
          <w:rFonts w:cstheme="majorHAnsi"/>
          <w:szCs w:val="22"/>
        </w:rPr>
        <w:t xml:space="preserve"> </w:t>
      </w:r>
      <w:r w:rsidR="003F16D4">
        <w:rPr>
          <w:rFonts w:cstheme="majorHAnsi"/>
          <w:szCs w:val="22"/>
        </w:rPr>
        <w:t xml:space="preserve">Given the widely distributed locality of intervention sites it is further recommend that the </w:t>
      </w:r>
      <w:r w:rsidR="003F16D4" w:rsidRPr="003F16D4">
        <w:rPr>
          <w:rFonts w:cstheme="majorHAnsi"/>
          <w:szCs w:val="22"/>
        </w:rPr>
        <w:t>E&amp;S Manager</w:t>
      </w:r>
      <w:r w:rsidR="003F16D4">
        <w:rPr>
          <w:rFonts w:cstheme="majorHAnsi"/>
          <w:szCs w:val="22"/>
        </w:rPr>
        <w:t xml:space="preserve"> be supplied a vehicle. </w:t>
      </w:r>
    </w:p>
    <w:p w14:paraId="1CE8D748" w14:textId="38A51263" w:rsidR="00640ECE" w:rsidRPr="00ED512A" w:rsidRDefault="00F979F6" w:rsidP="00ED512A">
      <w:r>
        <w:rPr>
          <w:rFonts w:cstheme="majorHAnsi"/>
          <w:szCs w:val="22"/>
        </w:rPr>
        <w:t xml:space="preserve">Where </w:t>
      </w:r>
      <w:r w:rsidR="001D493E">
        <w:rPr>
          <w:rFonts w:cstheme="majorHAnsi"/>
          <w:szCs w:val="22"/>
        </w:rPr>
        <w:t xml:space="preserve">an </w:t>
      </w:r>
      <w:r>
        <w:rPr>
          <w:rFonts w:cstheme="majorHAnsi"/>
          <w:szCs w:val="22"/>
        </w:rPr>
        <w:t>intervention</w:t>
      </w:r>
      <w:r w:rsidR="001D493E">
        <w:rPr>
          <w:rFonts w:cstheme="majorHAnsi"/>
          <w:szCs w:val="22"/>
        </w:rPr>
        <w:t>’s</w:t>
      </w:r>
      <w:r>
        <w:rPr>
          <w:rFonts w:cstheme="majorHAnsi"/>
          <w:szCs w:val="22"/>
        </w:rPr>
        <w:t xml:space="preserve"> </w:t>
      </w:r>
      <w:r w:rsidRPr="00F979F6">
        <w:rPr>
          <w:rFonts w:cstheme="majorHAnsi"/>
          <w:szCs w:val="22"/>
        </w:rPr>
        <w:t>classification</w:t>
      </w:r>
      <w:r w:rsidR="00572BA1">
        <w:rPr>
          <w:rFonts w:cstheme="majorHAnsi"/>
          <w:szCs w:val="22"/>
        </w:rPr>
        <w:t xml:space="preserve"> and Namibian EIA regulation</w:t>
      </w:r>
      <w:r w:rsidRPr="00F979F6">
        <w:rPr>
          <w:rFonts w:cstheme="majorHAnsi"/>
          <w:szCs w:val="22"/>
        </w:rPr>
        <w:t xml:space="preserve"> requires, DWN will appoint </w:t>
      </w:r>
      <w:bookmarkStart w:id="200" w:name="_Hlk67042749"/>
      <w:r w:rsidRPr="00F979F6">
        <w:t>a qualified and suitably experienced</w:t>
      </w:r>
      <w:bookmarkEnd w:id="200"/>
      <w:r w:rsidRPr="00F979F6">
        <w:t>, independent Environmental Practitioner to manage the ESIA and application for an environmental clearance certificate.</w:t>
      </w:r>
      <w:r w:rsidR="00F83CCF">
        <w:t xml:space="preserve"> Each of the Town Planning processes should be addressed by </w:t>
      </w:r>
      <w:r w:rsidR="00F83CCF" w:rsidRPr="00F83CCF">
        <w:t>a qualified and suitably experienced</w:t>
      </w:r>
      <w:r w:rsidR="00F83CCF">
        <w:t xml:space="preserve"> professional. </w:t>
      </w:r>
    </w:p>
    <w:p w14:paraId="0BB62F37" w14:textId="68177B34" w:rsidR="006B51D2" w:rsidRDefault="006B51D2" w:rsidP="006B51D2">
      <w:pPr>
        <w:pStyle w:val="Heading3"/>
      </w:pPr>
      <w:bookmarkStart w:id="201" w:name="_Toc68091924"/>
      <w:r>
        <w:t>Capacity Building</w:t>
      </w:r>
      <w:bookmarkEnd w:id="201"/>
    </w:p>
    <w:p w14:paraId="1A59F3D5" w14:textId="121C5590" w:rsidR="00FC5BBA" w:rsidRPr="00FC5BBA" w:rsidRDefault="00FC5BBA" w:rsidP="00DE1766">
      <w:r>
        <w:t>T</w:t>
      </w:r>
      <w:r w:rsidRPr="00FC5BBA">
        <w:t>o enable DWN to implement the ESMF consistently across all of the Programme interventions at all locations the following capacity improvements are recommended:</w:t>
      </w:r>
    </w:p>
    <w:p w14:paraId="01D56139" w14:textId="2DCC71C3" w:rsidR="00D94B29" w:rsidRPr="00FC5BBA" w:rsidRDefault="00D94B29" w:rsidP="00D234A6">
      <w:pPr>
        <w:pStyle w:val="ListParagraph"/>
        <w:numPr>
          <w:ilvl w:val="0"/>
          <w:numId w:val="33"/>
        </w:numPr>
      </w:pPr>
      <w:r w:rsidRPr="00FC5BBA">
        <w:lastRenderedPageBreak/>
        <w:t>Employment of an E&amp;S Manager to support the Programme Managers</w:t>
      </w:r>
      <w:r w:rsidR="003F16D4">
        <w:t xml:space="preserve"> and </w:t>
      </w:r>
      <w:r w:rsidR="00965C81">
        <w:t xml:space="preserve">Project </w:t>
      </w:r>
      <w:r w:rsidR="003F16D4">
        <w:t>Coordinators</w:t>
      </w:r>
      <w:r w:rsidRPr="00FC5BBA">
        <w:t>.</w:t>
      </w:r>
    </w:p>
    <w:p w14:paraId="59AFA1C0" w14:textId="75123DD9" w:rsidR="00D94B29" w:rsidRPr="00FC5BBA" w:rsidRDefault="00FC5BBA" w:rsidP="00D234A6">
      <w:pPr>
        <w:pStyle w:val="ListParagraph"/>
        <w:numPr>
          <w:ilvl w:val="0"/>
          <w:numId w:val="33"/>
        </w:numPr>
      </w:pPr>
      <w:r w:rsidRPr="00FC5BBA">
        <w:t>Detailed t</w:t>
      </w:r>
      <w:r w:rsidR="00D94B29" w:rsidRPr="00FC5BBA">
        <w:t xml:space="preserve">raining of the </w:t>
      </w:r>
      <w:r w:rsidR="005E4F12">
        <w:t xml:space="preserve">Executive Director and </w:t>
      </w:r>
      <w:r w:rsidR="00D94B29" w:rsidRPr="00FC5BBA">
        <w:t>Programme Managers on the ESMF requirements.</w:t>
      </w:r>
    </w:p>
    <w:p w14:paraId="0BBFD670" w14:textId="46C27C4B" w:rsidR="00FC5BBA" w:rsidRPr="00FC5BBA" w:rsidRDefault="00D94B29" w:rsidP="00D234A6">
      <w:pPr>
        <w:pStyle w:val="ListParagraph"/>
        <w:numPr>
          <w:ilvl w:val="0"/>
          <w:numId w:val="33"/>
        </w:numPr>
      </w:pPr>
      <w:r w:rsidRPr="00FC5BBA">
        <w:t xml:space="preserve">Updates to the </w:t>
      </w:r>
      <w:r w:rsidR="005B70A6">
        <w:t xml:space="preserve">Programme </w:t>
      </w:r>
      <w:r w:rsidR="00FC5BBA" w:rsidRPr="00FC5BBA">
        <w:t>Manuals and Internal Guidelines to reference the ESMF.</w:t>
      </w:r>
    </w:p>
    <w:p w14:paraId="2341C1DD" w14:textId="0885B2C8" w:rsidR="00DE1766" w:rsidRPr="00FC5BBA" w:rsidRDefault="00FC5BBA" w:rsidP="00D234A6">
      <w:pPr>
        <w:pStyle w:val="ListParagraph"/>
        <w:numPr>
          <w:ilvl w:val="0"/>
          <w:numId w:val="33"/>
        </w:numPr>
      </w:pPr>
      <w:r w:rsidRPr="00FC5BBA">
        <w:t xml:space="preserve">EMSF </w:t>
      </w:r>
      <w:r w:rsidR="00F979F6">
        <w:t xml:space="preserve">introduction </w:t>
      </w:r>
      <w:r w:rsidRPr="00FC5BBA">
        <w:t>for current staff and core consultant team.</w:t>
      </w:r>
    </w:p>
    <w:p w14:paraId="3B521195" w14:textId="1AD38E65" w:rsidR="006B51D2" w:rsidRDefault="00ED512A" w:rsidP="00ED512A">
      <w:pPr>
        <w:pStyle w:val="Heading3"/>
      </w:pPr>
      <w:bookmarkStart w:id="202" w:name="_Toc68091925"/>
      <w:r>
        <w:t>Induction Training</w:t>
      </w:r>
      <w:bookmarkEnd w:id="202"/>
    </w:p>
    <w:p w14:paraId="1DDF0CFD" w14:textId="110213FD" w:rsidR="005E4F12" w:rsidRDefault="00ED512A" w:rsidP="003F16D4">
      <w:r w:rsidRPr="00ED512A">
        <w:t>DWN shall provide induction training to all its employees</w:t>
      </w:r>
      <w:r w:rsidR="00572BA1">
        <w:t xml:space="preserve"> </w:t>
      </w:r>
      <w:r w:rsidRPr="00ED512A">
        <w:t>and Contractor</w:t>
      </w:r>
      <w:r w:rsidR="00DD56B1">
        <w:t>’</w:t>
      </w:r>
      <w:r w:rsidRPr="00ED512A">
        <w:t>s personnel</w:t>
      </w:r>
      <w:r w:rsidR="00B063F5">
        <w:t>.</w:t>
      </w:r>
      <w:r w:rsidRPr="00ED512A">
        <w:t xml:space="preserve"> </w:t>
      </w:r>
      <w:r w:rsidR="00E029E1">
        <w:t xml:space="preserve">The induction training shall address E&amp;S risks and their management as well as </w:t>
      </w:r>
      <w:r w:rsidR="00E029E1" w:rsidRPr="00E029E1">
        <w:t>Occupational Health &amp; Safety (OHS) related issues</w:t>
      </w:r>
      <w:r w:rsidR="00E029E1">
        <w:t xml:space="preserve">. </w:t>
      </w:r>
    </w:p>
    <w:p w14:paraId="279CE14D" w14:textId="77777777" w:rsidR="005E4F12" w:rsidRDefault="005E4F12" w:rsidP="003F16D4">
      <w:r w:rsidRPr="00A84200">
        <w:rPr>
          <w:highlight w:val="green"/>
        </w:rPr>
        <w:t>The E&amp;S component shall ensure that workers are aware of the site operations, the key environmental risks and consequences of non-compliance to the EMSP/ESCOP.</w:t>
      </w:r>
      <w:r w:rsidRPr="00A84200">
        <w:t xml:space="preserve"> </w:t>
      </w:r>
      <w:r w:rsidRPr="005E4F12">
        <w:t xml:space="preserve">Specific environmental awareness training </w:t>
      </w:r>
      <w:r>
        <w:t xml:space="preserve">should be provided to </w:t>
      </w:r>
      <w:r w:rsidRPr="005E4F12">
        <w:t>personnel whose work activities c</w:t>
      </w:r>
      <w:r>
        <w:t>ould</w:t>
      </w:r>
      <w:r w:rsidRPr="005E4F12">
        <w:t xml:space="preserve"> have a significant impact on the environment.</w:t>
      </w:r>
      <w:r>
        <w:t xml:space="preserve"> </w:t>
      </w:r>
      <w:r w:rsidR="00E029E1">
        <w:t>The OHS component shall ensure that workers can  understand work hazards and protect themselves and others.</w:t>
      </w:r>
      <w:r w:rsidR="00E029E1" w:rsidRPr="00E029E1">
        <w:t xml:space="preserve"> </w:t>
      </w:r>
      <w:r w:rsidR="003F16D4">
        <w:t xml:space="preserve">The training shall address the main risks on workers’ health and safety related  to work place, the safe work practices, the emergency procedures and the requirement of  incident reporting. </w:t>
      </w:r>
    </w:p>
    <w:p w14:paraId="04BCBCA8" w14:textId="6641FC70" w:rsidR="00ED512A" w:rsidRPr="00A84200" w:rsidRDefault="00E029E1" w:rsidP="003F16D4">
      <w:r>
        <w:t xml:space="preserve">The training shall be tailored to the risks and be provided </w:t>
      </w:r>
      <w:r w:rsidR="005E4F12">
        <w:t>to</w:t>
      </w:r>
      <w:r>
        <w:t xml:space="preserve"> workers </w:t>
      </w:r>
      <w:r w:rsidR="005E4F12">
        <w:t xml:space="preserve">before they </w:t>
      </w:r>
      <w:r w:rsidRPr="00ED512A">
        <w:t>commence on any intervention</w:t>
      </w:r>
      <w:r w:rsidR="005E4F12">
        <w:t>,</w:t>
      </w:r>
      <w:r>
        <w:t xml:space="preserve"> and whenever new risks are identified</w:t>
      </w:r>
      <w:r w:rsidRPr="00A84200">
        <w:rPr>
          <w:color w:val="FF0000"/>
          <w:highlight w:val="green"/>
        </w:rPr>
        <w:t xml:space="preserve">. </w:t>
      </w:r>
      <w:r w:rsidRPr="00A84200">
        <w:rPr>
          <w:highlight w:val="green"/>
        </w:rPr>
        <w:t xml:space="preserve">Induction training shall be documented (signed attendance lists bearing as a minimum date and training topic) and be available for inspection by authorities and </w:t>
      </w:r>
      <w:r w:rsidR="003F16D4" w:rsidRPr="00A84200">
        <w:rPr>
          <w:highlight w:val="green"/>
        </w:rPr>
        <w:t>KfW</w:t>
      </w:r>
      <w:r w:rsidRPr="00A84200">
        <w:rPr>
          <w:highlight w:val="green"/>
        </w:rPr>
        <w:t>, if requested.</w:t>
      </w:r>
    </w:p>
    <w:p w14:paraId="2BA48E35" w14:textId="1E0AEEAA" w:rsidR="006B51D2" w:rsidRPr="00533E4B" w:rsidRDefault="006B51D2" w:rsidP="006B51D2">
      <w:pPr>
        <w:pStyle w:val="Heading2"/>
      </w:pPr>
      <w:bookmarkStart w:id="203" w:name="_Toc68091926"/>
      <w:r>
        <w:t>Public Infor</w:t>
      </w:r>
      <w:r w:rsidR="00AC249F">
        <w:t>m</w:t>
      </w:r>
      <w:r>
        <w:t>ation and Disclosure</w:t>
      </w:r>
      <w:bookmarkEnd w:id="203"/>
    </w:p>
    <w:p w14:paraId="1C0DBD5F" w14:textId="5DB03FD4" w:rsidR="008B2BB8" w:rsidRDefault="00D36B9B" w:rsidP="00D36B9B">
      <w:r w:rsidRPr="00D36B9B">
        <w:t>Stakeholder engagement refers to the ongoing process of sharing information and knowledge</w:t>
      </w:r>
      <w:r w:rsidR="008B2BB8">
        <w:t>;</w:t>
      </w:r>
      <w:r w:rsidRPr="00D36B9B">
        <w:t xml:space="preserve"> seeking to understand and respond to the concerns of others</w:t>
      </w:r>
      <w:r w:rsidR="008B2BB8">
        <w:t>;</w:t>
      </w:r>
      <w:r w:rsidRPr="00D36B9B">
        <w:t xml:space="preserve"> and building relationships based on collaboration</w:t>
      </w:r>
      <w:r w:rsidRPr="00A84200">
        <w:rPr>
          <w:highlight w:val="green"/>
        </w:rPr>
        <w:t xml:space="preserve">. </w:t>
      </w:r>
      <w:r w:rsidR="003501DB" w:rsidRPr="00A84200">
        <w:rPr>
          <w:highlight w:val="green"/>
        </w:rPr>
        <w:t xml:space="preserve">Refer to </w:t>
      </w:r>
      <w:r w:rsidRPr="00A84200">
        <w:rPr>
          <w:highlight w:val="green"/>
        </w:rPr>
        <w:t xml:space="preserve">the </w:t>
      </w:r>
      <w:r w:rsidR="003501DB" w:rsidRPr="00A84200">
        <w:rPr>
          <w:highlight w:val="green"/>
        </w:rPr>
        <w:t>S</w:t>
      </w:r>
      <w:r w:rsidRPr="00A84200">
        <w:rPr>
          <w:highlight w:val="green"/>
        </w:rPr>
        <w:t xml:space="preserve">takeholder </w:t>
      </w:r>
      <w:r w:rsidR="003501DB" w:rsidRPr="00A84200">
        <w:rPr>
          <w:highlight w:val="green"/>
        </w:rPr>
        <w:t>E</w:t>
      </w:r>
      <w:r w:rsidRPr="00A84200">
        <w:rPr>
          <w:highlight w:val="green"/>
        </w:rPr>
        <w:t xml:space="preserve">ngagement </w:t>
      </w:r>
      <w:r w:rsidR="008B2BB8" w:rsidRPr="00A84200">
        <w:rPr>
          <w:highlight w:val="green"/>
        </w:rPr>
        <w:t>Framework</w:t>
      </w:r>
      <w:r w:rsidRPr="00A84200">
        <w:rPr>
          <w:highlight w:val="green"/>
        </w:rPr>
        <w:t xml:space="preserve"> in Appendix </w:t>
      </w:r>
      <w:r w:rsidR="008B2BB8" w:rsidRPr="00A84200">
        <w:rPr>
          <w:highlight w:val="green"/>
        </w:rPr>
        <w:t>D</w:t>
      </w:r>
      <w:r w:rsidR="00F54B47" w:rsidRPr="00A84200">
        <w:rPr>
          <w:highlight w:val="green"/>
        </w:rPr>
        <w:t xml:space="preserve"> for further details</w:t>
      </w:r>
      <w:r w:rsidR="006B51D2" w:rsidRPr="00A84200">
        <w:rPr>
          <w:highlight w:val="green"/>
        </w:rPr>
        <w:t>.</w:t>
      </w:r>
      <w:r w:rsidR="006B51D2" w:rsidRPr="008B2BB8">
        <w:t xml:space="preserve"> </w:t>
      </w:r>
      <w:r w:rsidR="008B2BB8" w:rsidRPr="008B2BB8">
        <w:t>The disclosure of information is a key element of  stakeholder engagement</w:t>
      </w:r>
      <w:r w:rsidR="006B51D2" w:rsidRPr="008B2BB8">
        <w:t xml:space="preserve"> </w:t>
      </w:r>
      <w:r w:rsidR="008B2BB8" w:rsidRPr="008B2BB8">
        <w:t xml:space="preserve">and essential for the successful delivery of the Programme. </w:t>
      </w:r>
      <w:r w:rsidR="008B2BB8">
        <w:t xml:space="preserve"> In this regard DWN must ensure disclosure of:</w:t>
      </w:r>
    </w:p>
    <w:p w14:paraId="7017859D" w14:textId="70058BF4" w:rsidR="008B2BB8" w:rsidRPr="00A84200" w:rsidRDefault="008B2BB8" w:rsidP="00D234A6">
      <w:pPr>
        <w:pStyle w:val="ListParagraph"/>
        <w:numPr>
          <w:ilvl w:val="0"/>
          <w:numId w:val="34"/>
        </w:numPr>
        <w:rPr>
          <w:highlight w:val="green"/>
        </w:rPr>
      </w:pPr>
      <w:r w:rsidRPr="00A84200">
        <w:rPr>
          <w:highlight w:val="green"/>
        </w:rPr>
        <w:t>the Programme, including details on each intervention;</w:t>
      </w:r>
    </w:p>
    <w:p w14:paraId="7BF1C8AE" w14:textId="7DE02712" w:rsidR="008B2BB8" w:rsidRPr="00A84200" w:rsidRDefault="008B2BB8" w:rsidP="00D234A6">
      <w:pPr>
        <w:pStyle w:val="ListParagraph"/>
        <w:numPr>
          <w:ilvl w:val="0"/>
          <w:numId w:val="34"/>
        </w:numPr>
        <w:rPr>
          <w:highlight w:val="green"/>
        </w:rPr>
      </w:pPr>
      <w:r w:rsidRPr="00A84200">
        <w:rPr>
          <w:highlight w:val="green"/>
        </w:rPr>
        <w:t>the ESMF;</w:t>
      </w:r>
    </w:p>
    <w:p w14:paraId="5C8EBFDE" w14:textId="59DA611E" w:rsidR="008B2BB8" w:rsidRPr="00A84200" w:rsidRDefault="008B2BB8" w:rsidP="00D234A6">
      <w:pPr>
        <w:pStyle w:val="ListParagraph"/>
        <w:numPr>
          <w:ilvl w:val="0"/>
          <w:numId w:val="34"/>
        </w:numPr>
        <w:rPr>
          <w:highlight w:val="green"/>
        </w:rPr>
      </w:pPr>
      <w:r w:rsidRPr="00A84200">
        <w:rPr>
          <w:highlight w:val="green"/>
        </w:rPr>
        <w:t>E&amp;S information and documentation arising from the E&amp;S Risk Identification and Assessment</w:t>
      </w:r>
      <w:r w:rsidR="00AC249F" w:rsidRPr="00A84200">
        <w:rPr>
          <w:highlight w:val="green"/>
        </w:rPr>
        <w:t xml:space="preserve"> for each intervention</w:t>
      </w:r>
      <w:r w:rsidRPr="00A84200">
        <w:rPr>
          <w:highlight w:val="green"/>
        </w:rPr>
        <w:t>; and</w:t>
      </w:r>
    </w:p>
    <w:p w14:paraId="62F05B3F" w14:textId="63F5C325" w:rsidR="006B51D2" w:rsidRPr="00A84200" w:rsidRDefault="008B2BB8" w:rsidP="00D234A6">
      <w:pPr>
        <w:pStyle w:val="ListParagraph"/>
        <w:numPr>
          <w:ilvl w:val="0"/>
          <w:numId w:val="34"/>
        </w:numPr>
        <w:rPr>
          <w:highlight w:val="green"/>
        </w:rPr>
      </w:pPr>
      <w:r w:rsidRPr="00A84200">
        <w:rPr>
          <w:highlight w:val="green"/>
        </w:rPr>
        <w:t xml:space="preserve">the </w:t>
      </w:r>
      <w:r w:rsidR="00AC249F" w:rsidRPr="00A84200">
        <w:rPr>
          <w:highlight w:val="green"/>
        </w:rPr>
        <w:t xml:space="preserve">Stakeholder </w:t>
      </w:r>
      <w:r w:rsidRPr="00A84200">
        <w:rPr>
          <w:highlight w:val="green"/>
        </w:rPr>
        <w:t>Grievance Mechanism</w:t>
      </w:r>
      <w:r w:rsidR="0027174D" w:rsidRPr="00A84200">
        <w:rPr>
          <w:highlight w:val="green"/>
        </w:rPr>
        <w:t>.</w:t>
      </w:r>
      <w:r w:rsidRPr="00A84200">
        <w:rPr>
          <w:highlight w:val="green"/>
        </w:rPr>
        <w:t xml:space="preserve">  </w:t>
      </w:r>
    </w:p>
    <w:p w14:paraId="7F7A307A" w14:textId="56A40675" w:rsidR="006B51D2" w:rsidRPr="008B2BB8" w:rsidRDefault="008B2BB8" w:rsidP="006B51D2">
      <w:r w:rsidRPr="008B2BB8">
        <w:t>All of the above should be available on the DWN website.</w:t>
      </w:r>
      <w:r>
        <w:t xml:space="preserve"> In addition</w:t>
      </w:r>
      <w:r w:rsidR="00374445">
        <w:t>,</w:t>
      </w:r>
      <w:r>
        <w:t xml:space="preserve"> the disclosure of information for the ESIA and town planning processes must meet the regulated requirements.</w:t>
      </w:r>
    </w:p>
    <w:p w14:paraId="01F7AB22" w14:textId="2A755624" w:rsidR="00B565A8" w:rsidRDefault="005A1754" w:rsidP="001C33F1">
      <w:pPr>
        <w:pStyle w:val="Heading2"/>
      </w:pPr>
      <w:r>
        <w:t xml:space="preserve">  </w:t>
      </w:r>
      <w:bookmarkStart w:id="204" w:name="_Toc68091927"/>
      <w:r w:rsidR="00B565A8">
        <w:t>Reporting</w:t>
      </w:r>
      <w:bookmarkEnd w:id="204"/>
    </w:p>
    <w:p w14:paraId="6DAEBFCE" w14:textId="64012544" w:rsidR="00B565A8" w:rsidRDefault="00B565A8" w:rsidP="00B565A8">
      <w:pPr>
        <w:pStyle w:val="Heading3"/>
      </w:pPr>
      <w:bookmarkStart w:id="205" w:name="_Toc68091928"/>
      <w:r>
        <w:t>Contractors to DWN</w:t>
      </w:r>
      <w:bookmarkEnd w:id="205"/>
      <w:r w:rsidRPr="00590CD9">
        <w:t xml:space="preserve"> </w:t>
      </w:r>
    </w:p>
    <w:p w14:paraId="1FFD5F62" w14:textId="2FF69053" w:rsidR="00AE7DD2" w:rsidRPr="00A84200" w:rsidRDefault="00DD56B1" w:rsidP="00B565A8">
      <w:pPr>
        <w:rPr>
          <w:highlight w:val="green"/>
        </w:rPr>
      </w:pPr>
      <w:bookmarkStart w:id="206" w:name="_Hlk67918876"/>
      <w:r w:rsidRPr="00A84200">
        <w:rPr>
          <w:highlight w:val="green"/>
        </w:rPr>
        <w:t xml:space="preserve">ESHS performance and progress must be documented by the Contractor </w:t>
      </w:r>
      <w:r w:rsidR="00767C98" w:rsidRPr="00A84200">
        <w:rPr>
          <w:highlight w:val="green"/>
        </w:rPr>
        <w:t xml:space="preserve">for the duration of the contract </w:t>
      </w:r>
      <w:r w:rsidRPr="00A84200">
        <w:rPr>
          <w:highlight w:val="green"/>
        </w:rPr>
        <w:t>and reported to DWN on a monthly basis</w:t>
      </w:r>
      <w:bookmarkEnd w:id="206"/>
      <w:r w:rsidRPr="00A84200">
        <w:rPr>
          <w:highlight w:val="green"/>
        </w:rPr>
        <w:t xml:space="preserve">. </w:t>
      </w:r>
      <w:r w:rsidR="00AE7DD2" w:rsidRPr="00A84200">
        <w:rPr>
          <w:highlight w:val="green"/>
        </w:rPr>
        <w:t xml:space="preserve">The </w:t>
      </w:r>
      <w:r w:rsidR="007668A0" w:rsidRPr="00A84200">
        <w:rPr>
          <w:highlight w:val="green"/>
        </w:rPr>
        <w:t xml:space="preserve">ESHS </w:t>
      </w:r>
      <w:r w:rsidR="00AE7DD2" w:rsidRPr="00A84200">
        <w:rPr>
          <w:highlight w:val="green"/>
        </w:rPr>
        <w:t>reporting must provide details on compliance with:</w:t>
      </w:r>
    </w:p>
    <w:p w14:paraId="390B50BA" w14:textId="15698411" w:rsidR="00AE7DD2" w:rsidRPr="00A84200" w:rsidRDefault="00AE7DD2" w:rsidP="007668A0">
      <w:pPr>
        <w:pStyle w:val="ListParagraph"/>
        <w:numPr>
          <w:ilvl w:val="0"/>
          <w:numId w:val="40"/>
        </w:numPr>
        <w:rPr>
          <w:highlight w:val="green"/>
        </w:rPr>
      </w:pPr>
      <w:r w:rsidRPr="00A84200">
        <w:rPr>
          <w:highlight w:val="green"/>
        </w:rPr>
        <w:t xml:space="preserve">the </w:t>
      </w:r>
      <w:r w:rsidR="007668A0" w:rsidRPr="00A84200">
        <w:rPr>
          <w:highlight w:val="green"/>
        </w:rPr>
        <w:t xml:space="preserve">requirements from the </w:t>
      </w:r>
      <w:r w:rsidRPr="00A84200">
        <w:rPr>
          <w:highlight w:val="green"/>
        </w:rPr>
        <w:t>intervention</w:t>
      </w:r>
      <w:r w:rsidR="007668A0" w:rsidRPr="00A84200">
        <w:rPr>
          <w:highlight w:val="green"/>
        </w:rPr>
        <w:t>’</w:t>
      </w:r>
      <w:r w:rsidRPr="00A84200">
        <w:rPr>
          <w:highlight w:val="green"/>
        </w:rPr>
        <w:t>s permit</w:t>
      </w:r>
      <w:r w:rsidR="007668A0" w:rsidRPr="00A84200">
        <w:rPr>
          <w:highlight w:val="green"/>
        </w:rPr>
        <w:t>(s)</w:t>
      </w:r>
      <w:r w:rsidRPr="00A84200">
        <w:rPr>
          <w:highlight w:val="green"/>
        </w:rPr>
        <w:t xml:space="preserve">; </w:t>
      </w:r>
    </w:p>
    <w:p w14:paraId="76179122" w14:textId="0E57EC29" w:rsidR="00AE7DD2" w:rsidRPr="00A84200" w:rsidRDefault="00AE7DD2" w:rsidP="007668A0">
      <w:pPr>
        <w:pStyle w:val="ListParagraph"/>
        <w:numPr>
          <w:ilvl w:val="0"/>
          <w:numId w:val="40"/>
        </w:numPr>
        <w:rPr>
          <w:highlight w:val="green"/>
        </w:rPr>
      </w:pPr>
      <w:r w:rsidRPr="00A84200">
        <w:rPr>
          <w:highlight w:val="green"/>
        </w:rPr>
        <w:t>the E&amp;S Risk Management Tool;</w:t>
      </w:r>
    </w:p>
    <w:p w14:paraId="41B7D1E3" w14:textId="605C0D7F" w:rsidR="00AE7DD2" w:rsidRPr="00A84200" w:rsidRDefault="00AE7DD2" w:rsidP="007668A0">
      <w:pPr>
        <w:pStyle w:val="ListParagraph"/>
        <w:numPr>
          <w:ilvl w:val="0"/>
          <w:numId w:val="40"/>
        </w:numPr>
        <w:rPr>
          <w:highlight w:val="green"/>
        </w:rPr>
      </w:pPr>
      <w:r w:rsidRPr="00A84200">
        <w:rPr>
          <w:highlight w:val="green"/>
        </w:rPr>
        <w:t xml:space="preserve">local and international OHS standards; </w:t>
      </w:r>
      <w:r w:rsidR="00767C98" w:rsidRPr="00A84200">
        <w:rPr>
          <w:highlight w:val="green"/>
        </w:rPr>
        <w:t>and</w:t>
      </w:r>
    </w:p>
    <w:p w14:paraId="23AE4677" w14:textId="049ADB13" w:rsidR="00AE7DD2" w:rsidRPr="00A84200" w:rsidRDefault="00AE7DD2" w:rsidP="007668A0">
      <w:pPr>
        <w:pStyle w:val="ListParagraph"/>
        <w:numPr>
          <w:ilvl w:val="0"/>
          <w:numId w:val="40"/>
        </w:numPr>
        <w:rPr>
          <w:highlight w:val="green"/>
        </w:rPr>
      </w:pPr>
      <w:r w:rsidRPr="00A84200">
        <w:rPr>
          <w:highlight w:val="green"/>
        </w:rPr>
        <w:t>ILO core conventions</w:t>
      </w:r>
      <w:r w:rsidR="00767C98" w:rsidRPr="00A84200">
        <w:rPr>
          <w:highlight w:val="green"/>
        </w:rPr>
        <w:t>.</w:t>
      </w:r>
    </w:p>
    <w:p w14:paraId="074D1B74" w14:textId="032D76A8" w:rsidR="00767C98" w:rsidRDefault="00767C98" w:rsidP="00B565A8">
      <w:r>
        <w:t xml:space="preserve">The detail of </w:t>
      </w:r>
      <w:r w:rsidR="007668A0">
        <w:t xml:space="preserve">ESHS </w:t>
      </w:r>
      <w:r>
        <w:t>reporting shall be commensurate with the E&amp;S risk of the intervention, but include detail on:</w:t>
      </w:r>
    </w:p>
    <w:p w14:paraId="6B622298" w14:textId="63914ECF" w:rsidR="00767C98" w:rsidRDefault="00767C98" w:rsidP="007668A0">
      <w:pPr>
        <w:pStyle w:val="ListParagraph"/>
        <w:numPr>
          <w:ilvl w:val="0"/>
          <w:numId w:val="41"/>
        </w:numPr>
      </w:pPr>
      <w:r>
        <w:lastRenderedPageBreak/>
        <w:t>Project Progress and Status</w:t>
      </w:r>
    </w:p>
    <w:p w14:paraId="5EBEBB0E" w14:textId="15839863" w:rsidR="00767C98" w:rsidRDefault="00767C98" w:rsidP="007668A0">
      <w:pPr>
        <w:pStyle w:val="ListParagraph"/>
        <w:numPr>
          <w:ilvl w:val="0"/>
          <w:numId w:val="41"/>
        </w:numPr>
      </w:pPr>
      <w:r>
        <w:t>Human Resources management</w:t>
      </w:r>
    </w:p>
    <w:p w14:paraId="4A621D42" w14:textId="588955A2" w:rsidR="00767C98" w:rsidRDefault="00767C98" w:rsidP="007668A0">
      <w:pPr>
        <w:pStyle w:val="ListParagraph"/>
        <w:numPr>
          <w:ilvl w:val="0"/>
          <w:numId w:val="41"/>
        </w:numPr>
      </w:pPr>
      <w:r>
        <w:t>Training and Induction</w:t>
      </w:r>
    </w:p>
    <w:p w14:paraId="37EAE53B" w14:textId="7E2A320E" w:rsidR="00767C98" w:rsidRDefault="00767C98" w:rsidP="007668A0">
      <w:pPr>
        <w:pStyle w:val="ListParagraph"/>
        <w:numPr>
          <w:ilvl w:val="0"/>
          <w:numId w:val="41"/>
        </w:numPr>
      </w:pPr>
      <w:r>
        <w:t>Inspections, Accidents and Incidents</w:t>
      </w:r>
    </w:p>
    <w:p w14:paraId="0FEF851E" w14:textId="5212FC40" w:rsidR="00767C98" w:rsidRDefault="00767C98" w:rsidP="007668A0">
      <w:pPr>
        <w:pStyle w:val="ListParagraph"/>
        <w:numPr>
          <w:ilvl w:val="0"/>
          <w:numId w:val="41"/>
        </w:numPr>
      </w:pPr>
      <w:r>
        <w:t xml:space="preserve">Results of monitoring conducted as per </w:t>
      </w:r>
      <w:r w:rsidR="007668A0">
        <w:t>S</w:t>
      </w:r>
      <w:r>
        <w:t>ection 6.7</w:t>
      </w:r>
    </w:p>
    <w:p w14:paraId="2F867487" w14:textId="0CE6DE6C" w:rsidR="00767C98" w:rsidRDefault="00767C98" w:rsidP="007668A0">
      <w:pPr>
        <w:pStyle w:val="ListParagraph"/>
        <w:numPr>
          <w:ilvl w:val="0"/>
          <w:numId w:val="41"/>
        </w:numPr>
      </w:pPr>
      <w:r>
        <w:t>Stakeholder Engagement activities</w:t>
      </w:r>
    </w:p>
    <w:p w14:paraId="19B920BA" w14:textId="09C3D952" w:rsidR="00767C98" w:rsidRDefault="00767C98" w:rsidP="007668A0">
      <w:pPr>
        <w:pStyle w:val="ListParagraph"/>
        <w:numPr>
          <w:ilvl w:val="0"/>
          <w:numId w:val="41"/>
        </w:numPr>
      </w:pPr>
      <w:r>
        <w:t>Grievance Record and Resolution.</w:t>
      </w:r>
    </w:p>
    <w:p w14:paraId="439FC951" w14:textId="44CBAA41" w:rsidR="007668A0" w:rsidRPr="00DD56B1" w:rsidRDefault="00AE7DD2" w:rsidP="00B565A8">
      <w:r w:rsidRPr="00A84200">
        <w:rPr>
          <w:highlight w:val="green"/>
        </w:rPr>
        <w:t xml:space="preserve">In the </w:t>
      </w:r>
      <w:r w:rsidR="007668A0" w:rsidRPr="00A84200">
        <w:rPr>
          <w:highlight w:val="green"/>
        </w:rPr>
        <w:t xml:space="preserve">ESHS </w:t>
      </w:r>
      <w:r w:rsidRPr="00A84200">
        <w:rPr>
          <w:highlight w:val="green"/>
        </w:rPr>
        <w:t xml:space="preserve">reporting the contractor must detail any </w:t>
      </w:r>
      <w:r w:rsidR="00767C98" w:rsidRPr="00A84200">
        <w:rPr>
          <w:highlight w:val="green"/>
        </w:rPr>
        <w:t>difficulties/challenges encountered with compliance requirements and note corrective actions taken and the resulting effect on compliance. Where formal changes</w:t>
      </w:r>
      <w:r w:rsidR="00767C98" w:rsidRPr="00A84200">
        <w:t xml:space="preserve"> </w:t>
      </w:r>
      <w:r w:rsidR="00767C98">
        <w:t xml:space="preserve">are required to approved documents, procedures or requirements these should be reported on with a relevant motivation. </w:t>
      </w:r>
      <w:r w:rsidR="007668A0">
        <w:t>F</w:t>
      </w:r>
      <w:r>
        <w:t>or reporting on accidents and incidents refer to Section 7.</w:t>
      </w:r>
      <w:r w:rsidR="006A7E0A">
        <w:t>5</w:t>
      </w:r>
      <w:r>
        <w:t xml:space="preserve">.3. </w:t>
      </w:r>
    </w:p>
    <w:p w14:paraId="20A72A35" w14:textId="77777777" w:rsidR="00B565A8" w:rsidRPr="00A84200" w:rsidRDefault="00B565A8" w:rsidP="00B565A8">
      <w:pPr>
        <w:pStyle w:val="Heading3"/>
        <w:rPr>
          <w:color w:val="auto"/>
        </w:rPr>
      </w:pPr>
      <w:bookmarkStart w:id="207" w:name="_Toc68091929"/>
      <w:r w:rsidRPr="00A84200">
        <w:rPr>
          <w:color w:val="auto"/>
        </w:rPr>
        <w:t>DWN to KfW</w:t>
      </w:r>
      <w:bookmarkEnd w:id="207"/>
    </w:p>
    <w:p w14:paraId="66399A7B" w14:textId="68A68723" w:rsidR="00B565A8" w:rsidRDefault="007668A0" w:rsidP="00B565A8">
      <w:pPr>
        <w:rPr>
          <w:color w:val="FF0000"/>
        </w:rPr>
      </w:pPr>
      <w:r>
        <w:t xml:space="preserve">Both </w:t>
      </w:r>
      <w:r w:rsidR="00B565A8" w:rsidRPr="00D94B29">
        <w:t xml:space="preserve">ESMF </w:t>
      </w:r>
      <w:r w:rsidR="00DD56B1" w:rsidRPr="00D94B29">
        <w:t>i</w:t>
      </w:r>
      <w:r w:rsidR="00B565A8" w:rsidRPr="00D94B29">
        <w:t>mplementation</w:t>
      </w:r>
      <w:r w:rsidR="00DD56B1" w:rsidRPr="00D94B29">
        <w:t xml:space="preserve"> and </w:t>
      </w:r>
      <w:r w:rsidR="00DD56B1">
        <w:t xml:space="preserve">ESHS performance and progress must be documented by DWN and reported to KFW on a </w:t>
      </w:r>
      <w:r w:rsidR="003623B4">
        <w:t>quarterly</w:t>
      </w:r>
      <w:r w:rsidR="00DD56B1">
        <w:t xml:space="preserve"> basis. </w:t>
      </w:r>
      <w:r>
        <w:t xml:space="preserve">With regards the </w:t>
      </w:r>
      <w:r w:rsidRPr="00DD56B1">
        <w:t>ESMF implementation</w:t>
      </w:r>
      <w:r>
        <w:t xml:space="preserve">, the quarterly report must include a </w:t>
      </w:r>
      <w:r w:rsidRPr="00A84200">
        <w:rPr>
          <w:highlight w:val="green"/>
        </w:rPr>
        <w:t xml:space="preserve">summation of the ESMF activities undertaken in the reporting period. However, each of the ESMF implementation items listed below must be reported to KfW on a ‘as and when required’ basis to ensure </w:t>
      </w:r>
      <w:r w:rsidR="00312DCD" w:rsidRPr="00A84200">
        <w:rPr>
          <w:highlight w:val="green"/>
        </w:rPr>
        <w:t>timeous</w:t>
      </w:r>
      <w:r w:rsidR="00312DCD" w:rsidRPr="00A84200">
        <w:t xml:space="preserve"> </w:t>
      </w:r>
      <w:r w:rsidR="00312DCD">
        <w:t xml:space="preserve">progression of  the interventions. </w:t>
      </w:r>
      <w:r w:rsidR="00DD56B1">
        <w:t xml:space="preserve">Reporting on </w:t>
      </w:r>
      <w:r>
        <w:t xml:space="preserve">each intervention </w:t>
      </w:r>
      <w:r w:rsidR="00DD56B1">
        <w:t>must include:</w:t>
      </w:r>
    </w:p>
    <w:p w14:paraId="020EBA5F" w14:textId="5757D363" w:rsidR="00DD56B1" w:rsidRDefault="00DD56B1" w:rsidP="00D234A6">
      <w:pPr>
        <w:pStyle w:val="ListParagraph"/>
        <w:numPr>
          <w:ilvl w:val="0"/>
          <w:numId w:val="32"/>
        </w:numPr>
      </w:pPr>
      <w:r>
        <w:t xml:space="preserve">Exclusion </w:t>
      </w:r>
      <w:r w:rsidR="005E4F12">
        <w:t>C</w:t>
      </w:r>
      <w:r>
        <w:t>hecklist completed for each intervention.</w:t>
      </w:r>
    </w:p>
    <w:p w14:paraId="709C4ADD" w14:textId="1694A148" w:rsidR="00A158B9" w:rsidRDefault="00A158B9" w:rsidP="00D234A6">
      <w:pPr>
        <w:pStyle w:val="ListParagraph"/>
        <w:numPr>
          <w:ilvl w:val="0"/>
          <w:numId w:val="32"/>
        </w:numPr>
      </w:pPr>
      <w:r>
        <w:t>E&amp;S Risk Scan and the resulting decision on a land parcel</w:t>
      </w:r>
      <w:r w:rsidR="00DD56B1">
        <w:t>/site</w:t>
      </w:r>
      <w:r>
        <w:t>.</w:t>
      </w:r>
    </w:p>
    <w:p w14:paraId="14D2E07C" w14:textId="19F46975" w:rsidR="00DD56B1" w:rsidRPr="00DD56B1" w:rsidRDefault="00A15044" w:rsidP="00D234A6">
      <w:pPr>
        <w:pStyle w:val="ListParagraph"/>
        <w:numPr>
          <w:ilvl w:val="0"/>
          <w:numId w:val="32"/>
        </w:numPr>
        <w:jc w:val="left"/>
        <w:rPr>
          <w:rFonts w:ascii="Calibri" w:hAnsi="Calibri" w:cs="Calibri"/>
          <w:szCs w:val="22"/>
        </w:rPr>
      </w:pPr>
      <w:r>
        <w:t xml:space="preserve">E&amp;S Screening, the </w:t>
      </w:r>
      <w:r w:rsidR="00D570F7">
        <w:t xml:space="preserve">listed activity triggers, </w:t>
      </w:r>
      <w:r>
        <w:t xml:space="preserve">project classification, and </w:t>
      </w:r>
      <w:r w:rsidRPr="008C3812">
        <w:t xml:space="preserve">determination of the </w:t>
      </w:r>
      <w:r>
        <w:t>required</w:t>
      </w:r>
      <w:r w:rsidRPr="008C3812">
        <w:t xml:space="preserve"> </w:t>
      </w:r>
      <w:r>
        <w:t>level of appraisal</w:t>
      </w:r>
      <w:r w:rsidR="00DD56B1">
        <w:t xml:space="preserve"> for each intervention</w:t>
      </w:r>
      <w:r>
        <w:t>.</w:t>
      </w:r>
    </w:p>
    <w:p w14:paraId="0AF8C8F8" w14:textId="5240F74D" w:rsidR="00A15044" w:rsidRPr="00DD56B1" w:rsidRDefault="00DD56B1" w:rsidP="00D234A6">
      <w:pPr>
        <w:pStyle w:val="ListParagraph"/>
        <w:numPr>
          <w:ilvl w:val="0"/>
          <w:numId w:val="32"/>
        </w:numPr>
        <w:jc w:val="left"/>
        <w:rPr>
          <w:rFonts w:ascii="Calibri" w:hAnsi="Calibri" w:cs="Calibri"/>
          <w:szCs w:val="22"/>
        </w:rPr>
      </w:pPr>
      <w:r>
        <w:rPr>
          <w:rFonts w:ascii="Calibri" w:hAnsi="Calibri" w:cs="Calibri"/>
          <w:szCs w:val="22"/>
        </w:rPr>
        <w:t>D</w:t>
      </w:r>
      <w:r w:rsidR="00A15044" w:rsidRPr="00DD56B1">
        <w:rPr>
          <w:rFonts w:ascii="Calibri" w:hAnsi="Calibri" w:cs="Calibri"/>
          <w:szCs w:val="22"/>
        </w:rPr>
        <w:t xml:space="preserve">etermination </w:t>
      </w:r>
      <w:r w:rsidR="006C4579" w:rsidRPr="00DD56B1">
        <w:rPr>
          <w:rFonts w:ascii="Calibri" w:hAnsi="Calibri" w:cs="Calibri"/>
          <w:szCs w:val="22"/>
        </w:rPr>
        <w:t>(</w:t>
      </w:r>
      <w:r w:rsidR="006C4579" w:rsidRPr="00DD56B1">
        <w:rPr>
          <w:rFonts w:cstheme="majorHAnsi"/>
          <w:szCs w:val="22"/>
        </w:rPr>
        <w:t xml:space="preserve">scope, priorities and depth) </w:t>
      </w:r>
      <w:r w:rsidR="00A15044" w:rsidRPr="00DD56B1">
        <w:rPr>
          <w:rFonts w:ascii="Calibri" w:hAnsi="Calibri" w:cs="Calibri"/>
          <w:szCs w:val="22"/>
        </w:rPr>
        <w:t xml:space="preserve">of the </w:t>
      </w:r>
      <w:r w:rsidR="00A15044" w:rsidRPr="00DD56B1">
        <w:rPr>
          <w:rFonts w:cstheme="majorHAnsi"/>
          <w:szCs w:val="22"/>
        </w:rPr>
        <w:t xml:space="preserve">ESIA or Environmental Statement </w:t>
      </w:r>
      <w:r w:rsidR="00A15044" w:rsidRPr="00DD56B1">
        <w:rPr>
          <w:rFonts w:ascii="Calibri" w:hAnsi="Calibri" w:cs="Calibri"/>
          <w:szCs w:val="22"/>
        </w:rPr>
        <w:t xml:space="preserve">scope </w:t>
      </w:r>
      <w:r>
        <w:t xml:space="preserve">for each intervention, with </w:t>
      </w:r>
      <w:r w:rsidR="00A15044" w:rsidRPr="00DD56B1">
        <w:rPr>
          <w:rFonts w:ascii="Calibri" w:hAnsi="Calibri" w:cs="Calibri"/>
          <w:szCs w:val="22"/>
        </w:rPr>
        <w:t>opportunity for KfW</w:t>
      </w:r>
      <w:r w:rsidR="006E75A4" w:rsidRPr="00DD56B1">
        <w:rPr>
          <w:rFonts w:ascii="Calibri" w:hAnsi="Calibri" w:cs="Calibri"/>
          <w:szCs w:val="22"/>
        </w:rPr>
        <w:t xml:space="preserve"> to make</w:t>
      </w:r>
      <w:r w:rsidR="00A15044" w:rsidRPr="00DD56B1">
        <w:rPr>
          <w:rFonts w:ascii="Calibri" w:hAnsi="Calibri" w:cs="Calibri"/>
          <w:szCs w:val="22"/>
        </w:rPr>
        <w:t xml:space="preserve"> input</w:t>
      </w:r>
      <w:r w:rsidR="006E75A4" w:rsidRPr="00DD56B1">
        <w:rPr>
          <w:rFonts w:ascii="Calibri" w:hAnsi="Calibri" w:cs="Calibri"/>
          <w:szCs w:val="22"/>
        </w:rPr>
        <w:t xml:space="preserve"> on this determination</w:t>
      </w:r>
      <w:r w:rsidR="00A15044" w:rsidRPr="00DD56B1">
        <w:rPr>
          <w:rFonts w:ascii="Calibri" w:hAnsi="Calibri" w:cs="Calibri"/>
          <w:szCs w:val="22"/>
        </w:rPr>
        <w:t xml:space="preserve">. </w:t>
      </w:r>
    </w:p>
    <w:p w14:paraId="77CC4CAA" w14:textId="259470E9" w:rsidR="005E4F12" w:rsidRDefault="005E4F12" w:rsidP="00D234A6">
      <w:pPr>
        <w:pStyle w:val="ListParagraph"/>
        <w:numPr>
          <w:ilvl w:val="0"/>
          <w:numId w:val="32"/>
        </w:numPr>
      </w:pPr>
      <w:r>
        <w:t>Notice of</w:t>
      </w:r>
      <w:r w:rsidR="00A15044" w:rsidRPr="00A15044">
        <w:t xml:space="preserve"> opportunity to review and comment on draft </w:t>
      </w:r>
      <w:bookmarkStart w:id="208" w:name="_Hlk66956783"/>
      <w:r w:rsidR="006C4579">
        <w:t>Environmental Statement</w:t>
      </w:r>
      <w:r w:rsidR="006C4579" w:rsidRPr="00DD56B1">
        <w:rPr>
          <w:rFonts w:cstheme="majorHAnsi"/>
          <w:szCs w:val="22"/>
        </w:rPr>
        <w:t xml:space="preserve">, </w:t>
      </w:r>
      <w:r w:rsidR="00A15044" w:rsidRPr="00A15044">
        <w:t>ESIA and ESMP</w:t>
      </w:r>
      <w:r w:rsidR="006C4579">
        <w:t>/ESCOP</w:t>
      </w:r>
      <w:r w:rsidR="00A15044" w:rsidRPr="00A15044">
        <w:t xml:space="preserve"> </w:t>
      </w:r>
      <w:r>
        <w:t>documents</w:t>
      </w:r>
      <w:r w:rsidR="00A15044" w:rsidRPr="00A15044">
        <w:t xml:space="preserve"> </w:t>
      </w:r>
      <w:bookmarkEnd w:id="208"/>
      <w:r w:rsidR="00A15044" w:rsidRPr="00A15044">
        <w:t>prior to their completion and submission.</w:t>
      </w:r>
      <w:r w:rsidR="006E75A4">
        <w:t xml:space="preserve"> </w:t>
      </w:r>
    </w:p>
    <w:p w14:paraId="447300F6" w14:textId="14288F2B" w:rsidR="00A15044" w:rsidRDefault="006E75A4" w:rsidP="00D234A6">
      <w:pPr>
        <w:pStyle w:val="ListParagraph"/>
        <w:numPr>
          <w:ilvl w:val="0"/>
          <w:numId w:val="32"/>
        </w:numPr>
      </w:pPr>
      <w:r>
        <w:t xml:space="preserve">Final </w:t>
      </w:r>
      <w:r w:rsidR="003623B4" w:rsidRPr="003623B4">
        <w:t xml:space="preserve">Environmental Statement, ESIA and ESMP/ESCOP </w:t>
      </w:r>
      <w:r>
        <w:t>reports must be provided to KfW.</w:t>
      </w:r>
    </w:p>
    <w:p w14:paraId="714FFB12" w14:textId="11C4CF23" w:rsidR="00BE4DD7" w:rsidRPr="00B76D0A" w:rsidRDefault="00767C98" w:rsidP="00BE4DD7">
      <w:pPr>
        <w:rPr>
          <w:color w:val="FF0000"/>
        </w:rPr>
      </w:pPr>
      <w:r>
        <w:t xml:space="preserve">ESHS performance and progress </w:t>
      </w:r>
      <w:r w:rsidR="007668A0">
        <w:t xml:space="preserve">reporting should include a summation of performance across all interventions active in the reporting period. </w:t>
      </w:r>
      <w:r w:rsidR="00BE4DD7" w:rsidRPr="00A84200">
        <w:rPr>
          <w:highlight w:val="green"/>
        </w:rPr>
        <w:t>The ESHS reporting shall include detail on:</w:t>
      </w:r>
    </w:p>
    <w:p w14:paraId="245FCBF0" w14:textId="7509FB55" w:rsidR="00BE4DD7" w:rsidRPr="00A84200" w:rsidRDefault="00BE4DD7" w:rsidP="00BE4DD7">
      <w:pPr>
        <w:pStyle w:val="ListParagraph"/>
        <w:numPr>
          <w:ilvl w:val="0"/>
          <w:numId w:val="41"/>
        </w:numPr>
        <w:rPr>
          <w:highlight w:val="green"/>
        </w:rPr>
      </w:pPr>
      <w:r w:rsidRPr="00A84200">
        <w:rPr>
          <w:highlight w:val="green"/>
        </w:rPr>
        <w:t>Programme Progress and Status</w:t>
      </w:r>
    </w:p>
    <w:p w14:paraId="0A1F8D55" w14:textId="77777777" w:rsidR="00BE4DD7" w:rsidRPr="00A84200" w:rsidRDefault="00BE4DD7" w:rsidP="00BE4DD7">
      <w:pPr>
        <w:pStyle w:val="ListParagraph"/>
        <w:numPr>
          <w:ilvl w:val="0"/>
          <w:numId w:val="41"/>
        </w:numPr>
        <w:rPr>
          <w:highlight w:val="green"/>
        </w:rPr>
      </w:pPr>
      <w:r w:rsidRPr="00A84200">
        <w:rPr>
          <w:highlight w:val="green"/>
        </w:rPr>
        <w:t>Human Resources management</w:t>
      </w:r>
    </w:p>
    <w:p w14:paraId="777DB2DE" w14:textId="77777777" w:rsidR="00BE4DD7" w:rsidRPr="00A84200" w:rsidRDefault="00BE4DD7" w:rsidP="00BE4DD7">
      <w:pPr>
        <w:pStyle w:val="ListParagraph"/>
        <w:numPr>
          <w:ilvl w:val="0"/>
          <w:numId w:val="41"/>
        </w:numPr>
        <w:rPr>
          <w:highlight w:val="green"/>
        </w:rPr>
      </w:pPr>
      <w:r w:rsidRPr="00A84200">
        <w:rPr>
          <w:highlight w:val="green"/>
        </w:rPr>
        <w:t>Training and Induction</w:t>
      </w:r>
    </w:p>
    <w:p w14:paraId="2C43E94F" w14:textId="77777777" w:rsidR="00BE4DD7" w:rsidRPr="00A84200" w:rsidRDefault="00BE4DD7" w:rsidP="00BE4DD7">
      <w:pPr>
        <w:pStyle w:val="ListParagraph"/>
        <w:numPr>
          <w:ilvl w:val="0"/>
          <w:numId w:val="41"/>
        </w:numPr>
        <w:rPr>
          <w:highlight w:val="green"/>
        </w:rPr>
      </w:pPr>
      <w:r w:rsidRPr="00A84200">
        <w:rPr>
          <w:highlight w:val="green"/>
        </w:rPr>
        <w:t>Inspections, Accidents and Incidents</w:t>
      </w:r>
    </w:p>
    <w:p w14:paraId="445A3C83" w14:textId="77777777" w:rsidR="00BE4DD7" w:rsidRPr="00A84200" w:rsidRDefault="00BE4DD7" w:rsidP="00BE4DD7">
      <w:pPr>
        <w:pStyle w:val="ListParagraph"/>
        <w:numPr>
          <w:ilvl w:val="0"/>
          <w:numId w:val="41"/>
        </w:numPr>
        <w:rPr>
          <w:highlight w:val="green"/>
        </w:rPr>
      </w:pPr>
      <w:r w:rsidRPr="00A84200">
        <w:rPr>
          <w:highlight w:val="green"/>
        </w:rPr>
        <w:t>Results of monitoring conducted as per Section 6.7</w:t>
      </w:r>
    </w:p>
    <w:p w14:paraId="54D04C00" w14:textId="77777777" w:rsidR="00BE4DD7" w:rsidRPr="00A84200" w:rsidRDefault="00BE4DD7" w:rsidP="00BE4DD7">
      <w:pPr>
        <w:pStyle w:val="ListParagraph"/>
        <w:numPr>
          <w:ilvl w:val="0"/>
          <w:numId w:val="41"/>
        </w:numPr>
        <w:rPr>
          <w:highlight w:val="green"/>
        </w:rPr>
      </w:pPr>
      <w:r w:rsidRPr="00A84200">
        <w:rPr>
          <w:highlight w:val="green"/>
        </w:rPr>
        <w:t>Stakeholder Engagement activities</w:t>
      </w:r>
    </w:p>
    <w:p w14:paraId="560070BE" w14:textId="77777777" w:rsidR="00BE4DD7" w:rsidRPr="00A84200" w:rsidRDefault="00BE4DD7" w:rsidP="00BE4DD7">
      <w:pPr>
        <w:pStyle w:val="ListParagraph"/>
        <w:numPr>
          <w:ilvl w:val="0"/>
          <w:numId w:val="41"/>
        </w:numPr>
        <w:rPr>
          <w:highlight w:val="green"/>
        </w:rPr>
      </w:pPr>
      <w:r w:rsidRPr="00A84200">
        <w:rPr>
          <w:highlight w:val="green"/>
        </w:rPr>
        <w:t>Grievance Record and Resolution.</w:t>
      </w:r>
    </w:p>
    <w:p w14:paraId="7B963702" w14:textId="7F443E70" w:rsidR="00312DCD" w:rsidRDefault="00BE4DD7" w:rsidP="00312DCD">
      <w:r>
        <w:t xml:space="preserve">The </w:t>
      </w:r>
      <w:r w:rsidR="001A4328">
        <w:t xml:space="preserve">ESHS </w:t>
      </w:r>
      <w:r>
        <w:t xml:space="preserve">reporting detail for specific interventions shall be commensurate with the E&amp;S risk of the intervention, but </w:t>
      </w:r>
      <w:r w:rsidR="00312DCD">
        <w:t>must provide details for each intervention on compliance with:</w:t>
      </w:r>
    </w:p>
    <w:p w14:paraId="4CC93340" w14:textId="5F692B88" w:rsidR="00312DCD" w:rsidRPr="00A84200" w:rsidRDefault="00312DCD" w:rsidP="00312DCD">
      <w:pPr>
        <w:pStyle w:val="ListParagraph"/>
        <w:numPr>
          <w:ilvl w:val="0"/>
          <w:numId w:val="40"/>
        </w:numPr>
        <w:rPr>
          <w:highlight w:val="green"/>
        </w:rPr>
      </w:pPr>
      <w:r w:rsidRPr="00A84200">
        <w:rPr>
          <w:highlight w:val="green"/>
        </w:rPr>
        <w:t xml:space="preserve">the requirements from permit(s); </w:t>
      </w:r>
    </w:p>
    <w:p w14:paraId="5DBFEAE6" w14:textId="4EDA5701" w:rsidR="00312DCD" w:rsidRPr="00A84200" w:rsidRDefault="00312DCD" w:rsidP="00312DCD">
      <w:pPr>
        <w:pStyle w:val="ListParagraph"/>
        <w:numPr>
          <w:ilvl w:val="0"/>
          <w:numId w:val="40"/>
        </w:numPr>
        <w:rPr>
          <w:highlight w:val="green"/>
        </w:rPr>
      </w:pPr>
      <w:r w:rsidRPr="00A84200">
        <w:rPr>
          <w:highlight w:val="green"/>
        </w:rPr>
        <w:t>the E&amp;S Risk Management Tool(s);</w:t>
      </w:r>
    </w:p>
    <w:p w14:paraId="26A372CA" w14:textId="77777777" w:rsidR="00312DCD" w:rsidRPr="00A84200" w:rsidRDefault="00312DCD" w:rsidP="00312DCD">
      <w:pPr>
        <w:pStyle w:val="ListParagraph"/>
        <w:numPr>
          <w:ilvl w:val="0"/>
          <w:numId w:val="40"/>
        </w:numPr>
        <w:rPr>
          <w:highlight w:val="green"/>
        </w:rPr>
      </w:pPr>
      <w:r w:rsidRPr="00A84200">
        <w:rPr>
          <w:highlight w:val="green"/>
        </w:rPr>
        <w:t>local and international OHS standards; and</w:t>
      </w:r>
    </w:p>
    <w:p w14:paraId="6777852C" w14:textId="77777777" w:rsidR="00312DCD" w:rsidRPr="00A84200" w:rsidRDefault="00312DCD" w:rsidP="00312DCD">
      <w:pPr>
        <w:pStyle w:val="ListParagraph"/>
        <w:numPr>
          <w:ilvl w:val="0"/>
          <w:numId w:val="40"/>
        </w:numPr>
        <w:rPr>
          <w:highlight w:val="green"/>
        </w:rPr>
      </w:pPr>
      <w:r w:rsidRPr="00A84200">
        <w:rPr>
          <w:highlight w:val="green"/>
        </w:rPr>
        <w:t>ILO core conventions.</w:t>
      </w:r>
    </w:p>
    <w:p w14:paraId="18E0CBFE" w14:textId="2CAC8DE6" w:rsidR="00312DCD" w:rsidRPr="00DD56B1" w:rsidRDefault="00BE4DD7" w:rsidP="00312DCD">
      <w:r>
        <w:t>Where DWN, or contractors, have encountered</w:t>
      </w:r>
      <w:r w:rsidR="00312DCD">
        <w:t xml:space="preserve"> difficulties/challenges </w:t>
      </w:r>
      <w:r>
        <w:t xml:space="preserve">with </w:t>
      </w:r>
      <w:r w:rsidR="00312DCD">
        <w:t xml:space="preserve">ESMF implementation </w:t>
      </w:r>
      <w:r>
        <w:t xml:space="preserve">or </w:t>
      </w:r>
      <w:r w:rsidR="00312DCD">
        <w:t>compliance requirements</w:t>
      </w:r>
      <w:r>
        <w:t xml:space="preserve">, these must be reported on. If </w:t>
      </w:r>
      <w:r w:rsidR="00312DCD">
        <w:t xml:space="preserve">corrective actions </w:t>
      </w:r>
      <w:r>
        <w:t xml:space="preserve">were </w:t>
      </w:r>
      <w:r w:rsidR="00312DCD">
        <w:t>taken</w:t>
      </w:r>
      <w:r>
        <w:t xml:space="preserve"> these,  and the resulting effect on </w:t>
      </w:r>
      <w:r>
        <w:lastRenderedPageBreak/>
        <w:t xml:space="preserve">compliance, must be documented. </w:t>
      </w:r>
      <w:r w:rsidR="00312DCD">
        <w:t xml:space="preserve">Where formal changes are required to approved documents, procedures or requirements these should be reported on with a relevant motivation.  </w:t>
      </w:r>
    </w:p>
    <w:p w14:paraId="0B14182E" w14:textId="00E8A2AF" w:rsidR="00B565A8" w:rsidRDefault="007668A0" w:rsidP="00B565A8">
      <w:pPr>
        <w:rPr>
          <w:color w:val="FF0000"/>
        </w:rPr>
      </w:pPr>
      <w:r>
        <w:t xml:space="preserve"> For reporting on accidents and incidents refer to Section 7.</w:t>
      </w:r>
      <w:r w:rsidR="006A7E0A">
        <w:t>5</w:t>
      </w:r>
      <w:r>
        <w:t>.3.</w:t>
      </w:r>
    </w:p>
    <w:p w14:paraId="70C23FD9" w14:textId="77777777" w:rsidR="00DD56B1" w:rsidRPr="00993A79" w:rsidRDefault="00B565A8" w:rsidP="00DD56B1">
      <w:pPr>
        <w:pStyle w:val="Heading3"/>
      </w:pPr>
      <w:r>
        <w:rPr>
          <w:color w:val="FF0000"/>
        </w:rPr>
        <w:t xml:space="preserve"> </w:t>
      </w:r>
      <w:bookmarkStart w:id="209" w:name="_Toc63283088"/>
      <w:bookmarkStart w:id="210" w:name="_Toc68091930"/>
      <w:r w:rsidR="00DD56B1" w:rsidRPr="00993A79">
        <w:t xml:space="preserve">Accident and Incident </w:t>
      </w:r>
      <w:r w:rsidR="00DD56B1">
        <w:t xml:space="preserve">Recording and </w:t>
      </w:r>
      <w:r w:rsidR="00DD56B1" w:rsidRPr="00993A79">
        <w:t>Reporting</w:t>
      </w:r>
      <w:bookmarkEnd w:id="209"/>
      <w:bookmarkEnd w:id="210"/>
      <w:r w:rsidR="00DD56B1" w:rsidRPr="00993A79">
        <w:t xml:space="preserve"> </w:t>
      </w:r>
    </w:p>
    <w:p w14:paraId="67186EC7" w14:textId="557761A6" w:rsidR="00DD56B1" w:rsidRDefault="00DD56B1" w:rsidP="00DD56B1">
      <w:r>
        <w:t xml:space="preserve">All </w:t>
      </w:r>
      <w:r w:rsidRPr="000A0449">
        <w:t>accident</w:t>
      </w:r>
      <w:r>
        <w:t>s</w:t>
      </w:r>
      <w:r w:rsidRPr="000A0449">
        <w:t>, incident</w:t>
      </w:r>
      <w:r>
        <w:t>s</w:t>
      </w:r>
      <w:r w:rsidRPr="000A0449">
        <w:t xml:space="preserve"> or </w:t>
      </w:r>
      <w:r>
        <w:rPr>
          <w:color w:val="000000"/>
        </w:rPr>
        <w:t>near miss</w:t>
      </w:r>
      <w:r>
        <w:t xml:space="preserve">/dangerous occurrences </w:t>
      </w:r>
      <w:r w:rsidRPr="000A0449">
        <w:t xml:space="preserve">relating to Environment, Social, Health and Safety </w:t>
      </w:r>
      <w:r>
        <w:t xml:space="preserve">(ESHS) </w:t>
      </w:r>
      <w:r w:rsidRPr="000A0449">
        <w:t>aspects</w:t>
      </w:r>
      <w:r>
        <w:t xml:space="preserve"> of an intervention must be </w:t>
      </w:r>
      <w:r w:rsidR="00074ADB" w:rsidRPr="00074ADB">
        <w:t>report</w:t>
      </w:r>
      <w:r w:rsidR="00074ADB">
        <w:t>ed</w:t>
      </w:r>
      <w:r w:rsidR="00074ADB" w:rsidRPr="00074ADB">
        <w:t xml:space="preserve"> and investigat</w:t>
      </w:r>
      <w:r w:rsidR="00074ADB">
        <w:t>ed</w:t>
      </w:r>
      <w:r w:rsidR="00074ADB" w:rsidRPr="00074ADB">
        <w:t xml:space="preserve"> </w:t>
      </w:r>
      <w:r>
        <w:t xml:space="preserve">in </w:t>
      </w:r>
      <w:r w:rsidRPr="00DE5B84">
        <w:t xml:space="preserve">a structured and transparent </w:t>
      </w:r>
      <w:r>
        <w:t xml:space="preserve">manner. </w:t>
      </w:r>
      <w:r w:rsidR="00074ADB">
        <w:t xml:space="preserve">This </w:t>
      </w:r>
      <w:r w:rsidR="00074ADB" w:rsidRPr="00074ADB">
        <w:t xml:space="preserve">enables lessons to be learned and actions to be taken to prevent reoccurrence and reduce the number and severity of future incidents. </w:t>
      </w:r>
    </w:p>
    <w:p w14:paraId="3CA88F60" w14:textId="77777777" w:rsidR="00074ADB" w:rsidRDefault="00DD56B1" w:rsidP="005A1754">
      <w:pPr>
        <w:rPr>
          <w:color w:val="000000"/>
        </w:rPr>
      </w:pPr>
      <w:r>
        <w:rPr>
          <w:color w:val="000000"/>
        </w:rPr>
        <w:t>A ‘</w:t>
      </w:r>
      <w:r w:rsidRPr="00DE5B84">
        <w:rPr>
          <w:color w:val="000000"/>
        </w:rPr>
        <w:t>reportable incident</w:t>
      </w:r>
      <w:r>
        <w:rPr>
          <w:color w:val="000000"/>
        </w:rPr>
        <w:t>’</w:t>
      </w:r>
      <w:r w:rsidRPr="00DE5B84">
        <w:rPr>
          <w:color w:val="000000"/>
        </w:rPr>
        <w:t xml:space="preserve"> includes any accident to any person on site requiring medical attention or resulting in the loss of working hours or that resulted, or could have resulted in injury, damage or a danger to the works, persons, property or the environment.</w:t>
      </w:r>
      <w:r>
        <w:rPr>
          <w:color w:val="000000"/>
        </w:rPr>
        <w:t xml:space="preserve"> </w:t>
      </w:r>
    </w:p>
    <w:p w14:paraId="0D5E5C93" w14:textId="02EF980B" w:rsidR="00074ADB" w:rsidRDefault="00074ADB" w:rsidP="005A1754">
      <w:r w:rsidRPr="00993A79">
        <w:t xml:space="preserve">In the event of </w:t>
      </w:r>
      <w:r>
        <w:t xml:space="preserve">a reportable ESHS </w:t>
      </w:r>
      <w:r w:rsidRPr="00993A79">
        <w:t>accident</w:t>
      </w:r>
      <w:r>
        <w:t xml:space="preserve"> or </w:t>
      </w:r>
      <w:r w:rsidRPr="00993A79">
        <w:t>incident</w:t>
      </w:r>
      <w:r>
        <w:t xml:space="preserve">, </w:t>
      </w:r>
      <w:r w:rsidRPr="00993A79">
        <w:t xml:space="preserve">the </w:t>
      </w:r>
      <w:r>
        <w:t xml:space="preserve">Contractor must </w:t>
      </w:r>
      <w:r w:rsidRPr="00993A79">
        <w:rPr>
          <w:color w:val="000000"/>
        </w:rPr>
        <w:t>report</w:t>
      </w:r>
      <w:r>
        <w:rPr>
          <w:color w:val="000000"/>
        </w:rPr>
        <w:t xml:space="preserve"> this to DWN immediately (within 24 hrs). </w:t>
      </w:r>
      <w:r w:rsidR="00DD56B1">
        <w:rPr>
          <w:color w:val="000000"/>
        </w:rPr>
        <w:t xml:space="preserve">In the event of a near miss, the </w:t>
      </w:r>
      <w:r w:rsidR="00DD56B1" w:rsidRPr="00BF1FD2">
        <w:rPr>
          <w:color w:val="000000"/>
        </w:rPr>
        <w:t xml:space="preserve">Contractor must report this to DWN </w:t>
      </w:r>
      <w:r w:rsidR="00DD56B1">
        <w:rPr>
          <w:color w:val="000000"/>
        </w:rPr>
        <w:t>as soon as possible. DWN</w:t>
      </w:r>
      <w:r w:rsidR="00DD56B1" w:rsidRPr="00993A79">
        <w:rPr>
          <w:color w:val="000000"/>
        </w:rPr>
        <w:t xml:space="preserve"> shall </w:t>
      </w:r>
      <w:r w:rsidR="00DD56B1">
        <w:rPr>
          <w:color w:val="000000"/>
        </w:rPr>
        <w:t xml:space="preserve">instruct the </w:t>
      </w:r>
      <w:r>
        <w:rPr>
          <w:color w:val="000000"/>
        </w:rPr>
        <w:t>contractor</w:t>
      </w:r>
      <w:r w:rsidR="00DD56B1" w:rsidRPr="00993A79">
        <w:rPr>
          <w:color w:val="000000"/>
        </w:rPr>
        <w:t xml:space="preserve"> </w:t>
      </w:r>
      <w:r w:rsidR="00DD56B1">
        <w:rPr>
          <w:color w:val="000000"/>
        </w:rPr>
        <w:t xml:space="preserve">to </w:t>
      </w:r>
      <w:r w:rsidR="00DD56B1" w:rsidRPr="00993A79">
        <w:rPr>
          <w:color w:val="000000"/>
        </w:rPr>
        <w:t xml:space="preserve">report </w:t>
      </w:r>
      <w:r w:rsidR="00DD56B1">
        <w:rPr>
          <w:color w:val="000000"/>
        </w:rPr>
        <w:t xml:space="preserve">(or do so directly) </w:t>
      </w:r>
      <w:r w:rsidR="00DD56B1" w:rsidRPr="00993A79">
        <w:rPr>
          <w:color w:val="000000"/>
        </w:rPr>
        <w:t xml:space="preserve">on the </w:t>
      </w:r>
      <w:r w:rsidR="00DD56B1" w:rsidRPr="00993A79">
        <w:t xml:space="preserve">accident, incident or near-miss </w:t>
      </w:r>
      <w:r w:rsidR="00DD56B1" w:rsidRPr="00993A79">
        <w:rPr>
          <w:color w:val="000000"/>
        </w:rPr>
        <w:t xml:space="preserve">to national or </w:t>
      </w:r>
      <w:r w:rsidR="00DD56B1" w:rsidRPr="007919FA">
        <w:rPr>
          <w:color w:val="000000"/>
        </w:rPr>
        <w:t>local authorities, as required by relevant legislation.</w:t>
      </w:r>
      <w:r>
        <w:rPr>
          <w:color w:val="000000"/>
        </w:rPr>
        <w:t xml:space="preserve"> </w:t>
      </w:r>
      <w:r w:rsidR="00DD56B1" w:rsidRPr="007919FA">
        <w:rPr>
          <w:color w:val="000000"/>
        </w:rPr>
        <w:t>Such reporting is the responsibility of the E&amp;S Manager.</w:t>
      </w:r>
      <w:r w:rsidR="00DD56B1" w:rsidRPr="007919FA">
        <w:t xml:space="preserve"> </w:t>
      </w:r>
    </w:p>
    <w:p w14:paraId="117649BE" w14:textId="289447B1" w:rsidR="00B565A8" w:rsidRPr="001A4328" w:rsidRDefault="00074ADB" w:rsidP="00074ADB">
      <w:pPr>
        <w:rPr>
          <w:color w:val="000000"/>
        </w:rPr>
      </w:pPr>
      <w:r>
        <w:t xml:space="preserve">The format and content for reporting  </w:t>
      </w:r>
      <w:r>
        <w:rPr>
          <w:color w:val="000000"/>
        </w:rPr>
        <w:t xml:space="preserve">on </w:t>
      </w:r>
      <w:r w:rsidR="00DD56B1" w:rsidRPr="007919FA">
        <w:rPr>
          <w:color w:val="000000"/>
        </w:rPr>
        <w:t>ESHS accident</w:t>
      </w:r>
      <w:r>
        <w:rPr>
          <w:color w:val="000000"/>
        </w:rPr>
        <w:t>s</w:t>
      </w:r>
      <w:r w:rsidR="00DD56B1" w:rsidRPr="007919FA">
        <w:rPr>
          <w:color w:val="000000"/>
        </w:rPr>
        <w:t xml:space="preserve"> or incident</w:t>
      </w:r>
      <w:r>
        <w:rPr>
          <w:color w:val="000000"/>
        </w:rPr>
        <w:t xml:space="preserve">s shall be detailed in the ESMP/ESCOP, but shall as a minimum contain the information presented in the </w:t>
      </w:r>
      <w:r w:rsidRPr="00074ADB">
        <w:rPr>
          <w:color w:val="000000"/>
        </w:rPr>
        <w:t>KfW ESMP Guideline (</w:t>
      </w:r>
      <w:r w:rsidR="006A7E0A">
        <w:rPr>
          <w:color w:val="000000"/>
        </w:rPr>
        <w:t>2020</w:t>
      </w:r>
      <w:r w:rsidRPr="00074ADB">
        <w:rPr>
          <w:color w:val="000000"/>
        </w:rPr>
        <w:t>)</w:t>
      </w:r>
      <w:r w:rsidR="00DD56B1" w:rsidRPr="007919FA">
        <w:rPr>
          <w:color w:val="000000"/>
        </w:rPr>
        <w:t>.</w:t>
      </w:r>
    </w:p>
    <w:p w14:paraId="09F34032" w14:textId="77777777" w:rsidR="005A1754" w:rsidRDefault="005A1754" w:rsidP="005A1754">
      <w:pPr>
        <w:pStyle w:val="Heading2"/>
      </w:pPr>
      <w:bookmarkStart w:id="211" w:name="_Toc68091931"/>
      <w:r>
        <w:t>Review and updates/Change management</w:t>
      </w:r>
      <w:bookmarkEnd w:id="211"/>
    </w:p>
    <w:p w14:paraId="5B0535DF" w14:textId="1E89E65B" w:rsidR="00590CD9" w:rsidRPr="00A84200" w:rsidRDefault="00114F86" w:rsidP="00590CD9">
      <w:r w:rsidRPr="00D61246">
        <w:t xml:space="preserve">The ESMF, as approved by KfW, must be implemented </w:t>
      </w:r>
      <w:r w:rsidR="008821DB" w:rsidRPr="00D61246">
        <w:t>across the Programme</w:t>
      </w:r>
      <w:r w:rsidR="00D61246">
        <w:t xml:space="preserve"> for its duration</w:t>
      </w:r>
      <w:r w:rsidR="00590CD9" w:rsidRPr="00D61246">
        <w:t>.</w:t>
      </w:r>
      <w:r w:rsidR="00621BA7" w:rsidRPr="00D61246">
        <w:t xml:space="preserve"> However, the </w:t>
      </w:r>
      <w:r w:rsidR="00621BA7" w:rsidRPr="00A84200">
        <w:rPr>
          <w:highlight w:val="green"/>
        </w:rPr>
        <w:t xml:space="preserve">ESMF should be considered as a dynamic document and it must be regularly reviewed and updated to ensure its relevance and effectiveness for the </w:t>
      </w:r>
      <w:r w:rsidR="000A73D9" w:rsidRPr="00A84200">
        <w:rPr>
          <w:highlight w:val="green"/>
        </w:rPr>
        <w:t>P</w:t>
      </w:r>
      <w:r w:rsidR="00621BA7" w:rsidRPr="00A84200">
        <w:rPr>
          <w:highlight w:val="green"/>
        </w:rPr>
        <w:t xml:space="preserve">rogramme. </w:t>
      </w:r>
      <w:r w:rsidR="000A73D9" w:rsidRPr="00A84200">
        <w:rPr>
          <w:highlight w:val="green"/>
        </w:rPr>
        <w:t xml:space="preserve">Suggestions for revisions or updates to the ESMF should be directed </w:t>
      </w:r>
      <w:r w:rsidR="00B0665B" w:rsidRPr="00A84200">
        <w:rPr>
          <w:highlight w:val="green"/>
        </w:rPr>
        <w:t>to, and</w:t>
      </w:r>
      <w:r w:rsidR="00D61246" w:rsidRPr="00A84200">
        <w:rPr>
          <w:highlight w:val="green"/>
        </w:rPr>
        <w:t xml:space="preserve"> approved by, </w:t>
      </w:r>
      <w:r w:rsidR="000A73D9" w:rsidRPr="00A84200">
        <w:rPr>
          <w:highlight w:val="green"/>
        </w:rPr>
        <w:t xml:space="preserve"> KfW.</w:t>
      </w:r>
    </w:p>
    <w:p w14:paraId="442BB95D" w14:textId="77777777" w:rsidR="0018308B" w:rsidRDefault="0018308B" w:rsidP="00F85BCE"/>
    <w:tbl>
      <w:tblPr>
        <w:tblW w:w="10031" w:type="dxa"/>
        <w:tblLayout w:type="fixed"/>
        <w:tblLook w:val="0000" w:firstRow="0" w:lastRow="0" w:firstColumn="0" w:lastColumn="0" w:noHBand="0" w:noVBand="0"/>
      </w:tblPr>
      <w:tblGrid>
        <w:gridCol w:w="3343"/>
        <w:gridCol w:w="3344"/>
        <w:gridCol w:w="3344"/>
      </w:tblGrid>
      <w:tr w:rsidR="005A3B07" w:rsidRPr="001A2228" w14:paraId="3D8F6C0A" w14:textId="77777777" w:rsidTr="00BA6789">
        <w:tc>
          <w:tcPr>
            <w:tcW w:w="3343" w:type="dxa"/>
          </w:tcPr>
          <w:p w14:paraId="305A1AF0" w14:textId="77777777" w:rsidR="00BA6789" w:rsidRDefault="00BA6789" w:rsidP="00BA6789">
            <w:pPr>
              <w:pStyle w:val="Addressheader"/>
              <w:rPr>
                <w:rFonts w:ascii="Calibri Light" w:hAnsi="Calibri Light"/>
                <w:sz w:val="20"/>
                <w:szCs w:val="20"/>
              </w:rPr>
            </w:pPr>
            <w:r>
              <w:rPr>
                <w:rFonts w:ascii="Calibri Light" w:hAnsi="Calibri Light"/>
                <w:sz w:val="20"/>
                <w:szCs w:val="20"/>
              </w:rPr>
              <w:fldChar w:fldCharType="begin"/>
            </w:r>
            <w:r>
              <w:rPr>
                <w:rFonts w:ascii="Calibri Light" w:hAnsi="Calibri Light"/>
                <w:sz w:val="20"/>
                <w:szCs w:val="20"/>
              </w:rPr>
              <w:instrText xml:space="preserve"> DOCPROPERTY  Author  \* MERGEFORMAT </w:instrText>
            </w:r>
            <w:r>
              <w:rPr>
                <w:rFonts w:ascii="Calibri Light" w:hAnsi="Calibri Light"/>
                <w:sz w:val="20"/>
                <w:szCs w:val="20"/>
              </w:rPr>
              <w:fldChar w:fldCharType="separate"/>
            </w:r>
            <w:r w:rsidR="00F25816">
              <w:rPr>
                <w:rFonts w:ascii="Calibri Light" w:hAnsi="Calibri Light"/>
                <w:sz w:val="20"/>
                <w:szCs w:val="20"/>
              </w:rPr>
              <w:t>Matthew Hemming</w:t>
            </w:r>
            <w:r>
              <w:rPr>
                <w:rFonts w:ascii="Calibri Light" w:hAnsi="Calibri Light"/>
                <w:sz w:val="20"/>
                <w:szCs w:val="20"/>
              </w:rPr>
              <w:fldChar w:fldCharType="end"/>
            </w:r>
          </w:p>
          <w:p w14:paraId="0BC8432E" w14:textId="77777777" w:rsidR="005A3B07" w:rsidRPr="0063520B" w:rsidRDefault="00AF08FF" w:rsidP="00BA6789">
            <w:pPr>
              <w:pStyle w:val="Addressheader"/>
              <w:rPr>
                <w:rFonts w:ascii="Calibri Light" w:hAnsi="Calibri Light"/>
                <w:b w:val="0"/>
                <w:sz w:val="20"/>
                <w:szCs w:val="20"/>
              </w:rPr>
            </w:pPr>
            <w:r>
              <w:rPr>
                <w:rFonts w:ascii="Calibri Light" w:hAnsi="Calibri Light"/>
                <w:b w:val="0"/>
                <w:sz w:val="20"/>
                <w:szCs w:val="20"/>
              </w:rPr>
              <w:t>(</w:t>
            </w:r>
            <w:r w:rsidR="00BA6789">
              <w:rPr>
                <w:rFonts w:ascii="Calibri Light" w:hAnsi="Calibri Light"/>
                <w:b w:val="0"/>
                <w:sz w:val="20"/>
                <w:szCs w:val="20"/>
              </w:rPr>
              <w:t>Report Author)</w:t>
            </w:r>
          </w:p>
        </w:tc>
        <w:tc>
          <w:tcPr>
            <w:tcW w:w="3344" w:type="dxa"/>
          </w:tcPr>
          <w:p w14:paraId="1CC5F4F5" w14:textId="6E0622F9" w:rsidR="001A2228" w:rsidRPr="0063520B" w:rsidRDefault="001A2228" w:rsidP="000E2635">
            <w:pPr>
              <w:pStyle w:val="Addressheader"/>
              <w:jc w:val="center"/>
              <w:rPr>
                <w:rFonts w:ascii="Calibri Light" w:hAnsi="Calibri Light"/>
                <w:sz w:val="20"/>
                <w:szCs w:val="20"/>
              </w:rPr>
            </w:pPr>
          </w:p>
          <w:p w14:paraId="71532C26" w14:textId="7C789AC5" w:rsidR="005A3B07" w:rsidRPr="0063520B" w:rsidRDefault="005A3B07" w:rsidP="000E2635">
            <w:pPr>
              <w:pStyle w:val="Addressheader"/>
              <w:jc w:val="center"/>
              <w:rPr>
                <w:rFonts w:ascii="Calibri Light" w:hAnsi="Calibri Light"/>
                <w:b w:val="0"/>
                <w:sz w:val="20"/>
                <w:szCs w:val="20"/>
              </w:rPr>
            </w:pPr>
          </w:p>
        </w:tc>
        <w:tc>
          <w:tcPr>
            <w:tcW w:w="3344" w:type="dxa"/>
          </w:tcPr>
          <w:p w14:paraId="1ED1A325" w14:textId="77777777" w:rsidR="001A2228" w:rsidRPr="0063520B" w:rsidRDefault="001A2228" w:rsidP="000E2635">
            <w:pPr>
              <w:pStyle w:val="Addressheader"/>
              <w:jc w:val="right"/>
              <w:rPr>
                <w:rFonts w:ascii="Calibri Light" w:hAnsi="Calibri Light"/>
                <w:sz w:val="20"/>
                <w:szCs w:val="20"/>
              </w:rPr>
            </w:pPr>
            <w:r w:rsidRPr="0063520B">
              <w:rPr>
                <w:rFonts w:ascii="Calibri Light" w:hAnsi="Calibri Light"/>
                <w:sz w:val="20"/>
                <w:szCs w:val="20"/>
              </w:rPr>
              <w:fldChar w:fldCharType="begin"/>
            </w:r>
            <w:r w:rsidRPr="0063520B">
              <w:rPr>
                <w:rFonts w:ascii="Calibri Light" w:hAnsi="Calibri Light"/>
                <w:sz w:val="20"/>
                <w:szCs w:val="20"/>
              </w:rPr>
              <w:instrText xml:space="preserve"> DOCPROPERTY  Reviewer  \* MERGEFORMAT </w:instrText>
            </w:r>
            <w:r w:rsidRPr="0063520B">
              <w:rPr>
                <w:rFonts w:ascii="Calibri Light" w:hAnsi="Calibri Light"/>
                <w:sz w:val="20"/>
                <w:szCs w:val="20"/>
              </w:rPr>
              <w:fldChar w:fldCharType="separate"/>
            </w:r>
            <w:r w:rsidR="00F25816">
              <w:rPr>
                <w:rFonts w:ascii="Calibri Light" w:hAnsi="Calibri Light"/>
                <w:sz w:val="20"/>
                <w:szCs w:val="20"/>
              </w:rPr>
              <w:t>Stuart Heather-Clark</w:t>
            </w:r>
            <w:r w:rsidRPr="0063520B">
              <w:rPr>
                <w:rFonts w:ascii="Calibri Light" w:hAnsi="Calibri Light"/>
                <w:sz w:val="20"/>
                <w:szCs w:val="20"/>
              </w:rPr>
              <w:fldChar w:fldCharType="end"/>
            </w:r>
          </w:p>
          <w:p w14:paraId="6B6C874C" w14:textId="77777777" w:rsidR="005A3B07" w:rsidRPr="0063520B" w:rsidRDefault="005A3B07" w:rsidP="000E2635">
            <w:pPr>
              <w:pStyle w:val="Addressheader"/>
              <w:jc w:val="right"/>
              <w:rPr>
                <w:rFonts w:ascii="Calibri Light" w:hAnsi="Calibri Light"/>
                <w:b w:val="0"/>
                <w:sz w:val="20"/>
                <w:szCs w:val="20"/>
              </w:rPr>
            </w:pPr>
            <w:r w:rsidRPr="0063520B">
              <w:rPr>
                <w:rFonts w:ascii="Calibri Light" w:hAnsi="Calibri Light"/>
                <w:b w:val="0"/>
                <w:sz w:val="20"/>
                <w:szCs w:val="20"/>
              </w:rPr>
              <w:t>(Project Reviewer)</w:t>
            </w:r>
          </w:p>
        </w:tc>
      </w:tr>
    </w:tbl>
    <w:p w14:paraId="4230982B" w14:textId="77777777" w:rsidR="005A3B07" w:rsidRDefault="005A3B07" w:rsidP="005A3B07">
      <w:pPr>
        <w:jc w:val="left"/>
      </w:pPr>
    </w:p>
    <w:p w14:paraId="5D4A8FF9" w14:textId="77777777" w:rsidR="005A3B07" w:rsidRDefault="005A3B07" w:rsidP="005A3B07">
      <w:pPr>
        <w:jc w:val="left"/>
        <w:sectPr w:rsidR="005A3B07" w:rsidSect="00314356">
          <w:headerReference w:type="default" r:id="rId44"/>
          <w:footerReference w:type="default" r:id="rId45"/>
          <w:pgSz w:w="11900" w:h="16840" w:code="9"/>
          <w:pgMar w:top="992" w:right="964" w:bottom="1559" w:left="964" w:header="284" w:footer="0" w:gutter="0"/>
          <w:cols w:space="720"/>
          <w:docGrid w:linePitch="299"/>
        </w:sectPr>
      </w:pPr>
    </w:p>
    <w:p w14:paraId="28A7B07A" w14:textId="77777777" w:rsidR="00E95AE5" w:rsidRDefault="00E95AE5" w:rsidP="00E95AE5">
      <w:pPr>
        <w:pStyle w:val="Heading1"/>
        <w:spacing w:before="240" w:after="240"/>
      </w:pPr>
      <w:bookmarkStart w:id="213" w:name="_Toc68091932"/>
      <w:r>
        <w:lastRenderedPageBreak/>
        <w:t>Reference MAterial</w:t>
      </w:r>
      <w:bookmarkEnd w:id="213"/>
    </w:p>
    <w:p w14:paraId="5594362C" w14:textId="7C6F5A06" w:rsidR="002C27A7" w:rsidRDefault="002C27A7" w:rsidP="002C27A7">
      <w:r>
        <w:t xml:space="preserve">KfW </w:t>
      </w:r>
      <w:r w:rsidRPr="00E95AE5">
        <w:t>Development Bank</w:t>
      </w:r>
      <w:r>
        <w:t xml:space="preserve">, </w:t>
      </w:r>
      <w:r w:rsidRPr="008E1567">
        <w:t>Guidance for Environmental and Social Management Plan (ESMP) and Environmental and Social Code of Practices (ESCOP) Package for Category B Projects with Moderate or Lower Risks</w:t>
      </w:r>
      <w:r>
        <w:t xml:space="preserve">, </w:t>
      </w:r>
      <w:r w:rsidR="00020D30">
        <w:t>2020</w:t>
      </w:r>
      <w:r>
        <w:t>.</w:t>
      </w:r>
    </w:p>
    <w:p w14:paraId="60011CF9" w14:textId="77777777" w:rsidR="002C27A7" w:rsidRDefault="002C27A7" w:rsidP="002C27A7">
      <w:r w:rsidRPr="00E95AE5">
        <w:t>KfW Development Bank</w:t>
      </w:r>
      <w:r>
        <w:t>. Standard Bidding Document for Procurement of Small Works in Projects with Financing from KfW, January 2019.</w:t>
      </w:r>
    </w:p>
    <w:p w14:paraId="442A0EA3" w14:textId="35357215" w:rsidR="00E95AE5" w:rsidRDefault="00E95AE5" w:rsidP="00E95AE5">
      <w:r w:rsidRPr="00E95AE5">
        <w:t>KfW Development Bank</w:t>
      </w:r>
      <w:r w:rsidR="008E1567">
        <w:t>.</w:t>
      </w:r>
      <w:r>
        <w:t xml:space="preserve"> Sustainability Guideline:</w:t>
      </w:r>
      <w:r w:rsidRPr="00E95AE5">
        <w:t xml:space="preserve"> Assessment </w:t>
      </w:r>
      <w:r w:rsidR="008E1567">
        <w:t xml:space="preserve">and management </w:t>
      </w:r>
      <w:r w:rsidRPr="00E95AE5">
        <w:t>of Environmental, Social, and Climate Performance: Principles and Proce</w:t>
      </w:r>
      <w:r w:rsidR="008E1567">
        <w:t>dures,</w:t>
      </w:r>
      <w:r>
        <w:t xml:space="preserve"> </w:t>
      </w:r>
      <w:r w:rsidR="008E1567">
        <w:t>February</w:t>
      </w:r>
      <w:r>
        <w:t xml:space="preserve"> 20</w:t>
      </w:r>
      <w:r w:rsidR="008E1567">
        <w:t>2</w:t>
      </w:r>
      <w:r>
        <w:t>1.</w:t>
      </w:r>
    </w:p>
    <w:p w14:paraId="35A2EC4F" w14:textId="74C15DC1" w:rsidR="00812F03" w:rsidRDefault="00812F03" w:rsidP="00E95AE5">
      <w:r>
        <w:t>World Bank</w:t>
      </w:r>
      <w:r w:rsidR="002C27A7">
        <w:t xml:space="preserve">. World Bank </w:t>
      </w:r>
      <w:r>
        <w:t>Environmental and Social Framework, 2016.</w:t>
      </w:r>
    </w:p>
    <w:p w14:paraId="0D25F752" w14:textId="396D67D7" w:rsidR="002C27A7" w:rsidRDefault="002C27A7" w:rsidP="002C27A7">
      <w:r>
        <w:t>World Bank. Borrower Requirements - Environmental and Social Standards 1-10, 2016.</w:t>
      </w:r>
    </w:p>
    <w:p w14:paraId="3936A43C" w14:textId="6DEB7CC9" w:rsidR="002C27A7" w:rsidRDefault="002C27A7" w:rsidP="00E95AE5">
      <w:r>
        <w:t>World Bank.</w:t>
      </w:r>
      <w:r w:rsidRPr="002C27A7">
        <w:t xml:space="preserve"> Environmental, Health, and Safety (EHS) Guidelines</w:t>
      </w:r>
      <w:r>
        <w:t>, 2017.</w:t>
      </w:r>
    </w:p>
    <w:p w14:paraId="2A461A5B" w14:textId="77777777" w:rsidR="00E95AE5" w:rsidRDefault="00E95AE5" w:rsidP="00E95AE5"/>
    <w:p w14:paraId="3CE2A54B" w14:textId="5DEC00F7" w:rsidR="00E95AE5" w:rsidRDefault="00E95AE5" w:rsidP="00E95AE5"/>
    <w:p w14:paraId="13230A05" w14:textId="77777777" w:rsidR="00E95AE5" w:rsidRDefault="00E95AE5" w:rsidP="00E95AE5">
      <w:r>
        <w:br w:type="page"/>
      </w:r>
    </w:p>
    <w:p w14:paraId="6067D888" w14:textId="7047DE2A" w:rsidR="00E95AE5" w:rsidRDefault="00E95AE5" w:rsidP="00E95AE5">
      <w:pPr>
        <w:pStyle w:val="Heading1"/>
        <w:spacing w:before="240" w:after="240"/>
      </w:pPr>
      <w:bookmarkStart w:id="214" w:name="_Toc68091933"/>
      <w:r>
        <w:lastRenderedPageBreak/>
        <w:t>Appendices</w:t>
      </w:r>
      <w:bookmarkEnd w:id="214"/>
    </w:p>
    <w:p w14:paraId="65FCBD03" w14:textId="77777777" w:rsidR="00781ECA" w:rsidRDefault="00781ECA" w:rsidP="00E95AE5">
      <w:pPr>
        <w:pStyle w:val="Caption"/>
      </w:pPr>
    </w:p>
    <w:p w14:paraId="16E1B627" w14:textId="77777777" w:rsidR="00781ECA" w:rsidRDefault="00781ECA" w:rsidP="00E95AE5">
      <w:pPr>
        <w:pStyle w:val="Caption"/>
      </w:pPr>
    </w:p>
    <w:p w14:paraId="172DE433" w14:textId="77777777" w:rsidR="00781ECA" w:rsidRDefault="00781ECA" w:rsidP="00E95AE5">
      <w:pPr>
        <w:pStyle w:val="Caption"/>
      </w:pPr>
    </w:p>
    <w:p w14:paraId="56493E94" w14:textId="77777777" w:rsidR="00781ECA" w:rsidRDefault="00781ECA" w:rsidP="00E95AE5">
      <w:pPr>
        <w:pStyle w:val="Caption"/>
      </w:pPr>
      <w:r>
        <w:br w:type="page"/>
      </w:r>
    </w:p>
    <w:p w14:paraId="3EAADF6B" w14:textId="77777777" w:rsidR="00781ECA" w:rsidRDefault="00781ECA" w:rsidP="00E95AE5">
      <w:pPr>
        <w:pStyle w:val="Caption"/>
      </w:pPr>
    </w:p>
    <w:p w14:paraId="7C1D9058" w14:textId="77777777" w:rsidR="00781ECA" w:rsidRDefault="00781ECA" w:rsidP="00E95AE5">
      <w:pPr>
        <w:pStyle w:val="Caption"/>
      </w:pPr>
    </w:p>
    <w:p w14:paraId="0B6E1EA2" w14:textId="77777777" w:rsidR="00781ECA" w:rsidRDefault="00781ECA" w:rsidP="00E95AE5">
      <w:pPr>
        <w:pStyle w:val="Caption"/>
      </w:pPr>
    </w:p>
    <w:p w14:paraId="1A377F99" w14:textId="77777777" w:rsidR="00781ECA" w:rsidRDefault="00781ECA" w:rsidP="00E95AE5">
      <w:pPr>
        <w:pStyle w:val="Caption"/>
      </w:pPr>
    </w:p>
    <w:p w14:paraId="12B7888B" w14:textId="77777777" w:rsidR="00781ECA" w:rsidRDefault="00781ECA" w:rsidP="00E95AE5">
      <w:pPr>
        <w:pStyle w:val="Caption"/>
      </w:pPr>
    </w:p>
    <w:p w14:paraId="24B06EFB" w14:textId="5E26D49E" w:rsidR="00E95AE5" w:rsidRPr="00781ECA" w:rsidRDefault="00E95AE5" w:rsidP="00781ECA">
      <w:pPr>
        <w:pStyle w:val="Caption"/>
        <w:jc w:val="center"/>
        <w:rPr>
          <w:sz w:val="28"/>
          <w:szCs w:val="24"/>
        </w:rPr>
      </w:pPr>
      <w:bookmarkStart w:id="215" w:name="_Toc68030772"/>
      <w:r w:rsidRPr="00781ECA">
        <w:rPr>
          <w:sz w:val="28"/>
          <w:szCs w:val="24"/>
        </w:rPr>
        <w:t xml:space="preserve">Appendix </w:t>
      </w:r>
      <w:r w:rsidRPr="00781ECA">
        <w:rPr>
          <w:sz w:val="28"/>
          <w:szCs w:val="24"/>
        </w:rPr>
        <w:fldChar w:fldCharType="begin"/>
      </w:r>
      <w:r w:rsidRPr="00781ECA">
        <w:rPr>
          <w:sz w:val="28"/>
          <w:szCs w:val="24"/>
        </w:rPr>
        <w:instrText xml:space="preserve"> SEQ Appendix \* ALPHABETIC </w:instrText>
      </w:r>
      <w:r w:rsidRPr="00781ECA">
        <w:rPr>
          <w:sz w:val="28"/>
          <w:szCs w:val="24"/>
        </w:rPr>
        <w:fldChar w:fldCharType="separate"/>
      </w:r>
      <w:r w:rsidRPr="00781ECA">
        <w:rPr>
          <w:noProof/>
          <w:sz w:val="28"/>
          <w:szCs w:val="24"/>
        </w:rPr>
        <w:t>A</w:t>
      </w:r>
      <w:r w:rsidRPr="00781ECA">
        <w:rPr>
          <w:noProof/>
          <w:sz w:val="28"/>
          <w:szCs w:val="24"/>
        </w:rPr>
        <w:fldChar w:fldCharType="end"/>
      </w:r>
      <w:r w:rsidRPr="00781ECA">
        <w:rPr>
          <w:sz w:val="28"/>
          <w:szCs w:val="24"/>
        </w:rPr>
        <w:t>: Checklists/Questionnaires</w:t>
      </w:r>
      <w:bookmarkEnd w:id="215"/>
    </w:p>
    <w:p w14:paraId="2AC54708" w14:textId="6D42C89B" w:rsidR="00781ECA" w:rsidRDefault="00781ECA" w:rsidP="00781ECA"/>
    <w:p w14:paraId="3616E62F" w14:textId="278966ED" w:rsidR="00781ECA" w:rsidRDefault="00781ECA" w:rsidP="00781ECA"/>
    <w:p w14:paraId="5D3E615F" w14:textId="77777777" w:rsidR="00781ECA" w:rsidRPr="00781ECA" w:rsidRDefault="00781ECA" w:rsidP="00781ECA"/>
    <w:p w14:paraId="5280AAB2" w14:textId="77777777" w:rsidR="00781ECA" w:rsidRDefault="00781ECA" w:rsidP="00A60E18">
      <w:pPr>
        <w:rPr>
          <w:b/>
          <w:bCs/>
        </w:rPr>
      </w:pPr>
      <w:r>
        <w:rPr>
          <w:b/>
          <w:bCs/>
        </w:rPr>
        <w:br w:type="page"/>
      </w:r>
    </w:p>
    <w:p w14:paraId="21902E28" w14:textId="4861B15E" w:rsidR="00A60E18" w:rsidRDefault="00A60E18" w:rsidP="00A60E18">
      <w:pPr>
        <w:rPr>
          <w:b/>
          <w:bCs/>
        </w:rPr>
      </w:pPr>
      <w:bookmarkStart w:id="216" w:name="_Hlk94862215"/>
      <w:bookmarkStart w:id="217" w:name="_Hlk94862385"/>
      <w:r>
        <w:rPr>
          <w:b/>
          <w:bCs/>
        </w:rPr>
        <w:lastRenderedPageBreak/>
        <w:t xml:space="preserve">A1: </w:t>
      </w:r>
      <w:r w:rsidR="009B40DD">
        <w:rPr>
          <w:b/>
          <w:bCs/>
        </w:rPr>
        <w:t xml:space="preserve">DWN </w:t>
      </w:r>
      <w:r>
        <w:rPr>
          <w:b/>
          <w:bCs/>
        </w:rPr>
        <w:t>Exclusion Checklist</w:t>
      </w:r>
    </w:p>
    <w:tbl>
      <w:tblPr>
        <w:tblStyle w:val="SLRTable"/>
        <w:tblW w:w="0" w:type="auto"/>
        <w:tblLook w:val="04A0" w:firstRow="1" w:lastRow="0" w:firstColumn="1" w:lastColumn="0" w:noHBand="0" w:noVBand="1"/>
      </w:tblPr>
      <w:tblGrid>
        <w:gridCol w:w="2488"/>
        <w:gridCol w:w="3598"/>
        <w:gridCol w:w="1701"/>
        <w:gridCol w:w="567"/>
        <w:gridCol w:w="1598"/>
      </w:tblGrid>
      <w:tr w:rsidR="00A60E18" w:rsidRPr="00A60E18" w14:paraId="6E3E71AC" w14:textId="77777777" w:rsidTr="00DD56B1">
        <w:trPr>
          <w:cnfStyle w:val="100000000000" w:firstRow="1" w:lastRow="0" w:firstColumn="0" w:lastColumn="0" w:oddVBand="0" w:evenVBand="0" w:oddHBand="0" w:evenHBand="0" w:firstRowFirstColumn="0" w:firstRowLastColumn="0" w:lastRowFirstColumn="0" w:lastRowLastColumn="0"/>
        </w:trPr>
        <w:tc>
          <w:tcPr>
            <w:tcW w:w="9952" w:type="dxa"/>
            <w:gridSpan w:val="5"/>
          </w:tcPr>
          <w:p w14:paraId="049F4C4A" w14:textId="77777777" w:rsidR="00A60E18" w:rsidRPr="00A60E18" w:rsidRDefault="00A60E18" w:rsidP="00DD56B1">
            <w:pPr>
              <w:rPr>
                <w:rFonts w:cstheme="majorHAnsi"/>
                <w:b/>
                <w:bCs/>
                <w:sz w:val="18"/>
                <w:szCs w:val="18"/>
              </w:rPr>
            </w:pPr>
            <w:bookmarkStart w:id="218" w:name="_Hlk94862299"/>
            <w:bookmarkStart w:id="219" w:name="_Hlk94862134"/>
            <w:bookmarkEnd w:id="216"/>
            <w:r w:rsidRPr="00A60E18">
              <w:rPr>
                <w:rFonts w:cstheme="majorHAnsi"/>
                <w:b/>
                <w:bCs/>
                <w:sz w:val="18"/>
                <w:szCs w:val="18"/>
              </w:rPr>
              <w:t>Intervention details</w:t>
            </w:r>
          </w:p>
        </w:tc>
      </w:tr>
      <w:bookmarkEnd w:id="218"/>
      <w:tr w:rsidR="00A60E18" w:rsidRPr="00A60E18" w14:paraId="54B87924" w14:textId="77777777" w:rsidTr="00DD56B1">
        <w:tc>
          <w:tcPr>
            <w:tcW w:w="2488" w:type="dxa"/>
            <w:shd w:val="clear" w:color="auto" w:fill="B0DFE8" w:themeFill="accent6"/>
          </w:tcPr>
          <w:p w14:paraId="6C9BB590" w14:textId="77777777" w:rsidR="00A60E18" w:rsidRPr="00A60E18" w:rsidRDefault="00A60E18" w:rsidP="00DD56B1">
            <w:pPr>
              <w:pStyle w:val="ListBullet"/>
              <w:numPr>
                <w:ilvl w:val="0"/>
                <w:numId w:val="0"/>
              </w:numPr>
              <w:rPr>
                <w:rFonts w:cstheme="majorHAnsi"/>
                <w:sz w:val="18"/>
                <w:szCs w:val="18"/>
              </w:rPr>
            </w:pPr>
            <w:r w:rsidRPr="00A60E18">
              <w:rPr>
                <w:rFonts w:cstheme="majorHAnsi"/>
                <w:sz w:val="18"/>
                <w:szCs w:val="18"/>
              </w:rPr>
              <w:t>Intervention name</w:t>
            </w:r>
          </w:p>
        </w:tc>
        <w:tc>
          <w:tcPr>
            <w:tcW w:w="3598" w:type="dxa"/>
          </w:tcPr>
          <w:p w14:paraId="2C914CAD" w14:textId="77777777" w:rsidR="00A60E18" w:rsidRPr="00A60E18" w:rsidRDefault="00A60E18" w:rsidP="00DD56B1">
            <w:pPr>
              <w:rPr>
                <w:rFonts w:cstheme="majorHAnsi"/>
                <w:sz w:val="18"/>
                <w:szCs w:val="18"/>
              </w:rPr>
            </w:pPr>
          </w:p>
        </w:tc>
        <w:tc>
          <w:tcPr>
            <w:tcW w:w="1701" w:type="dxa"/>
            <w:shd w:val="clear" w:color="auto" w:fill="B0DFE8" w:themeFill="accent6"/>
          </w:tcPr>
          <w:p w14:paraId="5D3749F5" w14:textId="37738C23" w:rsidR="00A60E18" w:rsidRPr="00A60E18" w:rsidRDefault="00A60E18" w:rsidP="00DD56B1">
            <w:pPr>
              <w:rPr>
                <w:rFonts w:cstheme="majorHAnsi"/>
                <w:sz w:val="18"/>
                <w:szCs w:val="18"/>
              </w:rPr>
            </w:pPr>
            <w:r w:rsidRPr="00A60E18">
              <w:rPr>
                <w:rFonts w:cstheme="majorHAnsi"/>
                <w:sz w:val="18"/>
                <w:szCs w:val="18"/>
              </w:rPr>
              <w:t xml:space="preserve">Date of </w:t>
            </w:r>
            <w:r w:rsidR="00A649AA">
              <w:rPr>
                <w:rFonts w:cstheme="majorHAnsi"/>
                <w:sz w:val="18"/>
                <w:szCs w:val="18"/>
              </w:rPr>
              <w:t>c</w:t>
            </w:r>
            <w:r w:rsidRPr="00A60E18">
              <w:rPr>
                <w:rFonts w:cstheme="majorHAnsi"/>
                <w:sz w:val="18"/>
                <w:szCs w:val="18"/>
              </w:rPr>
              <w:t>heck</w:t>
            </w:r>
          </w:p>
        </w:tc>
        <w:tc>
          <w:tcPr>
            <w:tcW w:w="2165" w:type="dxa"/>
            <w:gridSpan w:val="2"/>
          </w:tcPr>
          <w:p w14:paraId="2D1D364A" w14:textId="77777777" w:rsidR="00A60E18" w:rsidRPr="00A60E18" w:rsidRDefault="00A60E18" w:rsidP="00DD56B1">
            <w:pPr>
              <w:rPr>
                <w:rFonts w:cstheme="majorHAnsi"/>
                <w:sz w:val="18"/>
                <w:szCs w:val="18"/>
              </w:rPr>
            </w:pPr>
          </w:p>
        </w:tc>
      </w:tr>
      <w:tr w:rsidR="00A60E18" w:rsidRPr="00A60E18" w14:paraId="5CBAAD38" w14:textId="77777777" w:rsidTr="00DD56B1">
        <w:tc>
          <w:tcPr>
            <w:tcW w:w="2488" w:type="dxa"/>
            <w:shd w:val="clear" w:color="auto" w:fill="B0DFE8" w:themeFill="accent6"/>
          </w:tcPr>
          <w:p w14:paraId="440C4620" w14:textId="77777777" w:rsidR="00A60E18" w:rsidRPr="00A60E18" w:rsidRDefault="00A60E18" w:rsidP="00DD56B1">
            <w:pPr>
              <w:rPr>
                <w:rFonts w:cstheme="majorHAnsi"/>
                <w:sz w:val="18"/>
                <w:szCs w:val="18"/>
              </w:rPr>
            </w:pPr>
            <w:r w:rsidRPr="00A60E18">
              <w:rPr>
                <w:rFonts w:cstheme="majorHAnsi"/>
                <w:sz w:val="18"/>
                <w:szCs w:val="18"/>
              </w:rPr>
              <w:t>Method (desktop/site)</w:t>
            </w:r>
          </w:p>
        </w:tc>
        <w:tc>
          <w:tcPr>
            <w:tcW w:w="3598" w:type="dxa"/>
          </w:tcPr>
          <w:p w14:paraId="25EB109E" w14:textId="77777777" w:rsidR="00A60E18" w:rsidRPr="00A60E18" w:rsidRDefault="00A60E18" w:rsidP="00DD56B1">
            <w:pPr>
              <w:rPr>
                <w:rFonts w:cstheme="majorHAnsi"/>
                <w:sz w:val="18"/>
                <w:szCs w:val="18"/>
              </w:rPr>
            </w:pPr>
          </w:p>
        </w:tc>
        <w:tc>
          <w:tcPr>
            <w:tcW w:w="1701" w:type="dxa"/>
            <w:shd w:val="clear" w:color="auto" w:fill="B0DFE8" w:themeFill="accent6"/>
          </w:tcPr>
          <w:p w14:paraId="45E952D1" w14:textId="77777777" w:rsidR="00A60E18" w:rsidRPr="00A60E18" w:rsidRDefault="00A60E18" w:rsidP="00DD56B1">
            <w:pPr>
              <w:rPr>
                <w:rFonts w:cstheme="majorHAnsi"/>
                <w:sz w:val="18"/>
                <w:szCs w:val="18"/>
              </w:rPr>
            </w:pPr>
            <w:r w:rsidRPr="00A60E18">
              <w:rPr>
                <w:rFonts w:cstheme="majorHAnsi"/>
                <w:sz w:val="18"/>
                <w:szCs w:val="18"/>
              </w:rPr>
              <w:t>Completed by</w:t>
            </w:r>
          </w:p>
        </w:tc>
        <w:tc>
          <w:tcPr>
            <w:tcW w:w="2165" w:type="dxa"/>
            <w:gridSpan w:val="2"/>
          </w:tcPr>
          <w:p w14:paraId="231AF877" w14:textId="77777777" w:rsidR="00A60E18" w:rsidRPr="00A60E18" w:rsidRDefault="00A60E18" w:rsidP="00DD56B1">
            <w:pPr>
              <w:rPr>
                <w:rFonts w:cstheme="majorHAnsi"/>
                <w:sz w:val="18"/>
                <w:szCs w:val="18"/>
              </w:rPr>
            </w:pPr>
          </w:p>
        </w:tc>
      </w:tr>
      <w:tr w:rsidR="00A60E18" w:rsidRPr="00A60E18" w14:paraId="0B571901" w14:textId="77777777" w:rsidTr="00DD56B1">
        <w:tc>
          <w:tcPr>
            <w:tcW w:w="2488" w:type="dxa"/>
            <w:shd w:val="clear" w:color="auto" w:fill="B0DFE8" w:themeFill="accent6"/>
          </w:tcPr>
          <w:p w14:paraId="00941BD5" w14:textId="77777777" w:rsidR="00A60E18" w:rsidRPr="00A60E18" w:rsidRDefault="00A60E18" w:rsidP="00DD56B1">
            <w:pPr>
              <w:rPr>
                <w:rFonts w:cstheme="majorHAnsi"/>
                <w:sz w:val="18"/>
                <w:szCs w:val="18"/>
              </w:rPr>
            </w:pPr>
            <w:r w:rsidRPr="00A60E18">
              <w:rPr>
                <w:rFonts w:cstheme="majorHAnsi"/>
                <w:sz w:val="18"/>
                <w:szCs w:val="18"/>
              </w:rPr>
              <w:t>Location/Property description</w:t>
            </w:r>
          </w:p>
        </w:tc>
        <w:tc>
          <w:tcPr>
            <w:tcW w:w="7464" w:type="dxa"/>
            <w:gridSpan w:val="4"/>
          </w:tcPr>
          <w:p w14:paraId="4CFC6FBA" w14:textId="77777777" w:rsidR="00A60E18" w:rsidRPr="00A60E18" w:rsidRDefault="00A60E18" w:rsidP="00DD56B1">
            <w:pPr>
              <w:rPr>
                <w:rFonts w:cstheme="majorHAnsi"/>
                <w:sz w:val="18"/>
                <w:szCs w:val="18"/>
              </w:rPr>
            </w:pPr>
          </w:p>
        </w:tc>
      </w:tr>
      <w:tr w:rsidR="00A60E18" w:rsidRPr="00A60E18" w14:paraId="49476CFD" w14:textId="77777777" w:rsidTr="00DD56B1">
        <w:trPr>
          <w:trHeight w:val="651"/>
        </w:trPr>
        <w:tc>
          <w:tcPr>
            <w:tcW w:w="2488" w:type="dxa"/>
            <w:shd w:val="clear" w:color="auto" w:fill="B0DFE8" w:themeFill="accent6"/>
          </w:tcPr>
          <w:p w14:paraId="2766DF8E" w14:textId="77777777" w:rsidR="00A60E18" w:rsidRPr="00A60E18" w:rsidRDefault="00A60E18" w:rsidP="00DD56B1">
            <w:pPr>
              <w:rPr>
                <w:rFonts w:cstheme="majorHAnsi"/>
                <w:sz w:val="18"/>
                <w:szCs w:val="18"/>
              </w:rPr>
            </w:pPr>
            <w:r w:rsidRPr="00A60E18">
              <w:rPr>
                <w:rFonts w:cstheme="majorHAnsi"/>
                <w:sz w:val="18"/>
                <w:szCs w:val="18"/>
              </w:rPr>
              <w:t>Notes</w:t>
            </w:r>
          </w:p>
        </w:tc>
        <w:tc>
          <w:tcPr>
            <w:tcW w:w="7464" w:type="dxa"/>
            <w:gridSpan w:val="4"/>
          </w:tcPr>
          <w:p w14:paraId="309B1A29" w14:textId="77777777" w:rsidR="00A60E18" w:rsidRPr="00A60E18" w:rsidRDefault="00A60E18" w:rsidP="00DD56B1">
            <w:pPr>
              <w:rPr>
                <w:rFonts w:cstheme="majorHAnsi"/>
                <w:sz w:val="18"/>
                <w:szCs w:val="18"/>
              </w:rPr>
            </w:pPr>
          </w:p>
        </w:tc>
      </w:tr>
      <w:tr w:rsidR="00A60E18" w:rsidRPr="00A60E18" w14:paraId="49FC8B8B" w14:textId="77777777" w:rsidTr="00A60E18">
        <w:tc>
          <w:tcPr>
            <w:tcW w:w="8354" w:type="dxa"/>
            <w:gridSpan w:val="4"/>
            <w:shd w:val="clear" w:color="auto" w:fill="60BED1" w:themeFill="accent6" w:themeFillShade="BF"/>
          </w:tcPr>
          <w:p w14:paraId="066D99EF" w14:textId="6FD260CC" w:rsidR="00A60E18" w:rsidRPr="00A60E18" w:rsidRDefault="00A60E18" w:rsidP="00A60E18">
            <w:pPr>
              <w:pStyle w:val="ListBullet"/>
              <w:numPr>
                <w:ilvl w:val="0"/>
                <w:numId w:val="0"/>
              </w:numPr>
              <w:rPr>
                <w:rFonts w:cstheme="majorHAnsi"/>
                <w:color w:val="FFFFFF" w:themeColor="background1"/>
                <w:sz w:val="18"/>
                <w:szCs w:val="18"/>
              </w:rPr>
            </w:pPr>
            <w:r w:rsidRPr="00A60E18">
              <w:rPr>
                <w:rFonts w:cstheme="majorHAnsi"/>
                <w:color w:val="FFFFFF" w:themeColor="background1"/>
                <w:sz w:val="18"/>
                <w:szCs w:val="18"/>
              </w:rPr>
              <w:t>Criteria</w:t>
            </w:r>
          </w:p>
        </w:tc>
        <w:tc>
          <w:tcPr>
            <w:tcW w:w="1598" w:type="dxa"/>
            <w:shd w:val="clear" w:color="auto" w:fill="60BED1" w:themeFill="accent6" w:themeFillShade="BF"/>
          </w:tcPr>
          <w:p w14:paraId="35B709B7" w14:textId="7798299F" w:rsidR="00A60E18" w:rsidRPr="00A60E18" w:rsidRDefault="00A60E18" w:rsidP="00A60E18">
            <w:pPr>
              <w:pStyle w:val="ListBullet"/>
              <w:numPr>
                <w:ilvl w:val="0"/>
                <w:numId w:val="0"/>
              </w:numPr>
              <w:rPr>
                <w:rFonts w:cstheme="majorHAnsi"/>
                <w:color w:val="FFFFFF" w:themeColor="background1"/>
                <w:sz w:val="18"/>
                <w:szCs w:val="18"/>
              </w:rPr>
            </w:pPr>
            <w:r w:rsidRPr="00A60E18">
              <w:rPr>
                <w:rFonts w:cstheme="majorHAnsi"/>
                <w:color w:val="FFFFFF" w:themeColor="background1"/>
                <w:sz w:val="18"/>
                <w:szCs w:val="18"/>
              </w:rPr>
              <w:t>Yes/No</w:t>
            </w:r>
          </w:p>
        </w:tc>
      </w:tr>
      <w:tr w:rsidR="00A60E18" w:rsidRPr="00A60E18" w14:paraId="17020C1D" w14:textId="77777777" w:rsidTr="00A60E18">
        <w:tc>
          <w:tcPr>
            <w:tcW w:w="8354" w:type="dxa"/>
            <w:gridSpan w:val="4"/>
          </w:tcPr>
          <w:p w14:paraId="5D805D08" w14:textId="65D8CF8B" w:rsidR="00A60E18" w:rsidRPr="00A60E18" w:rsidRDefault="00A60E18" w:rsidP="00A60E18">
            <w:pPr>
              <w:pStyle w:val="ListBullet"/>
              <w:numPr>
                <w:ilvl w:val="0"/>
                <w:numId w:val="0"/>
              </w:numPr>
              <w:rPr>
                <w:rFonts w:cstheme="majorHAnsi"/>
                <w:sz w:val="18"/>
                <w:szCs w:val="18"/>
              </w:rPr>
            </w:pPr>
            <w:r w:rsidRPr="00A60E18">
              <w:rPr>
                <w:rFonts w:cstheme="majorHAnsi"/>
                <w:sz w:val="18"/>
                <w:szCs w:val="18"/>
              </w:rPr>
              <w:t>Development that is not fundamentally ‘urban infrastructure’.</w:t>
            </w:r>
          </w:p>
        </w:tc>
        <w:tc>
          <w:tcPr>
            <w:tcW w:w="1598" w:type="dxa"/>
          </w:tcPr>
          <w:p w14:paraId="207DD932" w14:textId="77777777" w:rsidR="00A60E18" w:rsidRPr="00A60E18" w:rsidRDefault="00A60E18" w:rsidP="00A60E18">
            <w:pPr>
              <w:pStyle w:val="ListBullet"/>
              <w:numPr>
                <w:ilvl w:val="0"/>
                <w:numId w:val="0"/>
              </w:numPr>
              <w:rPr>
                <w:rFonts w:cstheme="majorHAnsi"/>
                <w:sz w:val="18"/>
                <w:szCs w:val="18"/>
              </w:rPr>
            </w:pPr>
          </w:p>
        </w:tc>
      </w:tr>
      <w:tr w:rsidR="00A60E18" w:rsidRPr="00A60E18" w14:paraId="23C20C08" w14:textId="77777777" w:rsidTr="00A60E18">
        <w:tc>
          <w:tcPr>
            <w:tcW w:w="8354" w:type="dxa"/>
            <w:gridSpan w:val="4"/>
          </w:tcPr>
          <w:p w14:paraId="79D2253E" w14:textId="499EE335" w:rsidR="00A60E18" w:rsidRPr="00A60E18" w:rsidRDefault="00A60E18" w:rsidP="00A60E18">
            <w:pPr>
              <w:pStyle w:val="ListBullet"/>
              <w:numPr>
                <w:ilvl w:val="0"/>
                <w:numId w:val="0"/>
              </w:numPr>
              <w:rPr>
                <w:rFonts w:cstheme="majorHAnsi"/>
                <w:sz w:val="18"/>
                <w:szCs w:val="18"/>
              </w:rPr>
            </w:pPr>
            <w:r w:rsidRPr="00A60E18">
              <w:rPr>
                <w:rFonts w:cstheme="majorHAnsi"/>
                <w:sz w:val="18"/>
                <w:szCs w:val="18"/>
              </w:rPr>
              <w:t>Development not 100% pro-poor and -</w:t>
            </w:r>
            <w:proofErr w:type="gramStart"/>
            <w:r w:rsidRPr="00A60E18">
              <w:rPr>
                <w:rFonts w:cstheme="majorHAnsi"/>
                <w:sz w:val="18"/>
                <w:szCs w:val="18"/>
              </w:rPr>
              <w:t>low income</w:t>
            </w:r>
            <w:proofErr w:type="gramEnd"/>
            <w:r w:rsidRPr="00A60E18">
              <w:rPr>
                <w:rFonts w:cstheme="majorHAnsi"/>
                <w:sz w:val="18"/>
                <w:szCs w:val="18"/>
              </w:rPr>
              <w:t xml:space="preserve"> residents of target towns approved by the Programme.</w:t>
            </w:r>
          </w:p>
        </w:tc>
        <w:tc>
          <w:tcPr>
            <w:tcW w:w="1598" w:type="dxa"/>
          </w:tcPr>
          <w:p w14:paraId="0DEBA267" w14:textId="77777777" w:rsidR="00A60E18" w:rsidRPr="00A60E18" w:rsidRDefault="00A60E18" w:rsidP="00A60E18">
            <w:pPr>
              <w:pStyle w:val="ListBullet"/>
              <w:numPr>
                <w:ilvl w:val="0"/>
                <w:numId w:val="0"/>
              </w:numPr>
              <w:rPr>
                <w:rFonts w:cstheme="majorHAnsi"/>
                <w:sz w:val="18"/>
                <w:szCs w:val="18"/>
              </w:rPr>
            </w:pPr>
          </w:p>
        </w:tc>
      </w:tr>
      <w:tr w:rsidR="00A60E18" w:rsidRPr="00A60E18" w14:paraId="4B6EF4CF" w14:textId="77777777" w:rsidTr="00A60E18">
        <w:tc>
          <w:tcPr>
            <w:tcW w:w="8354" w:type="dxa"/>
            <w:gridSpan w:val="4"/>
          </w:tcPr>
          <w:p w14:paraId="78823A12" w14:textId="6F7F4EAE" w:rsidR="00A60E18" w:rsidRPr="00A60E18" w:rsidRDefault="00A60E18" w:rsidP="00A60E18">
            <w:pPr>
              <w:pStyle w:val="ListBullet"/>
              <w:numPr>
                <w:ilvl w:val="0"/>
                <w:numId w:val="0"/>
              </w:numPr>
              <w:rPr>
                <w:rFonts w:cstheme="majorHAnsi"/>
                <w:sz w:val="18"/>
                <w:szCs w:val="18"/>
              </w:rPr>
            </w:pPr>
            <w:r w:rsidRPr="00A60E18">
              <w:rPr>
                <w:rFonts w:cstheme="majorHAnsi"/>
                <w:sz w:val="18"/>
                <w:szCs w:val="18"/>
              </w:rPr>
              <w:t xml:space="preserve">Development outside of, or contrary to the rules of, an approved town planning scheme. </w:t>
            </w:r>
          </w:p>
        </w:tc>
        <w:tc>
          <w:tcPr>
            <w:tcW w:w="1598" w:type="dxa"/>
          </w:tcPr>
          <w:p w14:paraId="36FAB7EE" w14:textId="77777777" w:rsidR="00A60E18" w:rsidRPr="00A60E18" w:rsidRDefault="00A60E18" w:rsidP="00A60E18">
            <w:pPr>
              <w:pStyle w:val="ListBullet"/>
              <w:numPr>
                <w:ilvl w:val="0"/>
                <w:numId w:val="0"/>
              </w:numPr>
              <w:rPr>
                <w:rFonts w:cstheme="majorHAnsi"/>
                <w:sz w:val="18"/>
                <w:szCs w:val="18"/>
              </w:rPr>
            </w:pPr>
          </w:p>
        </w:tc>
      </w:tr>
      <w:tr w:rsidR="00A60E18" w:rsidRPr="00A60E18" w14:paraId="418783CB" w14:textId="77777777" w:rsidTr="00A60E18">
        <w:tc>
          <w:tcPr>
            <w:tcW w:w="8354" w:type="dxa"/>
            <w:gridSpan w:val="4"/>
          </w:tcPr>
          <w:p w14:paraId="7AB290BF" w14:textId="01FA4EAB" w:rsidR="00A60E18" w:rsidRPr="00A60E18" w:rsidRDefault="00A60E18" w:rsidP="00A60E18">
            <w:pPr>
              <w:pStyle w:val="ListBullet"/>
              <w:numPr>
                <w:ilvl w:val="0"/>
                <w:numId w:val="0"/>
              </w:numPr>
              <w:rPr>
                <w:rFonts w:cstheme="majorHAnsi"/>
                <w:sz w:val="18"/>
                <w:szCs w:val="18"/>
              </w:rPr>
            </w:pPr>
            <w:r w:rsidRPr="00A60E18">
              <w:rPr>
                <w:rFonts w:cstheme="majorHAnsi"/>
                <w:sz w:val="18"/>
                <w:szCs w:val="18"/>
              </w:rPr>
              <w:t xml:space="preserve">Development motivated by, or favouring, one political or corporate entity over any other. </w:t>
            </w:r>
          </w:p>
        </w:tc>
        <w:tc>
          <w:tcPr>
            <w:tcW w:w="1598" w:type="dxa"/>
          </w:tcPr>
          <w:p w14:paraId="2F67F0A4" w14:textId="77777777" w:rsidR="00A60E18" w:rsidRPr="00A60E18" w:rsidRDefault="00A60E18" w:rsidP="00A60E18">
            <w:pPr>
              <w:pStyle w:val="ListBullet"/>
              <w:numPr>
                <w:ilvl w:val="0"/>
                <w:numId w:val="0"/>
              </w:numPr>
              <w:rPr>
                <w:rFonts w:cstheme="majorHAnsi"/>
                <w:sz w:val="18"/>
                <w:szCs w:val="18"/>
              </w:rPr>
            </w:pPr>
          </w:p>
        </w:tc>
      </w:tr>
      <w:tr w:rsidR="00A60E18" w:rsidRPr="00A60E18" w14:paraId="6C0CC157" w14:textId="77777777" w:rsidTr="00A60E18">
        <w:tc>
          <w:tcPr>
            <w:tcW w:w="8354" w:type="dxa"/>
            <w:gridSpan w:val="4"/>
          </w:tcPr>
          <w:p w14:paraId="06D7CFC7" w14:textId="7AA8A77F" w:rsidR="00A60E18" w:rsidRPr="00A60E18" w:rsidRDefault="00A60E18" w:rsidP="00A60E18">
            <w:pPr>
              <w:pStyle w:val="ListBullet"/>
              <w:numPr>
                <w:ilvl w:val="0"/>
                <w:numId w:val="0"/>
              </w:numPr>
              <w:rPr>
                <w:rFonts w:cstheme="majorHAnsi"/>
                <w:sz w:val="18"/>
                <w:szCs w:val="18"/>
              </w:rPr>
            </w:pPr>
            <w:r w:rsidRPr="00A60E18">
              <w:rPr>
                <w:rFonts w:cstheme="majorHAnsi"/>
                <w:sz w:val="18"/>
                <w:szCs w:val="18"/>
              </w:rPr>
              <w:t>Development on land owned or claimed by Indigenous Peoples, except with their free, prior informed consent.</w:t>
            </w:r>
          </w:p>
        </w:tc>
        <w:tc>
          <w:tcPr>
            <w:tcW w:w="1598" w:type="dxa"/>
          </w:tcPr>
          <w:p w14:paraId="204AAE48" w14:textId="77777777" w:rsidR="00A60E18" w:rsidRPr="00A60E18" w:rsidRDefault="00A60E18" w:rsidP="00A60E18">
            <w:pPr>
              <w:pStyle w:val="ListBullet"/>
              <w:numPr>
                <w:ilvl w:val="0"/>
                <w:numId w:val="0"/>
              </w:numPr>
              <w:rPr>
                <w:rFonts w:cstheme="majorHAnsi"/>
                <w:sz w:val="18"/>
                <w:szCs w:val="18"/>
              </w:rPr>
            </w:pPr>
          </w:p>
        </w:tc>
      </w:tr>
      <w:tr w:rsidR="00A60E18" w:rsidRPr="00A60E18" w14:paraId="60D982BD" w14:textId="77777777" w:rsidTr="00A60E18">
        <w:tc>
          <w:tcPr>
            <w:tcW w:w="8354" w:type="dxa"/>
            <w:gridSpan w:val="4"/>
          </w:tcPr>
          <w:p w14:paraId="406227DB" w14:textId="332EA7E1" w:rsidR="00A60E18" w:rsidRPr="00A60E18" w:rsidRDefault="00A60E18" w:rsidP="00A60E18">
            <w:pPr>
              <w:pStyle w:val="ListBullet"/>
              <w:numPr>
                <w:ilvl w:val="0"/>
                <w:numId w:val="0"/>
              </w:numPr>
              <w:rPr>
                <w:rFonts w:cstheme="majorHAnsi"/>
                <w:sz w:val="18"/>
                <w:szCs w:val="18"/>
              </w:rPr>
            </w:pPr>
            <w:r w:rsidRPr="00A60E18">
              <w:rPr>
                <w:rFonts w:cstheme="majorHAnsi"/>
                <w:sz w:val="18"/>
                <w:szCs w:val="18"/>
              </w:rPr>
              <w:t>Development requiring forced evictions or involuntary expropriation of land.</w:t>
            </w:r>
          </w:p>
        </w:tc>
        <w:tc>
          <w:tcPr>
            <w:tcW w:w="1598" w:type="dxa"/>
          </w:tcPr>
          <w:p w14:paraId="109FE323" w14:textId="77777777" w:rsidR="00A60E18" w:rsidRPr="00A60E18" w:rsidRDefault="00A60E18" w:rsidP="00A60E18">
            <w:pPr>
              <w:pStyle w:val="ListBullet"/>
              <w:numPr>
                <w:ilvl w:val="0"/>
                <w:numId w:val="0"/>
              </w:numPr>
              <w:rPr>
                <w:rFonts w:cstheme="majorHAnsi"/>
                <w:sz w:val="18"/>
                <w:szCs w:val="18"/>
              </w:rPr>
            </w:pPr>
          </w:p>
        </w:tc>
      </w:tr>
      <w:tr w:rsidR="00A60E18" w:rsidRPr="00A60E18" w14:paraId="78A466B3" w14:textId="77777777" w:rsidTr="00A60E18">
        <w:tc>
          <w:tcPr>
            <w:tcW w:w="8354" w:type="dxa"/>
            <w:gridSpan w:val="4"/>
          </w:tcPr>
          <w:p w14:paraId="13798260" w14:textId="1FEB2D25" w:rsidR="00A60E18" w:rsidRPr="00A60E18" w:rsidRDefault="00A60E18" w:rsidP="00A60E18">
            <w:pPr>
              <w:pStyle w:val="ListBullet"/>
              <w:numPr>
                <w:ilvl w:val="0"/>
                <w:numId w:val="0"/>
              </w:numPr>
              <w:rPr>
                <w:rFonts w:cstheme="majorHAnsi"/>
                <w:sz w:val="18"/>
                <w:szCs w:val="18"/>
              </w:rPr>
            </w:pPr>
            <w:r w:rsidRPr="00A60E18">
              <w:rPr>
                <w:rFonts w:cstheme="majorHAnsi"/>
                <w:sz w:val="18"/>
                <w:szCs w:val="18"/>
              </w:rPr>
              <w:t>Development requiring resettlement of more than a handful of individuals.</w:t>
            </w:r>
          </w:p>
        </w:tc>
        <w:tc>
          <w:tcPr>
            <w:tcW w:w="1598" w:type="dxa"/>
          </w:tcPr>
          <w:p w14:paraId="378B5E10" w14:textId="77777777" w:rsidR="00A60E18" w:rsidRPr="00A60E18" w:rsidRDefault="00A60E18" w:rsidP="00A60E18">
            <w:pPr>
              <w:pStyle w:val="ListBullet"/>
              <w:numPr>
                <w:ilvl w:val="0"/>
                <w:numId w:val="0"/>
              </w:numPr>
              <w:rPr>
                <w:rFonts w:cstheme="majorHAnsi"/>
                <w:sz w:val="18"/>
                <w:szCs w:val="18"/>
              </w:rPr>
            </w:pPr>
          </w:p>
        </w:tc>
      </w:tr>
      <w:tr w:rsidR="00A60E18" w:rsidRPr="00A60E18" w14:paraId="6B9F12B3" w14:textId="77777777" w:rsidTr="00A60E18">
        <w:tc>
          <w:tcPr>
            <w:tcW w:w="8354" w:type="dxa"/>
            <w:gridSpan w:val="4"/>
          </w:tcPr>
          <w:p w14:paraId="5604C787" w14:textId="1C2FA615" w:rsidR="00A60E18" w:rsidRPr="00A60E18" w:rsidRDefault="00A60E18" w:rsidP="00A60E18">
            <w:pPr>
              <w:pStyle w:val="ListBullet"/>
              <w:numPr>
                <w:ilvl w:val="0"/>
                <w:numId w:val="0"/>
              </w:numPr>
              <w:rPr>
                <w:rFonts w:cstheme="majorHAnsi"/>
                <w:sz w:val="18"/>
                <w:szCs w:val="18"/>
              </w:rPr>
            </w:pPr>
            <w:r w:rsidRPr="00A60E18">
              <w:rPr>
                <w:rFonts w:cstheme="majorHAnsi"/>
                <w:sz w:val="18"/>
                <w:szCs w:val="18"/>
              </w:rPr>
              <w:t>Development requiring livelihood/income restoration of more than a handful of individuals.</w:t>
            </w:r>
          </w:p>
        </w:tc>
        <w:tc>
          <w:tcPr>
            <w:tcW w:w="1598" w:type="dxa"/>
          </w:tcPr>
          <w:p w14:paraId="10677278" w14:textId="77777777" w:rsidR="00A60E18" w:rsidRPr="00A60E18" w:rsidRDefault="00A60E18" w:rsidP="00A60E18">
            <w:pPr>
              <w:pStyle w:val="ListBullet"/>
              <w:numPr>
                <w:ilvl w:val="0"/>
                <w:numId w:val="0"/>
              </w:numPr>
              <w:rPr>
                <w:rFonts w:cstheme="majorHAnsi"/>
                <w:sz w:val="18"/>
                <w:szCs w:val="18"/>
              </w:rPr>
            </w:pPr>
          </w:p>
        </w:tc>
      </w:tr>
      <w:tr w:rsidR="00A60E18" w:rsidRPr="00A60E18" w14:paraId="29D46610" w14:textId="77777777" w:rsidTr="00A60E18">
        <w:tc>
          <w:tcPr>
            <w:tcW w:w="8354" w:type="dxa"/>
            <w:gridSpan w:val="4"/>
          </w:tcPr>
          <w:p w14:paraId="7BCCCBDC" w14:textId="6B032B99" w:rsidR="00A60E18" w:rsidRPr="00A60E18" w:rsidRDefault="00A60E18" w:rsidP="00A60E18">
            <w:pPr>
              <w:pStyle w:val="ListBullet"/>
              <w:numPr>
                <w:ilvl w:val="0"/>
                <w:numId w:val="0"/>
              </w:numPr>
              <w:rPr>
                <w:rFonts w:cstheme="majorHAnsi"/>
                <w:sz w:val="18"/>
                <w:szCs w:val="18"/>
              </w:rPr>
            </w:pPr>
            <w:r w:rsidRPr="00A60E18">
              <w:rPr>
                <w:rFonts w:cstheme="majorHAnsi"/>
                <w:sz w:val="18"/>
                <w:szCs w:val="18"/>
              </w:rPr>
              <w:t>Development that discriminates against or prejudices any vulnerable or disadvantaged individuals or group.</w:t>
            </w:r>
          </w:p>
        </w:tc>
        <w:tc>
          <w:tcPr>
            <w:tcW w:w="1598" w:type="dxa"/>
          </w:tcPr>
          <w:p w14:paraId="7AB5C1B0" w14:textId="77777777" w:rsidR="00A60E18" w:rsidRPr="00A60E18" w:rsidRDefault="00A60E18" w:rsidP="00A60E18">
            <w:pPr>
              <w:pStyle w:val="ListBullet"/>
              <w:numPr>
                <w:ilvl w:val="0"/>
                <w:numId w:val="0"/>
              </w:numPr>
              <w:rPr>
                <w:rFonts w:cstheme="majorHAnsi"/>
                <w:sz w:val="18"/>
                <w:szCs w:val="18"/>
              </w:rPr>
            </w:pPr>
          </w:p>
        </w:tc>
      </w:tr>
      <w:tr w:rsidR="00A60E18" w:rsidRPr="00A60E18" w14:paraId="5745149C" w14:textId="77777777" w:rsidTr="00A60E18">
        <w:tc>
          <w:tcPr>
            <w:tcW w:w="8354" w:type="dxa"/>
            <w:gridSpan w:val="4"/>
          </w:tcPr>
          <w:p w14:paraId="435A0061" w14:textId="73AC80B8" w:rsidR="00A60E18" w:rsidRPr="00A60E18" w:rsidRDefault="00A60E18" w:rsidP="00A60E18">
            <w:pPr>
              <w:pStyle w:val="ListBullet"/>
              <w:numPr>
                <w:ilvl w:val="0"/>
                <w:numId w:val="0"/>
              </w:numPr>
              <w:rPr>
                <w:rFonts w:cstheme="majorHAnsi"/>
                <w:sz w:val="18"/>
                <w:szCs w:val="18"/>
              </w:rPr>
            </w:pPr>
            <w:r w:rsidRPr="00A60E18">
              <w:rPr>
                <w:rFonts w:cstheme="majorHAnsi"/>
                <w:sz w:val="18"/>
                <w:szCs w:val="18"/>
              </w:rPr>
              <w:t>Development that would damage cultural properties, such as archaeological and historical sites, religious monuments or cemeteries.</w:t>
            </w:r>
          </w:p>
        </w:tc>
        <w:tc>
          <w:tcPr>
            <w:tcW w:w="1598" w:type="dxa"/>
          </w:tcPr>
          <w:p w14:paraId="6ECD5BBB" w14:textId="77777777" w:rsidR="00A60E18" w:rsidRPr="00A60E18" w:rsidRDefault="00A60E18" w:rsidP="00A60E18">
            <w:pPr>
              <w:pStyle w:val="ListBullet"/>
              <w:numPr>
                <w:ilvl w:val="0"/>
                <w:numId w:val="0"/>
              </w:numPr>
              <w:rPr>
                <w:rFonts w:cstheme="majorHAnsi"/>
                <w:sz w:val="18"/>
                <w:szCs w:val="18"/>
              </w:rPr>
            </w:pPr>
          </w:p>
        </w:tc>
      </w:tr>
      <w:tr w:rsidR="00A60E18" w:rsidRPr="00A60E18" w14:paraId="73C07EF2" w14:textId="77777777" w:rsidTr="00A60E18">
        <w:tc>
          <w:tcPr>
            <w:tcW w:w="8354" w:type="dxa"/>
            <w:gridSpan w:val="4"/>
          </w:tcPr>
          <w:p w14:paraId="78565B9A" w14:textId="3BD301AA" w:rsidR="00A60E18" w:rsidRPr="00A60E18" w:rsidRDefault="00A60E18" w:rsidP="00A60E18">
            <w:pPr>
              <w:pStyle w:val="ListBullet"/>
              <w:numPr>
                <w:ilvl w:val="0"/>
                <w:numId w:val="0"/>
              </w:numPr>
              <w:rPr>
                <w:rFonts w:cstheme="majorHAnsi"/>
                <w:sz w:val="18"/>
                <w:szCs w:val="18"/>
              </w:rPr>
            </w:pPr>
            <w:r w:rsidRPr="00A60E18">
              <w:rPr>
                <w:rFonts w:cstheme="majorHAnsi"/>
                <w:sz w:val="18"/>
                <w:szCs w:val="18"/>
              </w:rPr>
              <w:t>Development resulting in the loss of critical habitat or nationally or internationally protected areas.</w:t>
            </w:r>
          </w:p>
        </w:tc>
        <w:tc>
          <w:tcPr>
            <w:tcW w:w="1598" w:type="dxa"/>
          </w:tcPr>
          <w:p w14:paraId="2405209A" w14:textId="77777777" w:rsidR="00A60E18" w:rsidRPr="00A60E18" w:rsidRDefault="00A60E18" w:rsidP="00A60E18">
            <w:pPr>
              <w:pStyle w:val="ListBullet"/>
              <w:numPr>
                <w:ilvl w:val="0"/>
                <w:numId w:val="0"/>
              </w:numPr>
              <w:rPr>
                <w:rFonts w:cstheme="majorHAnsi"/>
                <w:sz w:val="18"/>
                <w:szCs w:val="18"/>
              </w:rPr>
            </w:pPr>
          </w:p>
        </w:tc>
      </w:tr>
      <w:tr w:rsidR="00A60E18" w:rsidRPr="00A60E18" w14:paraId="25610797" w14:textId="77777777" w:rsidTr="00A60E18">
        <w:tc>
          <w:tcPr>
            <w:tcW w:w="8354" w:type="dxa"/>
            <w:gridSpan w:val="4"/>
          </w:tcPr>
          <w:p w14:paraId="509D4434" w14:textId="28F3A31D" w:rsidR="00A60E18" w:rsidRPr="00A60E18" w:rsidRDefault="00A60E18" w:rsidP="00A60E18">
            <w:pPr>
              <w:pStyle w:val="ListBullet"/>
              <w:numPr>
                <w:ilvl w:val="0"/>
                <w:numId w:val="0"/>
              </w:numPr>
              <w:rPr>
                <w:rFonts w:cstheme="majorHAnsi"/>
                <w:sz w:val="18"/>
                <w:szCs w:val="18"/>
              </w:rPr>
            </w:pPr>
            <w:r w:rsidRPr="00A60E18">
              <w:rPr>
                <w:rFonts w:cstheme="majorHAnsi"/>
                <w:sz w:val="18"/>
                <w:szCs w:val="18"/>
              </w:rPr>
              <w:t>Development resulting in the loss of productive agricultural land.</w:t>
            </w:r>
          </w:p>
        </w:tc>
        <w:tc>
          <w:tcPr>
            <w:tcW w:w="1598" w:type="dxa"/>
          </w:tcPr>
          <w:p w14:paraId="3C4E5D60" w14:textId="77777777" w:rsidR="00A60E18" w:rsidRPr="00A60E18" w:rsidRDefault="00A60E18" w:rsidP="00A60E18">
            <w:pPr>
              <w:pStyle w:val="ListBullet"/>
              <w:numPr>
                <w:ilvl w:val="0"/>
                <w:numId w:val="0"/>
              </w:numPr>
              <w:rPr>
                <w:rFonts w:cstheme="majorHAnsi"/>
                <w:sz w:val="18"/>
                <w:szCs w:val="18"/>
              </w:rPr>
            </w:pPr>
          </w:p>
        </w:tc>
      </w:tr>
      <w:tr w:rsidR="00A60E18" w:rsidRPr="00A60E18" w14:paraId="68AB1918" w14:textId="77777777" w:rsidTr="00A60E18">
        <w:tc>
          <w:tcPr>
            <w:tcW w:w="8354" w:type="dxa"/>
            <w:gridSpan w:val="4"/>
          </w:tcPr>
          <w:p w14:paraId="2977772E" w14:textId="25C36A5D" w:rsidR="00A60E18" w:rsidRPr="00A60E18" w:rsidRDefault="00A60E18" w:rsidP="00A60E18">
            <w:pPr>
              <w:pStyle w:val="ListBullet"/>
              <w:numPr>
                <w:ilvl w:val="0"/>
                <w:numId w:val="0"/>
              </w:numPr>
              <w:rPr>
                <w:rFonts w:cstheme="majorHAnsi"/>
                <w:sz w:val="18"/>
                <w:szCs w:val="18"/>
              </w:rPr>
            </w:pPr>
            <w:r w:rsidRPr="00A60E18">
              <w:rPr>
                <w:rFonts w:cstheme="majorHAnsi"/>
                <w:sz w:val="18"/>
                <w:szCs w:val="18"/>
              </w:rPr>
              <w:t>Development resulting in the material loss of wetland systems.</w:t>
            </w:r>
          </w:p>
        </w:tc>
        <w:tc>
          <w:tcPr>
            <w:tcW w:w="1598" w:type="dxa"/>
          </w:tcPr>
          <w:p w14:paraId="6723EF95" w14:textId="77777777" w:rsidR="00A60E18" w:rsidRPr="00A60E18" w:rsidRDefault="00A60E18" w:rsidP="00A60E18">
            <w:pPr>
              <w:pStyle w:val="ListBullet"/>
              <w:numPr>
                <w:ilvl w:val="0"/>
                <w:numId w:val="0"/>
              </w:numPr>
              <w:rPr>
                <w:rFonts w:cstheme="majorHAnsi"/>
                <w:sz w:val="18"/>
                <w:szCs w:val="18"/>
              </w:rPr>
            </w:pPr>
          </w:p>
        </w:tc>
      </w:tr>
      <w:tr w:rsidR="00A60E18" w:rsidRPr="00A60E18" w14:paraId="66CC1627" w14:textId="77777777" w:rsidTr="00A60E18">
        <w:tc>
          <w:tcPr>
            <w:tcW w:w="8354" w:type="dxa"/>
            <w:gridSpan w:val="4"/>
          </w:tcPr>
          <w:p w14:paraId="0F08C25C" w14:textId="54D445A1" w:rsidR="00A60E18" w:rsidRPr="00A60E18" w:rsidRDefault="00A60E18" w:rsidP="00A60E18">
            <w:pPr>
              <w:pStyle w:val="ListBullet"/>
              <w:numPr>
                <w:ilvl w:val="0"/>
                <w:numId w:val="0"/>
              </w:numPr>
              <w:rPr>
                <w:rFonts w:cstheme="majorHAnsi"/>
                <w:sz w:val="18"/>
                <w:szCs w:val="18"/>
              </w:rPr>
            </w:pPr>
            <w:r w:rsidRPr="00A60E18">
              <w:rPr>
                <w:rFonts w:cstheme="majorHAnsi"/>
                <w:sz w:val="18"/>
                <w:szCs w:val="18"/>
              </w:rPr>
              <w:t xml:space="preserve">Development requiring more than incidental infrastructure within the 1:100 </w:t>
            </w:r>
            <w:proofErr w:type="spellStart"/>
            <w:r w:rsidRPr="00A60E18">
              <w:rPr>
                <w:rFonts w:cstheme="majorHAnsi"/>
                <w:sz w:val="18"/>
                <w:szCs w:val="18"/>
              </w:rPr>
              <w:t>floodline</w:t>
            </w:r>
            <w:proofErr w:type="spellEnd"/>
            <w:r w:rsidRPr="00A60E18">
              <w:rPr>
                <w:rFonts w:cstheme="majorHAnsi"/>
                <w:sz w:val="18"/>
                <w:szCs w:val="18"/>
              </w:rPr>
              <w:t xml:space="preserve"> of a watercourse.</w:t>
            </w:r>
          </w:p>
        </w:tc>
        <w:tc>
          <w:tcPr>
            <w:tcW w:w="1598" w:type="dxa"/>
          </w:tcPr>
          <w:p w14:paraId="5E1500C9" w14:textId="77777777" w:rsidR="00A60E18" w:rsidRPr="00A60E18" w:rsidRDefault="00A60E18" w:rsidP="00A60E18">
            <w:pPr>
              <w:pStyle w:val="ListBullet"/>
              <w:numPr>
                <w:ilvl w:val="0"/>
                <w:numId w:val="0"/>
              </w:numPr>
              <w:rPr>
                <w:rFonts w:cstheme="majorHAnsi"/>
                <w:sz w:val="18"/>
                <w:szCs w:val="18"/>
              </w:rPr>
            </w:pPr>
          </w:p>
        </w:tc>
      </w:tr>
      <w:tr w:rsidR="00A60E18" w:rsidRPr="00A60E18" w14:paraId="7476D69D" w14:textId="77777777" w:rsidTr="00A60E18">
        <w:tc>
          <w:tcPr>
            <w:tcW w:w="8354" w:type="dxa"/>
            <w:gridSpan w:val="4"/>
          </w:tcPr>
          <w:p w14:paraId="34A6523A" w14:textId="6E801524" w:rsidR="00A60E18" w:rsidRPr="00A60E18" w:rsidRDefault="00A60E18" w:rsidP="00A60E18">
            <w:pPr>
              <w:pStyle w:val="ListBullet"/>
              <w:numPr>
                <w:ilvl w:val="0"/>
                <w:numId w:val="0"/>
              </w:numPr>
              <w:rPr>
                <w:rFonts w:cstheme="majorHAnsi"/>
                <w:sz w:val="18"/>
                <w:szCs w:val="18"/>
              </w:rPr>
            </w:pPr>
            <w:r w:rsidRPr="00A60E18">
              <w:rPr>
                <w:rFonts w:cstheme="majorHAnsi"/>
                <w:sz w:val="18"/>
                <w:szCs w:val="18"/>
              </w:rPr>
              <w:t xml:space="preserve">Development located over the source aquifer of a water supply scheme. </w:t>
            </w:r>
          </w:p>
        </w:tc>
        <w:tc>
          <w:tcPr>
            <w:tcW w:w="1598" w:type="dxa"/>
          </w:tcPr>
          <w:p w14:paraId="6BAD5A87" w14:textId="77777777" w:rsidR="00A60E18" w:rsidRPr="00A60E18" w:rsidRDefault="00A60E18" w:rsidP="00A60E18">
            <w:pPr>
              <w:pStyle w:val="ListBullet"/>
              <w:numPr>
                <w:ilvl w:val="0"/>
                <w:numId w:val="0"/>
              </w:numPr>
              <w:rPr>
                <w:rFonts w:cstheme="majorHAnsi"/>
                <w:sz w:val="18"/>
                <w:szCs w:val="18"/>
              </w:rPr>
            </w:pPr>
          </w:p>
        </w:tc>
      </w:tr>
    </w:tbl>
    <w:bookmarkEnd w:id="217"/>
    <w:bookmarkEnd w:id="219"/>
    <w:p w14:paraId="237FD3FD" w14:textId="77777777" w:rsidR="00A60E18" w:rsidRDefault="00A60E18" w:rsidP="00A60E18">
      <w:pPr>
        <w:pStyle w:val="ListBullet"/>
        <w:numPr>
          <w:ilvl w:val="0"/>
          <w:numId w:val="0"/>
        </w:numPr>
      </w:pPr>
      <w:r w:rsidRPr="004D144C">
        <w:lastRenderedPageBreak/>
        <w:t xml:space="preserve"> </w:t>
      </w:r>
    </w:p>
    <w:p w14:paraId="1022DE22" w14:textId="177BD383" w:rsidR="00E95AE5" w:rsidRDefault="002772F9" w:rsidP="00A60E18">
      <w:pPr>
        <w:pStyle w:val="ListBullet"/>
        <w:numPr>
          <w:ilvl w:val="0"/>
          <w:numId w:val="0"/>
        </w:numPr>
        <w:rPr>
          <w:b/>
          <w:bCs/>
        </w:rPr>
      </w:pPr>
      <w:r>
        <w:rPr>
          <w:b/>
          <w:bCs/>
        </w:rPr>
        <w:t>A</w:t>
      </w:r>
      <w:r w:rsidR="00A60E18">
        <w:rPr>
          <w:b/>
          <w:bCs/>
        </w:rPr>
        <w:t>2</w:t>
      </w:r>
      <w:r>
        <w:rPr>
          <w:b/>
          <w:bCs/>
        </w:rPr>
        <w:t xml:space="preserve">: </w:t>
      </w:r>
      <w:r w:rsidR="007D299E" w:rsidRPr="007D299E">
        <w:rPr>
          <w:b/>
          <w:bCs/>
        </w:rPr>
        <w:t xml:space="preserve">E&amp;S </w:t>
      </w:r>
      <w:r w:rsidR="00F07800">
        <w:rPr>
          <w:b/>
          <w:bCs/>
        </w:rPr>
        <w:t xml:space="preserve">risk </w:t>
      </w:r>
      <w:r w:rsidR="00812F03">
        <w:rPr>
          <w:b/>
          <w:bCs/>
        </w:rPr>
        <w:t xml:space="preserve">Scan </w:t>
      </w:r>
      <w:r w:rsidR="009B40DD" w:rsidRPr="007D299E">
        <w:rPr>
          <w:b/>
          <w:bCs/>
        </w:rPr>
        <w:t xml:space="preserve">Questionnaire </w:t>
      </w:r>
      <w:r w:rsidR="009B40DD">
        <w:rPr>
          <w:b/>
          <w:bCs/>
        </w:rPr>
        <w:t>for</w:t>
      </w:r>
      <w:r w:rsidR="00812F03">
        <w:rPr>
          <w:b/>
          <w:bCs/>
        </w:rPr>
        <w:t xml:space="preserve"> Land Parcel Identification</w:t>
      </w:r>
      <w:r w:rsidR="00812F03" w:rsidRPr="007D299E">
        <w:rPr>
          <w:b/>
          <w:bCs/>
        </w:rPr>
        <w:t xml:space="preserve"> </w:t>
      </w:r>
      <w:r w:rsidR="009B40DD">
        <w:rPr>
          <w:b/>
          <w:bCs/>
        </w:rPr>
        <w:t xml:space="preserve">- </w:t>
      </w:r>
      <w:r w:rsidR="001F0B11">
        <w:rPr>
          <w:b/>
          <w:bCs/>
        </w:rPr>
        <w:t>Component 1 and 2</w:t>
      </w:r>
      <w:r w:rsidR="009B40DD">
        <w:rPr>
          <w:b/>
          <w:bCs/>
        </w:rPr>
        <w:t xml:space="preserve"> (</w:t>
      </w:r>
      <w:r w:rsidR="003075DF">
        <w:rPr>
          <w:b/>
          <w:bCs/>
        </w:rPr>
        <w:t>if land take is required</w:t>
      </w:r>
      <w:r w:rsidR="001F0B11">
        <w:rPr>
          <w:b/>
          <w:bCs/>
        </w:rPr>
        <w:t>)</w:t>
      </w:r>
    </w:p>
    <w:tbl>
      <w:tblPr>
        <w:tblStyle w:val="SLRTable"/>
        <w:tblW w:w="0" w:type="auto"/>
        <w:tblLook w:val="04A0" w:firstRow="1" w:lastRow="0" w:firstColumn="1" w:lastColumn="0" w:noHBand="0" w:noVBand="1"/>
      </w:tblPr>
      <w:tblGrid>
        <w:gridCol w:w="2488"/>
        <w:gridCol w:w="3314"/>
        <w:gridCol w:w="284"/>
        <w:gridCol w:w="1701"/>
        <w:gridCol w:w="2165"/>
      </w:tblGrid>
      <w:tr w:rsidR="001F0B11" w:rsidRPr="006C2C0A" w14:paraId="214278DD" w14:textId="77777777" w:rsidTr="00017C17">
        <w:trPr>
          <w:cnfStyle w:val="100000000000" w:firstRow="1" w:lastRow="0" w:firstColumn="0" w:lastColumn="0" w:oddVBand="0" w:evenVBand="0" w:oddHBand="0" w:evenHBand="0" w:firstRowFirstColumn="0" w:firstRowLastColumn="0" w:lastRowFirstColumn="0" w:lastRowLastColumn="0"/>
        </w:trPr>
        <w:tc>
          <w:tcPr>
            <w:tcW w:w="9952" w:type="dxa"/>
            <w:gridSpan w:val="5"/>
          </w:tcPr>
          <w:p w14:paraId="76366EB8" w14:textId="35A6CF87" w:rsidR="001F0B11" w:rsidRPr="006C2C0A" w:rsidRDefault="001F0B11" w:rsidP="00017C17">
            <w:pPr>
              <w:rPr>
                <w:rFonts w:cstheme="majorHAnsi"/>
                <w:b/>
                <w:bCs/>
                <w:sz w:val="18"/>
                <w:szCs w:val="18"/>
              </w:rPr>
            </w:pPr>
            <w:r w:rsidRPr="006C2C0A">
              <w:rPr>
                <w:rFonts w:cstheme="majorHAnsi"/>
                <w:b/>
                <w:bCs/>
                <w:sz w:val="18"/>
                <w:szCs w:val="18"/>
              </w:rPr>
              <w:t>Intervention details</w:t>
            </w:r>
          </w:p>
        </w:tc>
      </w:tr>
      <w:tr w:rsidR="001F0B11" w:rsidRPr="006C2C0A" w14:paraId="225206EE" w14:textId="77777777" w:rsidTr="001F0B11">
        <w:tc>
          <w:tcPr>
            <w:tcW w:w="2488" w:type="dxa"/>
            <w:shd w:val="clear" w:color="auto" w:fill="B0DFE8" w:themeFill="accent6"/>
          </w:tcPr>
          <w:p w14:paraId="0E237F0B" w14:textId="2A6A43AA" w:rsidR="001F0B11" w:rsidRPr="006C2C0A" w:rsidRDefault="001F0B11" w:rsidP="001F0B11">
            <w:pPr>
              <w:pStyle w:val="ListBullet"/>
              <w:numPr>
                <w:ilvl w:val="0"/>
                <w:numId w:val="0"/>
              </w:numPr>
              <w:rPr>
                <w:rFonts w:cstheme="majorHAnsi"/>
                <w:sz w:val="18"/>
                <w:szCs w:val="18"/>
              </w:rPr>
            </w:pPr>
            <w:r w:rsidRPr="006C2C0A">
              <w:rPr>
                <w:rFonts w:cstheme="majorHAnsi"/>
                <w:sz w:val="18"/>
                <w:szCs w:val="18"/>
              </w:rPr>
              <w:t>Intervention name</w:t>
            </w:r>
          </w:p>
        </w:tc>
        <w:tc>
          <w:tcPr>
            <w:tcW w:w="3598" w:type="dxa"/>
            <w:gridSpan w:val="2"/>
          </w:tcPr>
          <w:p w14:paraId="165812B6" w14:textId="77777777" w:rsidR="001F0B11" w:rsidRPr="006C2C0A" w:rsidRDefault="001F0B11" w:rsidP="00017C17">
            <w:pPr>
              <w:rPr>
                <w:rFonts w:cstheme="majorHAnsi"/>
                <w:sz w:val="18"/>
                <w:szCs w:val="18"/>
              </w:rPr>
            </w:pPr>
          </w:p>
        </w:tc>
        <w:tc>
          <w:tcPr>
            <w:tcW w:w="1701" w:type="dxa"/>
            <w:shd w:val="clear" w:color="auto" w:fill="B0DFE8" w:themeFill="accent6"/>
          </w:tcPr>
          <w:p w14:paraId="4F938167" w14:textId="226A6909" w:rsidR="001F0B11" w:rsidRPr="006C2C0A" w:rsidRDefault="001F0B11" w:rsidP="00017C17">
            <w:pPr>
              <w:rPr>
                <w:rFonts w:cstheme="majorHAnsi"/>
                <w:sz w:val="18"/>
                <w:szCs w:val="18"/>
              </w:rPr>
            </w:pPr>
            <w:r w:rsidRPr="006C2C0A">
              <w:rPr>
                <w:rFonts w:cstheme="majorHAnsi"/>
                <w:sz w:val="18"/>
                <w:szCs w:val="18"/>
              </w:rPr>
              <w:t>Date of E&amp;S Scan</w:t>
            </w:r>
          </w:p>
        </w:tc>
        <w:tc>
          <w:tcPr>
            <w:tcW w:w="2165" w:type="dxa"/>
          </w:tcPr>
          <w:p w14:paraId="02CD8ACA" w14:textId="13917DCB" w:rsidR="001F0B11" w:rsidRPr="006C2C0A" w:rsidRDefault="001F0B11" w:rsidP="00017C17">
            <w:pPr>
              <w:rPr>
                <w:rFonts w:cstheme="majorHAnsi"/>
                <w:sz w:val="18"/>
                <w:szCs w:val="18"/>
              </w:rPr>
            </w:pPr>
          </w:p>
        </w:tc>
      </w:tr>
      <w:tr w:rsidR="001F0B11" w:rsidRPr="006C2C0A" w14:paraId="1D102706" w14:textId="77777777" w:rsidTr="001F0B11">
        <w:tc>
          <w:tcPr>
            <w:tcW w:w="2488" w:type="dxa"/>
            <w:shd w:val="clear" w:color="auto" w:fill="B0DFE8" w:themeFill="accent6"/>
          </w:tcPr>
          <w:p w14:paraId="7F6B6F1A" w14:textId="4BA2F454" w:rsidR="001F0B11" w:rsidRPr="006C2C0A" w:rsidRDefault="001F0B11" w:rsidP="001F0B11">
            <w:pPr>
              <w:rPr>
                <w:rFonts w:cstheme="majorHAnsi"/>
                <w:sz w:val="18"/>
                <w:szCs w:val="18"/>
              </w:rPr>
            </w:pPr>
            <w:r w:rsidRPr="006C2C0A">
              <w:rPr>
                <w:rFonts w:cstheme="majorHAnsi"/>
                <w:sz w:val="18"/>
                <w:szCs w:val="18"/>
              </w:rPr>
              <w:t>Method (desktop/site)</w:t>
            </w:r>
          </w:p>
        </w:tc>
        <w:tc>
          <w:tcPr>
            <w:tcW w:w="3598" w:type="dxa"/>
            <w:gridSpan w:val="2"/>
          </w:tcPr>
          <w:p w14:paraId="676DE01C" w14:textId="77777777" w:rsidR="001F0B11" w:rsidRPr="006C2C0A" w:rsidRDefault="001F0B11" w:rsidP="00017C17">
            <w:pPr>
              <w:rPr>
                <w:rFonts w:cstheme="majorHAnsi"/>
                <w:sz w:val="18"/>
                <w:szCs w:val="18"/>
              </w:rPr>
            </w:pPr>
          </w:p>
        </w:tc>
        <w:tc>
          <w:tcPr>
            <w:tcW w:w="1701" w:type="dxa"/>
            <w:shd w:val="clear" w:color="auto" w:fill="B0DFE8" w:themeFill="accent6"/>
          </w:tcPr>
          <w:p w14:paraId="48BBF294" w14:textId="3865F6FF" w:rsidR="001F0B11" w:rsidRPr="006C2C0A" w:rsidRDefault="001F0B11" w:rsidP="00017C17">
            <w:pPr>
              <w:rPr>
                <w:rFonts w:cstheme="majorHAnsi"/>
                <w:sz w:val="18"/>
                <w:szCs w:val="18"/>
              </w:rPr>
            </w:pPr>
            <w:r w:rsidRPr="006C2C0A">
              <w:rPr>
                <w:rFonts w:cstheme="majorHAnsi"/>
                <w:sz w:val="18"/>
                <w:szCs w:val="18"/>
              </w:rPr>
              <w:t>Completed by</w:t>
            </w:r>
          </w:p>
        </w:tc>
        <w:tc>
          <w:tcPr>
            <w:tcW w:w="2165" w:type="dxa"/>
          </w:tcPr>
          <w:p w14:paraId="579227DD" w14:textId="68D83025" w:rsidR="001F0B11" w:rsidRPr="006C2C0A" w:rsidRDefault="001F0B11" w:rsidP="00017C17">
            <w:pPr>
              <w:rPr>
                <w:rFonts w:cstheme="majorHAnsi"/>
                <w:sz w:val="18"/>
                <w:szCs w:val="18"/>
              </w:rPr>
            </w:pPr>
          </w:p>
        </w:tc>
      </w:tr>
      <w:tr w:rsidR="001F0B11" w:rsidRPr="006C2C0A" w14:paraId="303EC442" w14:textId="77777777" w:rsidTr="001F0B11">
        <w:tc>
          <w:tcPr>
            <w:tcW w:w="2488" w:type="dxa"/>
            <w:shd w:val="clear" w:color="auto" w:fill="B0DFE8" w:themeFill="accent6"/>
          </w:tcPr>
          <w:p w14:paraId="3FE09DFF" w14:textId="6B8B3D0E" w:rsidR="001F0B11" w:rsidRPr="006C2C0A" w:rsidRDefault="001F0B11" w:rsidP="001F0B11">
            <w:pPr>
              <w:rPr>
                <w:rFonts w:cstheme="majorHAnsi"/>
                <w:sz w:val="18"/>
                <w:szCs w:val="18"/>
              </w:rPr>
            </w:pPr>
            <w:r w:rsidRPr="006C2C0A">
              <w:rPr>
                <w:rFonts w:cstheme="majorHAnsi"/>
                <w:sz w:val="18"/>
                <w:szCs w:val="18"/>
              </w:rPr>
              <w:t>Location/Property description</w:t>
            </w:r>
          </w:p>
        </w:tc>
        <w:tc>
          <w:tcPr>
            <w:tcW w:w="7464" w:type="dxa"/>
            <w:gridSpan w:val="4"/>
          </w:tcPr>
          <w:p w14:paraId="271A1FB2" w14:textId="6D55EA42" w:rsidR="001F0B11" w:rsidRPr="006C2C0A" w:rsidRDefault="001F0B11" w:rsidP="00017C17">
            <w:pPr>
              <w:rPr>
                <w:rFonts w:cstheme="majorHAnsi"/>
                <w:sz w:val="18"/>
                <w:szCs w:val="18"/>
              </w:rPr>
            </w:pPr>
          </w:p>
        </w:tc>
      </w:tr>
      <w:tr w:rsidR="001F0B11" w:rsidRPr="006C2C0A" w14:paraId="0F490501" w14:textId="77777777" w:rsidTr="006C2C0A">
        <w:trPr>
          <w:trHeight w:val="651"/>
        </w:trPr>
        <w:tc>
          <w:tcPr>
            <w:tcW w:w="2488" w:type="dxa"/>
            <w:shd w:val="clear" w:color="auto" w:fill="B0DFE8" w:themeFill="accent6"/>
          </w:tcPr>
          <w:p w14:paraId="72FBF496" w14:textId="2248B9BD" w:rsidR="001F0B11" w:rsidRPr="006C2C0A" w:rsidRDefault="001F0B11" w:rsidP="001F0B11">
            <w:pPr>
              <w:rPr>
                <w:rFonts w:cstheme="majorHAnsi"/>
                <w:sz w:val="18"/>
                <w:szCs w:val="18"/>
              </w:rPr>
            </w:pPr>
            <w:r w:rsidRPr="006C2C0A">
              <w:rPr>
                <w:rFonts w:cstheme="majorHAnsi"/>
                <w:sz w:val="18"/>
                <w:szCs w:val="18"/>
              </w:rPr>
              <w:t>Notes</w:t>
            </w:r>
          </w:p>
        </w:tc>
        <w:tc>
          <w:tcPr>
            <w:tcW w:w="7464" w:type="dxa"/>
            <w:gridSpan w:val="4"/>
          </w:tcPr>
          <w:p w14:paraId="46E30BD0" w14:textId="345F254A" w:rsidR="001F0B11" w:rsidRPr="006C2C0A" w:rsidRDefault="001F0B11" w:rsidP="00017C17">
            <w:pPr>
              <w:rPr>
                <w:rFonts w:cstheme="majorHAnsi"/>
                <w:sz w:val="18"/>
                <w:szCs w:val="18"/>
              </w:rPr>
            </w:pPr>
          </w:p>
        </w:tc>
      </w:tr>
      <w:tr w:rsidR="003075DF" w:rsidRPr="006C2C0A" w14:paraId="3D64ACFC" w14:textId="77777777" w:rsidTr="003075DF">
        <w:tc>
          <w:tcPr>
            <w:tcW w:w="5802" w:type="dxa"/>
            <w:gridSpan w:val="2"/>
            <w:shd w:val="clear" w:color="auto" w:fill="60BED1" w:themeFill="accent6" w:themeFillShade="BF"/>
          </w:tcPr>
          <w:p w14:paraId="47BABCF3" w14:textId="77777777" w:rsidR="007D299E" w:rsidRPr="006C2C0A" w:rsidRDefault="007D299E" w:rsidP="00730CEF">
            <w:pPr>
              <w:rPr>
                <w:rFonts w:cstheme="majorHAnsi"/>
                <w:b/>
                <w:bCs/>
                <w:color w:val="FFFFFF" w:themeColor="background1"/>
                <w:sz w:val="18"/>
                <w:szCs w:val="18"/>
              </w:rPr>
            </w:pPr>
            <w:r w:rsidRPr="006C2C0A">
              <w:rPr>
                <w:rFonts w:cstheme="majorHAnsi"/>
                <w:b/>
                <w:bCs/>
                <w:color w:val="FFFFFF" w:themeColor="background1"/>
                <w:sz w:val="18"/>
                <w:szCs w:val="18"/>
              </w:rPr>
              <w:t>Query to be asked?</w:t>
            </w:r>
          </w:p>
        </w:tc>
        <w:tc>
          <w:tcPr>
            <w:tcW w:w="4150" w:type="dxa"/>
            <w:gridSpan w:val="3"/>
            <w:shd w:val="clear" w:color="auto" w:fill="60BED1" w:themeFill="accent6" w:themeFillShade="BF"/>
          </w:tcPr>
          <w:p w14:paraId="61EF88EC" w14:textId="77777777" w:rsidR="007D299E" w:rsidRPr="006C2C0A" w:rsidRDefault="007D299E" w:rsidP="00730CEF">
            <w:pPr>
              <w:rPr>
                <w:rFonts w:cstheme="majorHAnsi"/>
                <w:b/>
                <w:bCs/>
                <w:color w:val="FFFFFF" w:themeColor="background1"/>
                <w:sz w:val="18"/>
                <w:szCs w:val="18"/>
              </w:rPr>
            </w:pPr>
            <w:r w:rsidRPr="006C2C0A">
              <w:rPr>
                <w:rFonts w:cstheme="majorHAnsi"/>
                <w:b/>
                <w:bCs/>
                <w:color w:val="FFFFFF" w:themeColor="background1"/>
                <w:sz w:val="18"/>
                <w:szCs w:val="18"/>
              </w:rPr>
              <w:t>Relevance</w:t>
            </w:r>
          </w:p>
        </w:tc>
      </w:tr>
      <w:tr w:rsidR="007D299E" w:rsidRPr="006C2C0A" w14:paraId="5E5445C4" w14:textId="77777777" w:rsidTr="00730CEF">
        <w:tc>
          <w:tcPr>
            <w:tcW w:w="5802" w:type="dxa"/>
            <w:gridSpan w:val="2"/>
          </w:tcPr>
          <w:p w14:paraId="5A4D24EC" w14:textId="77777777" w:rsidR="007D299E" w:rsidRPr="006C2C0A" w:rsidRDefault="007D299E" w:rsidP="00D234A6">
            <w:pPr>
              <w:pStyle w:val="ListBullet"/>
              <w:numPr>
                <w:ilvl w:val="0"/>
                <w:numId w:val="3"/>
              </w:numPr>
              <w:rPr>
                <w:rFonts w:cstheme="majorHAnsi"/>
                <w:sz w:val="18"/>
                <w:szCs w:val="18"/>
              </w:rPr>
            </w:pPr>
            <w:r w:rsidRPr="006C2C0A">
              <w:rPr>
                <w:rFonts w:cstheme="majorHAnsi"/>
                <w:sz w:val="18"/>
                <w:szCs w:val="18"/>
              </w:rPr>
              <w:t>Does ownership of the land parcel lie with the local authority?</w:t>
            </w:r>
          </w:p>
        </w:tc>
        <w:tc>
          <w:tcPr>
            <w:tcW w:w="4150" w:type="dxa"/>
            <w:gridSpan w:val="3"/>
          </w:tcPr>
          <w:p w14:paraId="5C8E68B8" w14:textId="1D46D865" w:rsidR="007D299E" w:rsidRPr="006C2C0A" w:rsidRDefault="007D299E" w:rsidP="00730CEF">
            <w:pPr>
              <w:rPr>
                <w:rFonts w:cstheme="majorHAnsi"/>
                <w:sz w:val="18"/>
                <w:szCs w:val="18"/>
              </w:rPr>
            </w:pPr>
            <w:r w:rsidRPr="006C2C0A">
              <w:rPr>
                <w:rFonts w:cstheme="majorHAnsi"/>
                <w:sz w:val="18"/>
                <w:szCs w:val="18"/>
              </w:rPr>
              <w:t xml:space="preserve">If no, the land parcel cannot be considered for the </w:t>
            </w:r>
            <w:r w:rsidR="00151992" w:rsidRPr="006C2C0A">
              <w:rPr>
                <w:rFonts w:cstheme="majorHAnsi"/>
                <w:sz w:val="18"/>
                <w:szCs w:val="18"/>
              </w:rPr>
              <w:t>Programme</w:t>
            </w:r>
            <w:r w:rsidRPr="006C2C0A">
              <w:rPr>
                <w:rFonts w:cstheme="majorHAnsi"/>
                <w:sz w:val="18"/>
                <w:szCs w:val="18"/>
              </w:rPr>
              <w:t>.</w:t>
            </w:r>
          </w:p>
        </w:tc>
      </w:tr>
      <w:tr w:rsidR="007D299E" w:rsidRPr="006C2C0A" w14:paraId="072F6941" w14:textId="77777777" w:rsidTr="00730CEF">
        <w:tc>
          <w:tcPr>
            <w:tcW w:w="5802" w:type="dxa"/>
            <w:gridSpan w:val="2"/>
          </w:tcPr>
          <w:p w14:paraId="620551C2" w14:textId="77777777" w:rsidR="007D299E" w:rsidRPr="006C2C0A" w:rsidRDefault="007D299E" w:rsidP="00D234A6">
            <w:pPr>
              <w:pStyle w:val="ListParagraph"/>
              <w:numPr>
                <w:ilvl w:val="0"/>
                <w:numId w:val="3"/>
              </w:numPr>
              <w:rPr>
                <w:rFonts w:cstheme="majorHAnsi"/>
                <w:sz w:val="18"/>
                <w:szCs w:val="18"/>
              </w:rPr>
            </w:pPr>
            <w:r w:rsidRPr="006C2C0A">
              <w:rPr>
                <w:rFonts w:cstheme="majorHAnsi"/>
                <w:sz w:val="18"/>
                <w:szCs w:val="18"/>
              </w:rPr>
              <w:t>Is the land parcel occupied? If so, are the occupants informed and willing participants?</w:t>
            </w:r>
          </w:p>
        </w:tc>
        <w:tc>
          <w:tcPr>
            <w:tcW w:w="4150" w:type="dxa"/>
            <w:gridSpan w:val="3"/>
          </w:tcPr>
          <w:p w14:paraId="011E6C5A" w14:textId="5A5EE960" w:rsidR="007D299E" w:rsidRPr="006C2C0A" w:rsidRDefault="007D299E" w:rsidP="00730CEF">
            <w:pPr>
              <w:rPr>
                <w:rFonts w:cstheme="majorHAnsi"/>
                <w:sz w:val="18"/>
                <w:szCs w:val="18"/>
              </w:rPr>
            </w:pPr>
            <w:r w:rsidRPr="006C2C0A">
              <w:rPr>
                <w:rFonts w:cstheme="majorHAnsi"/>
                <w:sz w:val="18"/>
                <w:szCs w:val="18"/>
              </w:rPr>
              <w:t>If occupied by more than 10 persons</w:t>
            </w:r>
            <w:r w:rsidR="00B37B15" w:rsidRPr="006C2C0A">
              <w:rPr>
                <w:rFonts w:cstheme="majorHAnsi"/>
                <w:sz w:val="18"/>
                <w:szCs w:val="18"/>
              </w:rPr>
              <w:t>,</w:t>
            </w:r>
            <w:r w:rsidRPr="006C2C0A">
              <w:rPr>
                <w:rFonts w:cstheme="majorHAnsi"/>
                <w:sz w:val="18"/>
                <w:szCs w:val="18"/>
              </w:rPr>
              <w:t xml:space="preserve"> the land parcel cannot be considered for the </w:t>
            </w:r>
            <w:r w:rsidR="00151992" w:rsidRPr="006C2C0A">
              <w:rPr>
                <w:rFonts w:cstheme="majorHAnsi"/>
                <w:sz w:val="18"/>
                <w:szCs w:val="18"/>
              </w:rPr>
              <w:t>Programme</w:t>
            </w:r>
            <w:r w:rsidRPr="006C2C0A">
              <w:rPr>
                <w:rFonts w:cstheme="majorHAnsi"/>
                <w:sz w:val="18"/>
                <w:szCs w:val="18"/>
              </w:rPr>
              <w:t>.</w:t>
            </w:r>
          </w:p>
        </w:tc>
      </w:tr>
      <w:tr w:rsidR="007D299E" w:rsidRPr="006C2C0A" w14:paraId="3FF9BCAA" w14:textId="77777777" w:rsidTr="00730CEF">
        <w:tc>
          <w:tcPr>
            <w:tcW w:w="5802" w:type="dxa"/>
            <w:gridSpan w:val="2"/>
          </w:tcPr>
          <w:p w14:paraId="40E58AB4" w14:textId="77777777" w:rsidR="007D299E" w:rsidRPr="006C2C0A" w:rsidRDefault="007D299E" w:rsidP="00D234A6">
            <w:pPr>
              <w:pStyle w:val="ListParagraph"/>
              <w:numPr>
                <w:ilvl w:val="0"/>
                <w:numId w:val="3"/>
              </w:numPr>
              <w:rPr>
                <w:rFonts w:cstheme="majorHAnsi"/>
                <w:sz w:val="18"/>
                <w:szCs w:val="18"/>
              </w:rPr>
            </w:pPr>
            <w:r w:rsidRPr="006C2C0A">
              <w:rPr>
                <w:rFonts w:cstheme="majorHAnsi"/>
                <w:sz w:val="18"/>
                <w:szCs w:val="18"/>
              </w:rPr>
              <w:t xml:space="preserve">Is the land parcel utilised by external parties for commercial, cultural or recreational use? If so, are the external users informed and willing participants? </w:t>
            </w:r>
          </w:p>
        </w:tc>
        <w:tc>
          <w:tcPr>
            <w:tcW w:w="4150" w:type="dxa"/>
            <w:gridSpan w:val="3"/>
          </w:tcPr>
          <w:p w14:paraId="4106E130" w14:textId="5FD9BD2F" w:rsidR="007D299E" w:rsidRPr="006C2C0A" w:rsidRDefault="007D299E" w:rsidP="00730CEF">
            <w:pPr>
              <w:rPr>
                <w:rFonts w:cstheme="majorHAnsi"/>
                <w:sz w:val="18"/>
                <w:szCs w:val="18"/>
              </w:rPr>
            </w:pPr>
            <w:r w:rsidRPr="006C2C0A">
              <w:rPr>
                <w:rFonts w:cstheme="majorHAnsi"/>
                <w:sz w:val="18"/>
                <w:szCs w:val="18"/>
              </w:rPr>
              <w:t>If livelihood restoration could be required</w:t>
            </w:r>
            <w:r w:rsidR="00B37B15" w:rsidRPr="006C2C0A">
              <w:rPr>
                <w:rFonts w:cstheme="majorHAnsi"/>
                <w:sz w:val="18"/>
                <w:szCs w:val="18"/>
              </w:rPr>
              <w:t>,</w:t>
            </w:r>
            <w:r w:rsidRPr="006C2C0A">
              <w:rPr>
                <w:rFonts w:cstheme="majorHAnsi"/>
                <w:sz w:val="18"/>
                <w:szCs w:val="18"/>
              </w:rPr>
              <w:t xml:space="preserve"> the  land parcel would not be favourable for the </w:t>
            </w:r>
            <w:r w:rsidR="00151992" w:rsidRPr="006C2C0A">
              <w:rPr>
                <w:rFonts w:cstheme="majorHAnsi"/>
                <w:sz w:val="18"/>
                <w:szCs w:val="18"/>
              </w:rPr>
              <w:t>Programme</w:t>
            </w:r>
            <w:r w:rsidRPr="006C2C0A">
              <w:rPr>
                <w:rFonts w:cstheme="majorHAnsi"/>
                <w:sz w:val="18"/>
                <w:szCs w:val="18"/>
              </w:rPr>
              <w:t>.</w:t>
            </w:r>
          </w:p>
        </w:tc>
      </w:tr>
      <w:tr w:rsidR="007D299E" w:rsidRPr="006C2C0A" w14:paraId="21D60DB6" w14:textId="77777777" w:rsidTr="00730CEF">
        <w:tc>
          <w:tcPr>
            <w:tcW w:w="5802" w:type="dxa"/>
            <w:gridSpan w:val="2"/>
          </w:tcPr>
          <w:p w14:paraId="6AC79182" w14:textId="77777777" w:rsidR="007D299E" w:rsidRPr="006C2C0A" w:rsidRDefault="007D299E" w:rsidP="00D234A6">
            <w:pPr>
              <w:pStyle w:val="ListBullet"/>
              <w:numPr>
                <w:ilvl w:val="0"/>
                <w:numId w:val="3"/>
              </w:numPr>
              <w:rPr>
                <w:rFonts w:cstheme="majorHAnsi"/>
                <w:sz w:val="18"/>
                <w:szCs w:val="18"/>
              </w:rPr>
            </w:pPr>
            <w:r w:rsidRPr="006C2C0A">
              <w:rPr>
                <w:rFonts w:cstheme="majorHAnsi"/>
                <w:sz w:val="18"/>
                <w:szCs w:val="18"/>
              </w:rPr>
              <w:t>Does the title deed(s) for the land parcel provide for any servitudes, restrictions or other endorsements?</w:t>
            </w:r>
          </w:p>
        </w:tc>
        <w:tc>
          <w:tcPr>
            <w:tcW w:w="4150" w:type="dxa"/>
            <w:gridSpan w:val="3"/>
          </w:tcPr>
          <w:p w14:paraId="05261A92" w14:textId="77777777" w:rsidR="007D299E" w:rsidRPr="006C2C0A" w:rsidRDefault="007D299E" w:rsidP="00730CEF">
            <w:pPr>
              <w:rPr>
                <w:rFonts w:cstheme="majorHAnsi"/>
                <w:sz w:val="18"/>
                <w:szCs w:val="18"/>
              </w:rPr>
            </w:pPr>
            <w:r w:rsidRPr="006C2C0A">
              <w:rPr>
                <w:rFonts w:cstheme="majorHAnsi"/>
                <w:sz w:val="18"/>
                <w:szCs w:val="18"/>
              </w:rPr>
              <w:t>Potential conflict with the proposed use.</w:t>
            </w:r>
          </w:p>
        </w:tc>
      </w:tr>
      <w:tr w:rsidR="007D299E" w:rsidRPr="006C2C0A" w14:paraId="7FDC8FA4" w14:textId="77777777" w:rsidTr="00730CEF">
        <w:tc>
          <w:tcPr>
            <w:tcW w:w="5802" w:type="dxa"/>
            <w:gridSpan w:val="2"/>
          </w:tcPr>
          <w:p w14:paraId="2BD8BB36" w14:textId="77777777" w:rsidR="007D299E" w:rsidRPr="006C2C0A" w:rsidRDefault="007D299E" w:rsidP="00D234A6">
            <w:pPr>
              <w:pStyle w:val="ListBullet"/>
              <w:numPr>
                <w:ilvl w:val="0"/>
                <w:numId w:val="3"/>
              </w:numPr>
              <w:rPr>
                <w:rFonts w:cstheme="majorHAnsi"/>
                <w:sz w:val="18"/>
                <w:szCs w:val="18"/>
              </w:rPr>
            </w:pPr>
            <w:r w:rsidRPr="006C2C0A">
              <w:rPr>
                <w:rFonts w:cstheme="majorHAnsi"/>
                <w:sz w:val="18"/>
                <w:szCs w:val="18"/>
              </w:rPr>
              <w:t>What is the zoning of the land parcel?</w:t>
            </w:r>
          </w:p>
        </w:tc>
        <w:tc>
          <w:tcPr>
            <w:tcW w:w="4150" w:type="dxa"/>
            <w:gridSpan w:val="3"/>
          </w:tcPr>
          <w:p w14:paraId="3492D405" w14:textId="77777777" w:rsidR="007D299E" w:rsidRPr="006C2C0A" w:rsidRDefault="007D299E" w:rsidP="00730CEF">
            <w:pPr>
              <w:rPr>
                <w:rFonts w:cstheme="majorHAnsi"/>
                <w:sz w:val="18"/>
                <w:szCs w:val="18"/>
              </w:rPr>
            </w:pPr>
            <w:r w:rsidRPr="006C2C0A">
              <w:rPr>
                <w:rFonts w:cstheme="majorHAnsi"/>
                <w:sz w:val="18"/>
                <w:szCs w:val="18"/>
              </w:rPr>
              <w:t>Conversion from ‘open space’ requires ECC.</w:t>
            </w:r>
          </w:p>
        </w:tc>
      </w:tr>
      <w:tr w:rsidR="007D299E" w:rsidRPr="006C2C0A" w14:paraId="1963D9D6" w14:textId="77777777" w:rsidTr="00730CEF">
        <w:tc>
          <w:tcPr>
            <w:tcW w:w="5802" w:type="dxa"/>
            <w:gridSpan w:val="2"/>
          </w:tcPr>
          <w:p w14:paraId="4B7F7FE3" w14:textId="77777777" w:rsidR="007D299E" w:rsidRPr="006C2C0A" w:rsidRDefault="007D299E" w:rsidP="00D234A6">
            <w:pPr>
              <w:pStyle w:val="ListBullet"/>
              <w:numPr>
                <w:ilvl w:val="0"/>
                <w:numId w:val="3"/>
              </w:numPr>
              <w:rPr>
                <w:rFonts w:cstheme="majorHAnsi"/>
                <w:sz w:val="18"/>
                <w:szCs w:val="18"/>
              </w:rPr>
            </w:pPr>
            <w:r w:rsidRPr="006C2C0A">
              <w:rPr>
                <w:rFonts w:cstheme="majorHAnsi"/>
                <w:sz w:val="18"/>
                <w:szCs w:val="18"/>
              </w:rPr>
              <w:t>Is the topography suitable for housing and supporting infrastructure?</w:t>
            </w:r>
          </w:p>
        </w:tc>
        <w:tc>
          <w:tcPr>
            <w:tcW w:w="4150" w:type="dxa"/>
            <w:gridSpan w:val="3"/>
          </w:tcPr>
          <w:p w14:paraId="755A044C" w14:textId="77777777" w:rsidR="007D299E" w:rsidRPr="006C2C0A" w:rsidRDefault="007D299E" w:rsidP="00730CEF">
            <w:pPr>
              <w:rPr>
                <w:rFonts w:cstheme="majorHAnsi"/>
                <w:sz w:val="18"/>
                <w:szCs w:val="18"/>
              </w:rPr>
            </w:pPr>
            <w:r w:rsidRPr="006C2C0A">
              <w:rPr>
                <w:rFonts w:cstheme="majorHAnsi"/>
                <w:sz w:val="18"/>
                <w:szCs w:val="18"/>
              </w:rPr>
              <w:t>Suitability and cost implications.</w:t>
            </w:r>
          </w:p>
        </w:tc>
      </w:tr>
      <w:tr w:rsidR="007D299E" w:rsidRPr="006C2C0A" w14:paraId="2BC43BEC" w14:textId="77777777" w:rsidTr="00730CEF">
        <w:tc>
          <w:tcPr>
            <w:tcW w:w="5802" w:type="dxa"/>
            <w:gridSpan w:val="2"/>
          </w:tcPr>
          <w:p w14:paraId="26A8B4E5" w14:textId="77777777" w:rsidR="007D299E" w:rsidRPr="006C2C0A" w:rsidRDefault="007D299E" w:rsidP="00D234A6">
            <w:pPr>
              <w:pStyle w:val="ListBullet"/>
              <w:numPr>
                <w:ilvl w:val="0"/>
                <w:numId w:val="3"/>
              </w:numPr>
              <w:rPr>
                <w:rFonts w:cstheme="majorHAnsi"/>
                <w:sz w:val="18"/>
                <w:szCs w:val="18"/>
              </w:rPr>
            </w:pPr>
            <w:r w:rsidRPr="006C2C0A">
              <w:rPr>
                <w:rFonts w:cstheme="majorHAnsi"/>
                <w:sz w:val="18"/>
                <w:szCs w:val="18"/>
              </w:rPr>
              <w:t>Is the geology suitable for housing and supporting infrastructure?</w:t>
            </w:r>
          </w:p>
        </w:tc>
        <w:tc>
          <w:tcPr>
            <w:tcW w:w="4150" w:type="dxa"/>
            <w:gridSpan w:val="3"/>
          </w:tcPr>
          <w:p w14:paraId="313079FA" w14:textId="77777777" w:rsidR="007D299E" w:rsidRPr="006C2C0A" w:rsidRDefault="007D299E" w:rsidP="00730CEF">
            <w:pPr>
              <w:rPr>
                <w:rFonts w:cstheme="majorHAnsi"/>
                <w:sz w:val="18"/>
                <w:szCs w:val="18"/>
              </w:rPr>
            </w:pPr>
            <w:r w:rsidRPr="006C2C0A">
              <w:rPr>
                <w:rFonts w:cstheme="majorHAnsi"/>
                <w:sz w:val="18"/>
                <w:szCs w:val="18"/>
              </w:rPr>
              <w:t>Suitability and cost implications.</w:t>
            </w:r>
          </w:p>
        </w:tc>
      </w:tr>
      <w:tr w:rsidR="007D299E" w:rsidRPr="006C2C0A" w14:paraId="30F8E58B" w14:textId="77777777" w:rsidTr="00730CEF">
        <w:tc>
          <w:tcPr>
            <w:tcW w:w="5802" w:type="dxa"/>
            <w:gridSpan w:val="2"/>
          </w:tcPr>
          <w:p w14:paraId="223B86E2" w14:textId="543E6C85" w:rsidR="007D299E" w:rsidRPr="006C2C0A" w:rsidRDefault="007D299E" w:rsidP="00D234A6">
            <w:pPr>
              <w:pStyle w:val="ListBullet"/>
              <w:numPr>
                <w:ilvl w:val="0"/>
                <w:numId w:val="3"/>
              </w:numPr>
              <w:rPr>
                <w:rFonts w:cstheme="majorHAnsi"/>
                <w:sz w:val="18"/>
                <w:szCs w:val="18"/>
              </w:rPr>
            </w:pPr>
            <w:r w:rsidRPr="006C2C0A">
              <w:rPr>
                <w:rFonts w:cstheme="majorHAnsi"/>
                <w:sz w:val="18"/>
                <w:szCs w:val="18"/>
              </w:rPr>
              <w:t>Is the land parcel’s vegetation indigenous, sensitive</w:t>
            </w:r>
            <w:r w:rsidR="00A002E6" w:rsidRPr="006C2C0A">
              <w:rPr>
                <w:rFonts w:cstheme="majorHAnsi"/>
                <w:sz w:val="18"/>
                <w:szCs w:val="18"/>
              </w:rPr>
              <w:t>, protected</w:t>
            </w:r>
            <w:r w:rsidRPr="006C2C0A">
              <w:rPr>
                <w:rFonts w:cstheme="majorHAnsi"/>
                <w:sz w:val="18"/>
                <w:szCs w:val="18"/>
              </w:rPr>
              <w:t xml:space="preserve"> or of conservation concern?</w:t>
            </w:r>
          </w:p>
        </w:tc>
        <w:tc>
          <w:tcPr>
            <w:tcW w:w="4150" w:type="dxa"/>
            <w:gridSpan w:val="3"/>
          </w:tcPr>
          <w:p w14:paraId="60B23DC7" w14:textId="47581D1A" w:rsidR="007D299E" w:rsidRPr="006C2C0A" w:rsidRDefault="007D299E" w:rsidP="00730CEF">
            <w:pPr>
              <w:rPr>
                <w:rFonts w:cstheme="majorHAnsi"/>
                <w:sz w:val="18"/>
                <w:szCs w:val="18"/>
              </w:rPr>
            </w:pPr>
            <w:r w:rsidRPr="006C2C0A">
              <w:rPr>
                <w:rFonts w:cstheme="majorHAnsi"/>
                <w:sz w:val="18"/>
                <w:szCs w:val="18"/>
              </w:rPr>
              <w:t xml:space="preserve">If yes, and of conservation significance, then the land parcel cannot be considered for the </w:t>
            </w:r>
            <w:r w:rsidR="00151992" w:rsidRPr="006C2C0A">
              <w:rPr>
                <w:rFonts w:cstheme="majorHAnsi"/>
                <w:sz w:val="18"/>
                <w:szCs w:val="18"/>
              </w:rPr>
              <w:t>Programme</w:t>
            </w:r>
            <w:r w:rsidRPr="006C2C0A">
              <w:rPr>
                <w:rFonts w:cstheme="majorHAnsi"/>
                <w:sz w:val="18"/>
                <w:szCs w:val="18"/>
              </w:rPr>
              <w:t>.</w:t>
            </w:r>
          </w:p>
        </w:tc>
      </w:tr>
      <w:tr w:rsidR="007D299E" w:rsidRPr="006C2C0A" w14:paraId="46DA91AC" w14:textId="77777777" w:rsidTr="00730CEF">
        <w:tc>
          <w:tcPr>
            <w:tcW w:w="5802" w:type="dxa"/>
            <w:gridSpan w:val="2"/>
          </w:tcPr>
          <w:p w14:paraId="578ACEB3" w14:textId="77777777" w:rsidR="007D299E" w:rsidRPr="006C2C0A" w:rsidRDefault="007D299E" w:rsidP="00D234A6">
            <w:pPr>
              <w:pStyle w:val="ListBullet"/>
              <w:numPr>
                <w:ilvl w:val="0"/>
                <w:numId w:val="3"/>
              </w:numPr>
              <w:rPr>
                <w:rFonts w:cstheme="majorHAnsi"/>
                <w:sz w:val="18"/>
                <w:szCs w:val="18"/>
              </w:rPr>
            </w:pPr>
            <w:r w:rsidRPr="006C2C0A">
              <w:rPr>
                <w:rFonts w:cstheme="majorHAnsi"/>
                <w:sz w:val="18"/>
                <w:szCs w:val="18"/>
              </w:rPr>
              <w:t>Does the land parcel provide habitat for faunal species (i.e. mammals, avifauna, reptiles) of conservation concern?</w:t>
            </w:r>
          </w:p>
        </w:tc>
        <w:tc>
          <w:tcPr>
            <w:tcW w:w="4150" w:type="dxa"/>
            <w:gridSpan w:val="3"/>
          </w:tcPr>
          <w:p w14:paraId="032894A1" w14:textId="382638C2" w:rsidR="007D299E" w:rsidRPr="006C2C0A" w:rsidRDefault="007D299E" w:rsidP="00730CEF">
            <w:pPr>
              <w:rPr>
                <w:rFonts w:cstheme="majorHAnsi"/>
                <w:sz w:val="18"/>
                <w:szCs w:val="18"/>
              </w:rPr>
            </w:pPr>
            <w:r w:rsidRPr="006C2C0A">
              <w:rPr>
                <w:rFonts w:cstheme="majorHAnsi"/>
                <w:sz w:val="18"/>
                <w:szCs w:val="18"/>
              </w:rPr>
              <w:t xml:space="preserve">If yes, and of conservation significance, then the land parcel cannot be considered for the </w:t>
            </w:r>
            <w:r w:rsidR="00151992" w:rsidRPr="006C2C0A">
              <w:rPr>
                <w:rFonts w:cstheme="majorHAnsi"/>
                <w:sz w:val="18"/>
                <w:szCs w:val="18"/>
              </w:rPr>
              <w:t>Programme</w:t>
            </w:r>
            <w:r w:rsidRPr="006C2C0A">
              <w:rPr>
                <w:rFonts w:cstheme="majorHAnsi"/>
                <w:sz w:val="18"/>
                <w:szCs w:val="18"/>
              </w:rPr>
              <w:t>.</w:t>
            </w:r>
          </w:p>
        </w:tc>
      </w:tr>
      <w:tr w:rsidR="007D299E" w:rsidRPr="006C2C0A" w14:paraId="422852B0" w14:textId="77777777" w:rsidTr="00730CEF">
        <w:tc>
          <w:tcPr>
            <w:tcW w:w="5802" w:type="dxa"/>
            <w:gridSpan w:val="2"/>
          </w:tcPr>
          <w:p w14:paraId="4A133B45" w14:textId="77777777" w:rsidR="007D299E" w:rsidRPr="006C2C0A" w:rsidRDefault="007D299E" w:rsidP="00D234A6">
            <w:pPr>
              <w:pStyle w:val="ListBullet"/>
              <w:numPr>
                <w:ilvl w:val="0"/>
                <w:numId w:val="3"/>
              </w:numPr>
              <w:rPr>
                <w:rFonts w:cstheme="majorHAnsi"/>
                <w:sz w:val="18"/>
                <w:szCs w:val="18"/>
              </w:rPr>
            </w:pPr>
            <w:r w:rsidRPr="006C2C0A">
              <w:rPr>
                <w:rFonts w:cstheme="majorHAnsi"/>
                <w:sz w:val="18"/>
                <w:szCs w:val="18"/>
              </w:rPr>
              <w:t>Is there a groundwater supply scheme under or adjacent to the land parcel?</w:t>
            </w:r>
          </w:p>
        </w:tc>
        <w:tc>
          <w:tcPr>
            <w:tcW w:w="4150" w:type="dxa"/>
            <w:gridSpan w:val="3"/>
          </w:tcPr>
          <w:p w14:paraId="5ED590FE" w14:textId="67145B93" w:rsidR="007D299E" w:rsidRPr="006C2C0A" w:rsidRDefault="007D299E" w:rsidP="00730CEF">
            <w:pPr>
              <w:rPr>
                <w:rFonts w:cstheme="majorHAnsi"/>
                <w:sz w:val="18"/>
                <w:szCs w:val="18"/>
              </w:rPr>
            </w:pPr>
            <w:r w:rsidRPr="006C2C0A">
              <w:rPr>
                <w:rFonts w:cstheme="majorHAnsi"/>
                <w:sz w:val="18"/>
                <w:szCs w:val="18"/>
              </w:rPr>
              <w:t xml:space="preserve">Decreasing </w:t>
            </w:r>
            <w:r w:rsidR="008072DE" w:rsidRPr="006C2C0A">
              <w:rPr>
                <w:rFonts w:cstheme="majorHAnsi"/>
                <w:sz w:val="18"/>
                <w:szCs w:val="18"/>
              </w:rPr>
              <w:t>suitability,</w:t>
            </w:r>
            <w:r w:rsidRPr="006C2C0A">
              <w:rPr>
                <w:rFonts w:cstheme="majorHAnsi"/>
                <w:sz w:val="18"/>
                <w:szCs w:val="18"/>
              </w:rPr>
              <w:t xml:space="preserve"> the closer to a supply scheme.</w:t>
            </w:r>
          </w:p>
        </w:tc>
      </w:tr>
      <w:tr w:rsidR="007D299E" w:rsidRPr="006C2C0A" w14:paraId="0A0AC8AD" w14:textId="77777777" w:rsidTr="00730CEF">
        <w:tc>
          <w:tcPr>
            <w:tcW w:w="5802" w:type="dxa"/>
            <w:gridSpan w:val="2"/>
          </w:tcPr>
          <w:p w14:paraId="1FF911CA" w14:textId="77777777" w:rsidR="007D299E" w:rsidRPr="006C2C0A" w:rsidRDefault="007D299E" w:rsidP="00D234A6">
            <w:pPr>
              <w:pStyle w:val="ListBullet"/>
              <w:numPr>
                <w:ilvl w:val="0"/>
                <w:numId w:val="3"/>
              </w:numPr>
              <w:rPr>
                <w:rFonts w:cstheme="majorHAnsi"/>
                <w:sz w:val="18"/>
                <w:szCs w:val="18"/>
              </w:rPr>
            </w:pPr>
            <w:r w:rsidRPr="006C2C0A">
              <w:rPr>
                <w:rFonts w:cstheme="majorHAnsi"/>
                <w:sz w:val="18"/>
                <w:szCs w:val="18"/>
              </w:rPr>
              <w:t>Is there a river, drainage line, wash, wetland on or adjacent to the land parcel and is the extent of the 1:</w:t>
            </w:r>
            <w:proofErr w:type="gramStart"/>
            <w:r w:rsidRPr="006C2C0A">
              <w:rPr>
                <w:rFonts w:cstheme="majorHAnsi"/>
                <w:sz w:val="18"/>
                <w:szCs w:val="18"/>
              </w:rPr>
              <w:t>100 year</w:t>
            </w:r>
            <w:proofErr w:type="gramEnd"/>
            <w:r w:rsidRPr="006C2C0A">
              <w:rPr>
                <w:rFonts w:cstheme="majorHAnsi"/>
                <w:sz w:val="18"/>
                <w:szCs w:val="18"/>
              </w:rPr>
              <w:t xml:space="preserve"> </w:t>
            </w:r>
            <w:proofErr w:type="spellStart"/>
            <w:r w:rsidRPr="006C2C0A">
              <w:rPr>
                <w:rFonts w:cstheme="majorHAnsi"/>
                <w:sz w:val="18"/>
                <w:szCs w:val="18"/>
              </w:rPr>
              <w:t>floodline</w:t>
            </w:r>
            <w:proofErr w:type="spellEnd"/>
            <w:r w:rsidRPr="006C2C0A">
              <w:rPr>
                <w:rFonts w:cstheme="majorHAnsi"/>
                <w:sz w:val="18"/>
                <w:szCs w:val="18"/>
              </w:rPr>
              <w:t xml:space="preserve"> known? </w:t>
            </w:r>
          </w:p>
        </w:tc>
        <w:tc>
          <w:tcPr>
            <w:tcW w:w="4150" w:type="dxa"/>
            <w:gridSpan w:val="3"/>
          </w:tcPr>
          <w:p w14:paraId="312C42C8" w14:textId="130A011A" w:rsidR="007D299E" w:rsidRPr="006C2C0A" w:rsidRDefault="007D299E" w:rsidP="00730CEF">
            <w:pPr>
              <w:rPr>
                <w:rFonts w:cstheme="majorHAnsi"/>
                <w:sz w:val="18"/>
                <w:szCs w:val="18"/>
              </w:rPr>
            </w:pPr>
            <w:r w:rsidRPr="006C2C0A">
              <w:rPr>
                <w:rFonts w:cstheme="majorHAnsi"/>
                <w:sz w:val="18"/>
                <w:szCs w:val="18"/>
              </w:rPr>
              <w:t xml:space="preserve">Decreasing </w:t>
            </w:r>
            <w:r w:rsidR="008072DE" w:rsidRPr="006C2C0A">
              <w:rPr>
                <w:rFonts w:cstheme="majorHAnsi"/>
                <w:sz w:val="18"/>
                <w:szCs w:val="18"/>
              </w:rPr>
              <w:t>suitability,</w:t>
            </w:r>
            <w:r w:rsidRPr="006C2C0A">
              <w:rPr>
                <w:rFonts w:cstheme="majorHAnsi"/>
                <w:sz w:val="18"/>
                <w:szCs w:val="18"/>
              </w:rPr>
              <w:t xml:space="preserve"> the closer to watercourse/wetland.</w:t>
            </w:r>
          </w:p>
        </w:tc>
      </w:tr>
      <w:tr w:rsidR="007D299E" w:rsidRPr="006C2C0A" w14:paraId="509F77BD" w14:textId="77777777" w:rsidTr="00730CEF">
        <w:tc>
          <w:tcPr>
            <w:tcW w:w="5802" w:type="dxa"/>
            <w:gridSpan w:val="2"/>
          </w:tcPr>
          <w:p w14:paraId="5AC15C67" w14:textId="77777777" w:rsidR="007D299E" w:rsidRPr="006C2C0A" w:rsidRDefault="007D299E" w:rsidP="00D234A6">
            <w:pPr>
              <w:pStyle w:val="ListBullet"/>
              <w:numPr>
                <w:ilvl w:val="0"/>
                <w:numId w:val="3"/>
              </w:numPr>
              <w:rPr>
                <w:rFonts w:cstheme="majorHAnsi"/>
                <w:sz w:val="18"/>
                <w:szCs w:val="18"/>
              </w:rPr>
            </w:pPr>
            <w:r w:rsidRPr="006C2C0A">
              <w:rPr>
                <w:rFonts w:cstheme="majorHAnsi"/>
                <w:sz w:val="18"/>
                <w:szCs w:val="18"/>
              </w:rPr>
              <w:lastRenderedPageBreak/>
              <w:t>Are there, or could there be, heritage resources (old buildings, archaeology, palaeontology, graves) on the land parcel?</w:t>
            </w:r>
          </w:p>
        </w:tc>
        <w:tc>
          <w:tcPr>
            <w:tcW w:w="4150" w:type="dxa"/>
            <w:gridSpan w:val="3"/>
          </w:tcPr>
          <w:p w14:paraId="4702C72A" w14:textId="23BA6FC9" w:rsidR="007D299E" w:rsidRPr="006C2C0A" w:rsidRDefault="007D299E" w:rsidP="00730CEF">
            <w:pPr>
              <w:rPr>
                <w:rFonts w:cstheme="majorHAnsi"/>
                <w:sz w:val="18"/>
                <w:szCs w:val="18"/>
              </w:rPr>
            </w:pPr>
            <w:r w:rsidRPr="006C2C0A">
              <w:rPr>
                <w:rFonts w:cstheme="majorHAnsi"/>
                <w:sz w:val="18"/>
                <w:szCs w:val="18"/>
              </w:rPr>
              <w:t>Decreasing suitability if heritage resources</w:t>
            </w:r>
            <w:r w:rsidR="008072DE" w:rsidRPr="006C2C0A">
              <w:rPr>
                <w:rFonts w:cstheme="majorHAnsi"/>
                <w:sz w:val="18"/>
                <w:szCs w:val="18"/>
              </w:rPr>
              <w:t xml:space="preserve"> are present</w:t>
            </w:r>
            <w:r w:rsidRPr="006C2C0A">
              <w:rPr>
                <w:rFonts w:cstheme="majorHAnsi"/>
                <w:sz w:val="18"/>
                <w:szCs w:val="18"/>
              </w:rPr>
              <w:t>.</w:t>
            </w:r>
          </w:p>
        </w:tc>
      </w:tr>
      <w:tr w:rsidR="007D299E" w:rsidRPr="006C2C0A" w14:paraId="59E0E8C5" w14:textId="77777777" w:rsidTr="00730CEF">
        <w:tc>
          <w:tcPr>
            <w:tcW w:w="5802" w:type="dxa"/>
            <w:gridSpan w:val="2"/>
          </w:tcPr>
          <w:p w14:paraId="10C17391" w14:textId="77777777" w:rsidR="007D299E" w:rsidRPr="006C2C0A" w:rsidRDefault="007D299E" w:rsidP="00D234A6">
            <w:pPr>
              <w:pStyle w:val="ListBullet"/>
              <w:numPr>
                <w:ilvl w:val="0"/>
                <w:numId w:val="3"/>
              </w:numPr>
              <w:rPr>
                <w:rFonts w:cstheme="majorHAnsi"/>
                <w:sz w:val="18"/>
                <w:szCs w:val="18"/>
              </w:rPr>
            </w:pPr>
            <w:r w:rsidRPr="006C2C0A">
              <w:rPr>
                <w:rFonts w:cstheme="majorHAnsi"/>
                <w:sz w:val="18"/>
                <w:szCs w:val="18"/>
              </w:rPr>
              <w:t>Are there any features of the land parcel that should be retained, enhanced or protected during development?</w:t>
            </w:r>
          </w:p>
        </w:tc>
        <w:tc>
          <w:tcPr>
            <w:tcW w:w="4150" w:type="dxa"/>
            <w:gridSpan w:val="3"/>
          </w:tcPr>
          <w:p w14:paraId="687B3659" w14:textId="77777777" w:rsidR="007D299E" w:rsidRPr="006C2C0A" w:rsidRDefault="007D299E" w:rsidP="00730CEF">
            <w:pPr>
              <w:rPr>
                <w:rFonts w:cstheme="majorHAnsi"/>
                <w:sz w:val="18"/>
                <w:szCs w:val="18"/>
              </w:rPr>
            </w:pPr>
            <w:r w:rsidRPr="006C2C0A">
              <w:rPr>
                <w:rFonts w:cstheme="majorHAnsi"/>
                <w:sz w:val="18"/>
                <w:szCs w:val="18"/>
              </w:rPr>
              <w:t>Suitability and cost implications.</w:t>
            </w:r>
          </w:p>
        </w:tc>
      </w:tr>
      <w:tr w:rsidR="007D299E" w:rsidRPr="006C2C0A" w14:paraId="49BADA71" w14:textId="77777777" w:rsidTr="00730CEF">
        <w:tc>
          <w:tcPr>
            <w:tcW w:w="5802" w:type="dxa"/>
            <w:gridSpan w:val="2"/>
          </w:tcPr>
          <w:p w14:paraId="244EB1BF" w14:textId="77777777" w:rsidR="007D299E" w:rsidRPr="006C2C0A" w:rsidRDefault="007D299E" w:rsidP="00D234A6">
            <w:pPr>
              <w:pStyle w:val="ListBullet"/>
              <w:numPr>
                <w:ilvl w:val="0"/>
                <w:numId w:val="3"/>
              </w:numPr>
              <w:rPr>
                <w:rFonts w:cstheme="majorHAnsi"/>
                <w:sz w:val="18"/>
                <w:szCs w:val="18"/>
              </w:rPr>
            </w:pPr>
            <w:r w:rsidRPr="00B31520">
              <w:rPr>
                <w:rFonts w:cstheme="majorHAnsi"/>
                <w:color w:val="auto"/>
                <w:sz w:val="18"/>
                <w:szCs w:val="18"/>
              </w:rPr>
              <w:t>Are any of the land uses undertaken (or planned) on immediately adjacent property likely to conflict with or constrain development of the land parcel?</w:t>
            </w:r>
          </w:p>
        </w:tc>
        <w:tc>
          <w:tcPr>
            <w:tcW w:w="4150" w:type="dxa"/>
            <w:gridSpan w:val="3"/>
          </w:tcPr>
          <w:p w14:paraId="7A05C09A" w14:textId="77777777" w:rsidR="007D299E" w:rsidRPr="006C2C0A" w:rsidRDefault="007D299E" w:rsidP="00730CEF">
            <w:pPr>
              <w:rPr>
                <w:rFonts w:cstheme="majorHAnsi"/>
                <w:sz w:val="18"/>
                <w:szCs w:val="18"/>
              </w:rPr>
            </w:pPr>
            <w:r w:rsidRPr="006C2C0A">
              <w:rPr>
                <w:rFonts w:cstheme="majorHAnsi"/>
                <w:sz w:val="18"/>
                <w:szCs w:val="18"/>
              </w:rPr>
              <w:t>Decreasing suitability if conflicts or constraints.</w:t>
            </w:r>
          </w:p>
        </w:tc>
      </w:tr>
      <w:tr w:rsidR="007D299E" w:rsidRPr="006C2C0A" w14:paraId="6333CB43" w14:textId="77777777" w:rsidTr="00730CEF">
        <w:tc>
          <w:tcPr>
            <w:tcW w:w="5802" w:type="dxa"/>
            <w:gridSpan w:val="2"/>
          </w:tcPr>
          <w:p w14:paraId="205AFCB1" w14:textId="77777777" w:rsidR="007D299E" w:rsidRPr="006C2C0A" w:rsidRDefault="007D299E" w:rsidP="00D234A6">
            <w:pPr>
              <w:pStyle w:val="ListBullet"/>
              <w:numPr>
                <w:ilvl w:val="0"/>
                <w:numId w:val="3"/>
              </w:numPr>
              <w:rPr>
                <w:rFonts w:cstheme="majorHAnsi"/>
                <w:sz w:val="18"/>
                <w:szCs w:val="18"/>
              </w:rPr>
            </w:pPr>
            <w:r w:rsidRPr="006C2C0A">
              <w:rPr>
                <w:rFonts w:cstheme="majorHAnsi"/>
                <w:sz w:val="18"/>
                <w:szCs w:val="18"/>
              </w:rPr>
              <w:t>Are there any features of the land parcel that would require substantial deviation from a standard layout and design for a residential area?</w:t>
            </w:r>
          </w:p>
        </w:tc>
        <w:tc>
          <w:tcPr>
            <w:tcW w:w="4150" w:type="dxa"/>
            <w:gridSpan w:val="3"/>
          </w:tcPr>
          <w:p w14:paraId="5D9CCB65" w14:textId="77777777" w:rsidR="007D299E" w:rsidRPr="006C2C0A" w:rsidRDefault="007D299E" w:rsidP="00730CEF">
            <w:pPr>
              <w:rPr>
                <w:rFonts w:cstheme="majorHAnsi"/>
                <w:sz w:val="18"/>
                <w:szCs w:val="18"/>
              </w:rPr>
            </w:pPr>
            <w:r w:rsidRPr="006C2C0A">
              <w:rPr>
                <w:rFonts w:cstheme="majorHAnsi"/>
                <w:sz w:val="18"/>
                <w:szCs w:val="18"/>
              </w:rPr>
              <w:t>Suitability and cost implications.</w:t>
            </w:r>
          </w:p>
        </w:tc>
      </w:tr>
      <w:tr w:rsidR="007D299E" w:rsidRPr="006C2C0A" w14:paraId="5663EFD6" w14:textId="77777777" w:rsidTr="00730CEF">
        <w:tc>
          <w:tcPr>
            <w:tcW w:w="5802" w:type="dxa"/>
            <w:gridSpan w:val="2"/>
          </w:tcPr>
          <w:p w14:paraId="5509C6EB" w14:textId="79D6128A" w:rsidR="007D299E" w:rsidRPr="006C2C0A" w:rsidRDefault="007D299E" w:rsidP="00D234A6">
            <w:pPr>
              <w:pStyle w:val="ListBullet"/>
              <w:numPr>
                <w:ilvl w:val="0"/>
                <w:numId w:val="3"/>
              </w:numPr>
              <w:rPr>
                <w:rFonts w:cstheme="majorHAnsi"/>
                <w:sz w:val="18"/>
                <w:szCs w:val="18"/>
              </w:rPr>
            </w:pPr>
            <w:r w:rsidRPr="006C2C0A">
              <w:rPr>
                <w:rFonts w:cstheme="majorHAnsi"/>
                <w:sz w:val="18"/>
                <w:szCs w:val="18"/>
              </w:rPr>
              <w:t>Is there bulk infrastructure (e.g. road, potable water, electricity and waste water) to which the new residential area can be connected.</w:t>
            </w:r>
          </w:p>
        </w:tc>
        <w:tc>
          <w:tcPr>
            <w:tcW w:w="4150" w:type="dxa"/>
            <w:gridSpan w:val="3"/>
          </w:tcPr>
          <w:p w14:paraId="73210FB1" w14:textId="77777777" w:rsidR="007D299E" w:rsidRPr="006C2C0A" w:rsidRDefault="007D299E" w:rsidP="00730CEF">
            <w:pPr>
              <w:rPr>
                <w:rFonts w:cstheme="majorHAnsi"/>
                <w:sz w:val="18"/>
                <w:szCs w:val="18"/>
              </w:rPr>
            </w:pPr>
            <w:r w:rsidRPr="006C2C0A">
              <w:rPr>
                <w:rFonts w:cstheme="majorHAnsi"/>
                <w:sz w:val="18"/>
                <w:szCs w:val="18"/>
              </w:rPr>
              <w:t>Additional costs to provide bulk services.</w:t>
            </w:r>
          </w:p>
        </w:tc>
      </w:tr>
      <w:tr w:rsidR="007D299E" w:rsidRPr="006C2C0A" w14:paraId="05794CBF" w14:textId="77777777" w:rsidTr="00730CEF">
        <w:tc>
          <w:tcPr>
            <w:tcW w:w="5802" w:type="dxa"/>
            <w:gridSpan w:val="2"/>
          </w:tcPr>
          <w:p w14:paraId="52F4CC5E" w14:textId="77777777" w:rsidR="007D299E" w:rsidRPr="006C2C0A" w:rsidRDefault="007D299E" w:rsidP="00D234A6">
            <w:pPr>
              <w:pStyle w:val="ListBullet"/>
              <w:numPr>
                <w:ilvl w:val="0"/>
                <w:numId w:val="3"/>
              </w:numPr>
              <w:rPr>
                <w:rFonts w:cstheme="majorHAnsi"/>
                <w:sz w:val="18"/>
                <w:szCs w:val="18"/>
              </w:rPr>
            </w:pPr>
            <w:r w:rsidRPr="006C2C0A">
              <w:rPr>
                <w:rFonts w:cstheme="majorHAnsi"/>
                <w:sz w:val="18"/>
                <w:szCs w:val="18"/>
              </w:rPr>
              <w:t>Could any aspect of the site be affected by climate change and require intervention to manage?</w:t>
            </w:r>
          </w:p>
        </w:tc>
        <w:tc>
          <w:tcPr>
            <w:tcW w:w="4150" w:type="dxa"/>
            <w:gridSpan w:val="3"/>
          </w:tcPr>
          <w:p w14:paraId="14511402" w14:textId="77777777" w:rsidR="007D299E" w:rsidRPr="006C2C0A" w:rsidRDefault="007D299E" w:rsidP="00730CEF">
            <w:pPr>
              <w:rPr>
                <w:rFonts w:cstheme="majorHAnsi"/>
                <w:sz w:val="18"/>
                <w:szCs w:val="18"/>
              </w:rPr>
            </w:pPr>
            <w:r w:rsidRPr="006C2C0A">
              <w:rPr>
                <w:rFonts w:cstheme="majorHAnsi"/>
                <w:sz w:val="18"/>
                <w:szCs w:val="18"/>
              </w:rPr>
              <w:t xml:space="preserve">Suitability and cost implications  if there is need for climate change adaptation. </w:t>
            </w:r>
          </w:p>
        </w:tc>
      </w:tr>
    </w:tbl>
    <w:p w14:paraId="00BB2944" w14:textId="77777777" w:rsidR="00B37B15" w:rsidRDefault="00B37B15" w:rsidP="00E95AE5">
      <w:pPr>
        <w:pStyle w:val="Caption"/>
      </w:pPr>
    </w:p>
    <w:p w14:paraId="2F5DBC6B" w14:textId="77777777" w:rsidR="001F0B11" w:rsidRDefault="001F0B11" w:rsidP="001F0B11"/>
    <w:p w14:paraId="676FD406" w14:textId="77777777" w:rsidR="001F0B11" w:rsidRDefault="001F0B11" w:rsidP="001F0B11"/>
    <w:p w14:paraId="238ECF93" w14:textId="77777777" w:rsidR="001F0B11" w:rsidRDefault="001F0B11">
      <w:pPr>
        <w:spacing w:before="0" w:after="0"/>
        <w:jc w:val="left"/>
        <w:rPr>
          <w:b/>
          <w:bCs/>
        </w:rPr>
      </w:pPr>
      <w:r>
        <w:rPr>
          <w:b/>
          <w:bCs/>
        </w:rPr>
        <w:br w:type="page"/>
      </w:r>
    </w:p>
    <w:p w14:paraId="4825D27B" w14:textId="5A41AC01" w:rsidR="001F0B11" w:rsidRDefault="002772F9" w:rsidP="001F0B11">
      <w:pPr>
        <w:rPr>
          <w:b/>
          <w:bCs/>
        </w:rPr>
      </w:pPr>
      <w:bookmarkStart w:id="220" w:name="_Hlk66734653"/>
      <w:r>
        <w:rPr>
          <w:b/>
          <w:bCs/>
        </w:rPr>
        <w:lastRenderedPageBreak/>
        <w:t>A</w:t>
      </w:r>
      <w:r w:rsidR="00A60E18">
        <w:rPr>
          <w:b/>
          <w:bCs/>
        </w:rPr>
        <w:t>3</w:t>
      </w:r>
      <w:r>
        <w:rPr>
          <w:b/>
          <w:bCs/>
        </w:rPr>
        <w:t xml:space="preserve">: </w:t>
      </w:r>
      <w:r w:rsidR="009B40DD" w:rsidRPr="007D299E">
        <w:rPr>
          <w:b/>
          <w:bCs/>
        </w:rPr>
        <w:t xml:space="preserve">E&amp;S </w:t>
      </w:r>
      <w:r w:rsidR="009B40DD">
        <w:rPr>
          <w:b/>
          <w:bCs/>
        </w:rPr>
        <w:t xml:space="preserve">Scan </w:t>
      </w:r>
      <w:r w:rsidR="001F0B11" w:rsidRPr="007D299E">
        <w:rPr>
          <w:b/>
          <w:bCs/>
        </w:rPr>
        <w:t xml:space="preserve">Questionnaire </w:t>
      </w:r>
      <w:r w:rsidR="009B40DD">
        <w:rPr>
          <w:b/>
          <w:bCs/>
        </w:rPr>
        <w:t>for</w:t>
      </w:r>
      <w:r w:rsidR="001F0B11">
        <w:rPr>
          <w:b/>
          <w:bCs/>
        </w:rPr>
        <w:t xml:space="preserve"> </w:t>
      </w:r>
      <w:r w:rsidR="009B40DD">
        <w:rPr>
          <w:b/>
          <w:bCs/>
        </w:rPr>
        <w:t xml:space="preserve">Demonstration </w:t>
      </w:r>
      <w:r w:rsidR="001F0B11" w:rsidRPr="00B31520">
        <w:rPr>
          <w:b/>
          <w:bCs/>
          <w:color w:val="FF0000"/>
        </w:rPr>
        <w:t>Sanitation</w:t>
      </w:r>
      <w:r w:rsidR="009B40DD" w:rsidRPr="00B31520">
        <w:rPr>
          <w:b/>
          <w:bCs/>
          <w:color w:val="FF0000"/>
        </w:rPr>
        <w:t xml:space="preserve"> Centre</w:t>
      </w:r>
      <w:r w:rsidR="001F0B11" w:rsidRPr="00B31520">
        <w:rPr>
          <w:b/>
          <w:bCs/>
          <w:color w:val="FF0000"/>
        </w:rPr>
        <w:t xml:space="preserve"> </w:t>
      </w:r>
      <w:r w:rsidR="009B40DD">
        <w:rPr>
          <w:b/>
          <w:bCs/>
        </w:rPr>
        <w:t>Si</w:t>
      </w:r>
      <w:r w:rsidR="001F0B11">
        <w:rPr>
          <w:b/>
          <w:bCs/>
        </w:rPr>
        <w:t>te Identification</w:t>
      </w:r>
    </w:p>
    <w:tbl>
      <w:tblPr>
        <w:tblStyle w:val="SLRTable"/>
        <w:tblW w:w="0" w:type="auto"/>
        <w:tblLook w:val="04A0" w:firstRow="1" w:lastRow="0" w:firstColumn="1" w:lastColumn="0" w:noHBand="0" w:noVBand="1"/>
      </w:tblPr>
      <w:tblGrid>
        <w:gridCol w:w="2383"/>
        <w:gridCol w:w="2967"/>
        <w:gridCol w:w="262"/>
        <w:gridCol w:w="1664"/>
        <w:gridCol w:w="1966"/>
      </w:tblGrid>
      <w:tr w:rsidR="005851C4" w:rsidRPr="00D56F4B" w14:paraId="3FD9A1BA" w14:textId="77777777" w:rsidTr="00AE7DD2">
        <w:trPr>
          <w:cnfStyle w:val="100000000000" w:firstRow="1" w:lastRow="0" w:firstColumn="0" w:lastColumn="0" w:oddVBand="0" w:evenVBand="0" w:oddHBand="0" w:evenHBand="0" w:firstRowFirstColumn="0" w:firstRowLastColumn="0" w:lastRowFirstColumn="0" w:lastRowLastColumn="0"/>
        </w:trPr>
        <w:tc>
          <w:tcPr>
            <w:tcW w:w="9242" w:type="dxa"/>
            <w:gridSpan w:val="5"/>
            <w:shd w:val="clear" w:color="auto" w:fill="4BACC6" w:themeFill="accent5"/>
          </w:tcPr>
          <w:p w14:paraId="72444360" w14:textId="77777777" w:rsidR="005851C4" w:rsidRPr="00D56F4B" w:rsidRDefault="005851C4" w:rsidP="00AE7DD2">
            <w:pPr>
              <w:rPr>
                <w:rFonts w:cs="Calibri"/>
                <w:b/>
                <w:bCs/>
                <w:sz w:val="18"/>
                <w:szCs w:val="18"/>
              </w:rPr>
            </w:pPr>
            <w:r w:rsidRPr="00D56F4B">
              <w:rPr>
                <w:rFonts w:cs="Calibri"/>
                <w:b/>
                <w:bCs/>
                <w:sz w:val="18"/>
                <w:szCs w:val="18"/>
              </w:rPr>
              <w:t>Intervention details</w:t>
            </w:r>
          </w:p>
        </w:tc>
      </w:tr>
      <w:tr w:rsidR="005851C4" w:rsidRPr="00D56F4B" w14:paraId="0F9D878A" w14:textId="77777777" w:rsidTr="00AE7DD2">
        <w:tc>
          <w:tcPr>
            <w:tcW w:w="2383" w:type="dxa"/>
            <w:shd w:val="clear" w:color="auto" w:fill="B0DFE8"/>
          </w:tcPr>
          <w:p w14:paraId="1B1E2D1F" w14:textId="77777777" w:rsidR="005851C4" w:rsidRPr="00D56F4B" w:rsidRDefault="005851C4" w:rsidP="00AE7DD2">
            <w:pPr>
              <w:tabs>
                <w:tab w:val="left" w:pos="2552"/>
              </w:tabs>
              <w:rPr>
                <w:rFonts w:cs="Calibri"/>
                <w:sz w:val="18"/>
                <w:szCs w:val="18"/>
              </w:rPr>
            </w:pPr>
            <w:r w:rsidRPr="00D56F4B">
              <w:rPr>
                <w:rFonts w:cs="Calibri"/>
                <w:sz w:val="18"/>
                <w:szCs w:val="18"/>
              </w:rPr>
              <w:t>Locality name</w:t>
            </w:r>
          </w:p>
        </w:tc>
        <w:tc>
          <w:tcPr>
            <w:tcW w:w="3229" w:type="dxa"/>
            <w:gridSpan w:val="2"/>
          </w:tcPr>
          <w:p w14:paraId="6FB5BBDA" w14:textId="77777777" w:rsidR="005851C4" w:rsidRPr="00D56F4B" w:rsidRDefault="005851C4" w:rsidP="00AE7DD2">
            <w:pPr>
              <w:rPr>
                <w:rFonts w:cs="Calibri"/>
                <w:sz w:val="18"/>
                <w:szCs w:val="18"/>
              </w:rPr>
            </w:pPr>
          </w:p>
        </w:tc>
        <w:tc>
          <w:tcPr>
            <w:tcW w:w="1664" w:type="dxa"/>
            <w:shd w:val="clear" w:color="auto" w:fill="B0DFE8"/>
          </w:tcPr>
          <w:p w14:paraId="29F47FE0" w14:textId="53753DAC" w:rsidR="005851C4" w:rsidRPr="00D56F4B" w:rsidRDefault="005851C4" w:rsidP="00AE7DD2">
            <w:pPr>
              <w:rPr>
                <w:rFonts w:cs="Calibri"/>
                <w:sz w:val="18"/>
                <w:szCs w:val="18"/>
              </w:rPr>
            </w:pPr>
            <w:r w:rsidRPr="00D56F4B">
              <w:rPr>
                <w:rFonts w:cs="Calibri"/>
                <w:sz w:val="18"/>
                <w:szCs w:val="18"/>
              </w:rPr>
              <w:t>Date of</w:t>
            </w:r>
            <w:r w:rsidR="00A649AA" w:rsidRPr="006C2C0A">
              <w:rPr>
                <w:rFonts w:cstheme="majorHAnsi"/>
                <w:sz w:val="18"/>
                <w:szCs w:val="18"/>
              </w:rPr>
              <w:t xml:space="preserve"> E&amp;S Scan</w:t>
            </w:r>
          </w:p>
        </w:tc>
        <w:tc>
          <w:tcPr>
            <w:tcW w:w="1966" w:type="dxa"/>
          </w:tcPr>
          <w:p w14:paraId="23DA7A96" w14:textId="77777777" w:rsidR="005851C4" w:rsidRPr="00D56F4B" w:rsidRDefault="005851C4" w:rsidP="00AE7DD2">
            <w:pPr>
              <w:rPr>
                <w:rFonts w:cs="Calibri"/>
                <w:sz w:val="18"/>
                <w:szCs w:val="18"/>
              </w:rPr>
            </w:pPr>
          </w:p>
        </w:tc>
      </w:tr>
      <w:tr w:rsidR="005851C4" w:rsidRPr="00D56F4B" w14:paraId="7F0DF325" w14:textId="77777777" w:rsidTr="00AE7DD2">
        <w:tc>
          <w:tcPr>
            <w:tcW w:w="2383" w:type="dxa"/>
            <w:shd w:val="clear" w:color="auto" w:fill="B0DFE8"/>
          </w:tcPr>
          <w:p w14:paraId="296571B5" w14:textId="77777777" w:rsidR="005851C4" w:rsidRPr="00D56F4B" w:rsidRDefault="005851C4" w:rsidP="00AE7DD2">
            <w:pPr>
              <w:rPr>
                <w:rFonts w:cs="Calibri"/>
                <w:sz w:val="18"/>
                <w:szCs w:val="18"/>
              </w:rPr>
            </w:pPr>
            <w:r w:rsidRPr="00D56F4B">
              <w:rPr>
                <w:rFonts w:cs="Calibri"/>
                <w:sz w:val="18"/>
                <w:szCs w:val="18"/>
              </w:rPr>
              <w:t>Method (desktop/site)</w:t>
            </w:r>
          </w:p>
        </w:tc>
        <w:tc>
          <w:tcPr>
            <w:tcW w:w="3229" w:type="dxa"/>
            <w:gridSpan w:val="2"/>
          </w:tcPr>
          <w:p w14:paraId="33C7E58D" w14:textId="77777777" w:rsidR="005851C4" w:rsidRPr="00D56F4B" w:rsidRDefault="005851C4" w:rsidP="00AE7DD2">
            <w:pPr>
              <w:rPr>
                <w:rFonts w:cs="Calibri"/>
                <w:sz w:val="18"/>
                <w:szCs w:val="18"/>
              </w:rPr>
            </w:pPr>
          </w:p>
        </w:tc>
        <w:tc>
          <w:tcPr>
            <w:tcW w:w="1664" w:type="dxa"/>
            <w:shd w:val="clear" w:color="auto" w:fill="B0DFE8"/>
          </w:tcPr>
          <w:p w14:paraId="16BE1FED" w14:textId="77777777" w:rsidR="005851C4" w:rsidRPr="00D56F4B" w:rsidRDefault="005851C4" w:rsidP="00AE7DD2">
            <w:pPr>
              <w:rPr>
                <w:rFonts w:cs="Calibri"/>
                <w:sz w:val="18"/>
                <w:szCs w:val="18"/>
              </w:rPr>
            </w:pPr>
            <w:r w:rsidRPr="00D56F4B">
              <w:rPr>
                <w:rFonts w:cs="Calibri"/>
                <w:sz w:val="18"/>
                <w:szCs w:val="18"/>
              </w:rPr>
              <w:t>Completed by</w:t>
            </w:r>
          </w:p>
        </w:tc>
        <w:tc>
          <w:tcPr>
            <w:tcW w:w="1966" w:type="dxa"/>
          </w:tcPr>
          <w:p w14:paraId="16DB8870" w14:textId="77777777" w:rsidR="005851C4" w:rsidRPr="00D56F4B" w:rsidRDefault="005851C4" w:rsidP="00AE7DD2">
            <w:pPr>
              <w:rPr>
                <w:rFonts w:cs="Calibri"/>
                <w:sz w:val="18"/>
                <w:szCs w:val="18"/>
              </w:rPr>
            </w:pPr>
          </w:p>
        </w:tc>
      </w:tr>
      <w:tr w:rsidR="005851C4" w:rsidRPr="00D56F4B" w14:paraId="45F5E8B7" w14:textId="77777777" w:rsidTr="00AE7DD2">
        <w:tc>
          <w:tcPr>
            <w:tcW w:w="2383" w:type="dxa"/>
            <w:shd w:val="clear" w:color="auto" w:fill="B0DFE8"/>
          </w:tcPr>
          <w:p w14:paraId="5535D710" w14:textId="77777777" w:rsidR="005851C4" w:rsidRPr="00D56F4B" w:rsidRDefault="005851C4" w:rsidP="00AE7DD2">
            <w:pPr>
              <w:rPr>
                <w:rFonts w:cs="Calibri"/>
                <w:sz w:val="18"/>
                <w:szCs w:val="18"/>
              </w:rPr>
            </w:pPr>
            <w:r w:rsidRPr="00D56F4B">
              <w:rPr>
                <w:rFonts w:cs="Calibri"/>
                <w:sz w:val="18"/>
                <w:szCs w:val="18"/>
              </w:rPr>
              <w:t>Location/Property description</w:t>
            </w:r>
          </w:p>
        </w:tc>
        <w:tc>
          <w:tcPr>
            <w:tcW w:w="6859" w:type="dxa"/>
            <w:gridSpan w:val="4"/>
          </w:tcPr>
          <w:p w14:paraId="0D886E23" w14:textId="77777777" w:rsidR="005851C4" w:rsidRPr="00D56F4B" w:rsidRDefault="005851C4" w:rsidP="00AE7DD2">
            <w:pPr>
              <w:rPr>
                <w:rFonts w:cs="Calibri"/>
                <w:sz w:val="18"/>
                <w:szCs w:val="18"/>
              </w:rPr>
            </w:pPr>
          </w:p>
        </w:tc>
      </w:tr>
      <w:tr w:rsidR="005851C4" w:rsidRPr="00D56F4B" w14:paraId="14DA3DFB" w14:textId="77777777" w:rsidTr="00AE7DD2">
        <w:trPr>
          <w:trHeight w:val="596"/>
        </w:trPr>
        <w:tc>
          <w:tcPr>
            <w:tcW w:w="2383" w:type="dxa"/>
            <w:shd w:val="clear" w:color="auto" w:fill="B0DFE8"/>
          </w:tcPr>
          <w:p w14:paraId="05ED9092" w14:textId="77777777" w:rsidR="005851C4" w:rsidRPr="00D56F4B" w:rsidRDefault="005851C4" w:rsidP="00AE7DD2">
            <w:pPr>
              <w:rPr>
                <w:rFonts w:cs="Calibri"/>
                <w:sz w:val="18"/>
                <w:szCs w:val="18"/>
              </w:rPr>
            </w:pPr>
            <w:r w:rsidRPr="00D56F4B">
              <w:rPr>
                <w:rFonts w:cs="Calibri"/>
                <w:sz w:val="18"/>
                <w:szCs w:val="18"/>
              </w:rPr>
              <w:t>Notes</w:t>
            </w:r>
          </w:p>
        </w:tc>
        <w:tc>
          <w:tcPr>
            <w:tcW w:w="6859" w:type="dxa"/>
            <w:gridSpan w:val="4"/>
          </w:tcPr>
          <w:p w14:paraId="05CFED96" w14:textId="77777777" w:rsidR="005851C4" w:rsidRPr="00D56F4B" w:rsidRDefault="005851C4" w:rsidP="00AE7DD2">
            <w:pPr>
              <w:rPr>
                <w:rFonts w:cs="Calibri"/>
                <w:sz w:val="18"/>
                <w:szCs w:val="18"/>
              </w:rPr>
            </w:pPr>
          </w:p>
        </w:tc>
      </w:tr>
      <w:tr w:rsidR="005851C4" w:rsidRPr="00D56F4B" w14:paraId="5884C61C" w14:textId="77777777" w:rsidTr="00AE7DD2">
        <w:tc>
          <w:tcPr>
            <w:tcW w:w="5350" w:type="dxa"/>
            <w:gridSpan w:val="2"/>
            <w:shd w:val="clear" w:color="auto" w:fill="60BED1"/>
          </w:tcPr>
          <w:p w14:paraId="1388794A" w14:textId="77777777" w:rsidR="005851C4" w:rsidRPr="00D56F4B" w:rsidRDefault="005851C4" w:rsidP="00AE7DD2">
            <w:pPr>
              <w:rPr>
                <w:rFonts w:cs="Calibri"/>
                <w:b/>
                <w:bCs/>
                <w:color w:val="FFFFFF"/>
                <w:sz w:val="18"/>
                <w:szCs w:val="18"/>
              </w:rPr>
            </w:pPr>
            <w:r w:rsidRPr="00D56F4B">
              <w:rPr>
                <w:rFonts w:cs="Calibri"/>
                <w:b/>
                <w:bCs/>
                <w:color w:val="FFFFFF"/>
                <w:sz w:val="18"/>
                <w:szCs w:val="18"/>
              </w:rPr>
              <w:t>Query to be asked?</w:t>
            </w:r>
          </w:p>
        </w:tc>
        <w:tc>
          <w:tcPr>
            <w:tcW w:w="3892" w:type="dxa"/>
            <w:gridSpan w:val="3"/>
            <w:shd w:val="clear" w:color="auto" w:fill="60BED1"/>
          </w:tcPr>
          <w:p w14:paraId="75A1BAB6" w14:textId="77777777" w:rsidR="005851C4" w:rsidRPr="00D56F4B" w:rsidRDefault="005851C4" w:rsidP="00AE7DD2">
            <w:pPr>
              <w:rPr>
                <w:rFonts w:cs="Calibri"/>
                <w:b/>
                <w:bCs/>
                <w:color w:val="FFFFFF"/>
                <w:sz w:val="18"/>
                <w:szCs w:val="18"/>
              </w:rPr>
            </w:pPr>
            <w:r w:rsidRPr="00D56F4B">
              <w:rPr>
                <w:rFonts w:cs="Calibri"/>
                <w:b/>
                <w:bCs/>
                <w:color w:val="FFFFFF"/>
                <w:sz w:val="18"/>
                <w:szCs w:val="18"/>
              </w:rPr>
              <w:t>Relevance</w:t>
            </w:r>
          </w:p>
        </w:tc>
      </w:tr>
      <w:tr w:rsidR="005851C4" w:rsidRPr="00D56F4B" w14:paraId="5BEB6414" w14:textId="77777777" w:rsidTr="00AE7DD2">
        <w:tc>
          <w:tcPr>
            <w:tcW w:w="5350" w:type="dxa"/>
            <w:gridSpan w:val="2"/>
          </w:tcPr>
          <w:p w14:paraId="78B112E2" w14:textId="77777777" w:rsidR="005851C4" w:rsidRPr="00D56F4B" w:rsidRDefault="005851C4" w:rsidP="005851C4">
            <w:pPr>
              <w:numPr>
                <w:ilvl w:val="0"/>
                <w:numId w:val="12"/>
              </w:numPr>
              <w:tabs>
                <w:tab w:val="left" w:pos="2552"/>
              </w:tabs>
              <w:spacing w:after="0"/>
              <w:rPr>
                <w:rFonts w:cs="Calibri"/>
                <w:sz w:val="18"/>
                <w:szCs w:val="18"/>
              </w:rPr>
            </w:pPr>
            <w:r w:rsidRPr="00D56F4B">
              <w:rPr>
                <w:rFonts w:cs="Calibri"/>
                <w:sz w:val="18"/>
                <w:szCs w:val="18"/>
              </w:rPr>
              <w:t>Is property ownership known and is the land owner agreed to the sanitation centre?</w:t>
            </w:r>
          </w:p>
        </w:tc>
        <w:tc>
          <w:tcPr>
            <w:tcW w:w="3892" w:type="dxa"/>
            <w:gridSpan w:val="3"/>
          </w:tcPr>
          <w:p w14:paraId="3C2E6BD3" w14:textId="77777777" w:rsidR="005851C4" w:rsidRPr="00D56F4B" w:rsidRDefault="005851C4" w:rsidP="00AE7DD2">
            <w:pPr>
              <w:rPr>
                <w:rFonts w:cs="Calibri"/>
                <w:sz w:val="18"/>
                <w:szCs w:val="18"/>
              </w:rPr>
            </w:pPr>
            <w:r w:rsidRPr="00D56F4B">
              <w:rPr>
                <w:rFonts w:cs="Calibri"/>
                <w:sz w:val="18"/>
                <w:szCs w:val="18"/>
              </w:rPr>
              <w:t>If no, the site cannot be considered.</w:t>
            </w:r>
          </w:p>
        </w:tc>
      </w:tr>
      <w:tr w:rsidR="005851C4" w:rsidRPr="00D56F4B" w14:paraId="2D0F0334" w14:textId="77777777" w:rsidTr="00AE7DD2">
        <w:tc>
          <w:tcPr>
            <w:tcW w:w="5350" w:type="dxa"/>
            <w:gridSpan w:val="2"/>
          </w:tcPr>
          <w:p w14:paraId="706B38B7" w14:textId="77777777" w:rsidR="005851C4" w:rsidRPr="00D56F4B" w:rsidRDefault="005851C4" w:rsidP="005851C4">
            <w:pPr>
              <w:numPr>
                <w:ilvl w:val="0"/>
                <w:numId w:val="12"/>
              </w:numPr>
              <w:spacing w:after="0"/>
              <w:contextualSpacing/>
              <w:rPr>
                <w:rFonts w:cs="Calibri"/>
                <w:sz w:val="18"/>
                <w:szCs w:val="18"/>
              </w:rPr>
            </w:pPr>
            <w:r w:rsidRPr="00D56F4B">
              <w:rPr>
                <w:rFonts w:cs="Calibri"/>
                <w:sz w:val="18"/>
                <w:szCs w:val="18"/>
              </w:rPr>
              <w:t>Is the site occupied? If so, are the occupants informed and willing participants?</w:t>
            </w:r>
          </w:p>
        </w:tc>
        <w:tc>
          <w:tcPr>
            <w:tcW w:w="3892" w:type="dxa"/>
            <w:gridSpan w:val="3"/>
          </w:tcPr>
          <w:p w14:paraId="5C6BC26F" w14:textId="77777777" w:rsidR="005851C4" w:rsidRPr="00D56F4B" w:rsidRDefault="005851C4" w:rsidP="00AE7DD2">
            <w:pPr>
              <w:rPr>
                <w:rFonts w:cs="Calibri"/>
                <w:sz w:val="18"/>
                <w:szCs w:val="18"/>
              </w:rPr>
            </w:pPr>
            <w:r w:rsidRPr="00D56F4B">
              <w:rPr>
                <w:rFonts w:cs="Calibri"/>
                <w:sz w:val="18"/>
                <w:szCs w:val="18"/>
              </w:rPr>
              <w:t>If no, the site cannot be considered.</w:t>
            </w:r>
          </w:p>
        </w:tc>
      </w:tr>
      <w:tr w:rsidR="005851C4" w:rsidRPr="00D56F4B" w14:paraId="02455DB5" w14:textId="77777777" w:rsidTr="00AE7DD2">
        <w:tc>
          <w:tcPr>
            <w:tcW w:w="5350" w:type="dxa"/>
            <w:gridSpan w:val="2"/>
          </w:tcPr>
          <w:p w14:paraId="33FAA46E" w14:textId="77777777" w:rsidR="005851C4" w:rsidRPr="00D56F4B" w:rsidRDefault="005851C4" w:rsidP="005851C4">
            <w:pPr>
              <w:numPr>
                <w:ilvl w:val="0"/>
                <w:numId w:val="12"/>
              </w:numPr>
              <w:spacing w:after="0"/>
              <w:contextualSpacing/>
              <w:rPr>
                <w:rFonts w:cs="Calibri"/>
                <w:sz w:val="18"/>
                <w:szCs w:val="18"/>
              </w:rPr>
            </w:pPr>
            <w:r w:rsidRPr="00D56F4B">
              <w:rPr>
                <w:rFonts w:cs="Calibri"/>
                <w:sz w:val="18"/>
                <w:szCs w:val="18"/>
              </w:rPr>
              <w:t>Is the site utilised by external parties for commercial, cultural or recreational use? If so, are the external users informed and willing participants?</w:t>
            </w:r>
          </w:p>
        </w:tc>
        <w:tc>
          <w:tcPr>
            <w:tcW w:w="3892" w:type="dxa"/>
            <w:gridSpan w:val="3"/>
          </w:tcPr>
          <w:p w14:paraId="3182CED4" w14:textId="77777777" w:rsidR="005851C4" w:rsidRPr="00D56F4B" w:rsidRDefault="005851C4" w:rsidP="00AE7DD2">
            <w:pPr>
              <w:rPr>
                <w:rFonts w:cs="Calibri"/>
                <w:sz w:val="18"/>
                <w:szCs w:val="18"/>
              </w:rPr>
            </w:pPr>
            <w:r w:rsidRPr="00D56F4B">
              <w:rPr>
                <w:rFonts w:cs="Calibri"/>
                <w:sz w:val="18"/>
                <w:szCs w:val="18"/>
              </w:rPr>
              <w:t>If no, the site cannot be considered.</w:t>
            </w:r>
          </w:p>
        </w:tc>
      </w:tr>
      <w:tr w:rsidR="005851C4" w:rsidRPr="00D56F4B" w14:paraId="3E37E43A" w14:textId="77777777" w:rsidTr="00AE7DD2">
        <w:tc>
          <w:tcPr>
            <w:tcW w:w="5350" w:type="dxa"/>
            <w:gridSpan w:val="2"/>
          </w:tcPr>
          <w:p w14:paraId="3A288F31" w14:textId="77777777" w:rsidR="005851C4" w:rsidRPr="00D56F4B" w:rsidRDefault="005851C4" w:rsidP="005851C4">
            <w:pPr>
              <w:numPr>
                <w:ilvl w:val="0"/>
                <w:numId w:val="12"/>
              </w:numPr>
              <w:spacing w:after="0"/>
              <w:contextualSpacing/>
              <w:rPr>
                <w:rFonts w:cs="Calibri"/>
                <w:sz w:val="18"/>
                <w:szCs w:val="18"/>
              </w:rPr>
            </w:pPr>
            <w:r w:rsidRPr="00D56F4B">
              <w:rPr>
                <w:rFonts w:cs="Calibri"/>
                <w:sz w:val="18"/>
                <w:szCs w:val="18"/>
              </w:rPr>
              <w:t xml:space="preserve">Are the immediate neighbours of the property informed of the sanitation centre? If so, do they have any concerns or objections? </w:t>
            </w:r>
          </w:p>
        </w:tc>
        <w:tc>
          <w:tcPr>
            <w:tcW w:w="3892" w:type="dxa"/>
            <w:gridSpan w:val="3"/>
          </w:tcPr>
          <w:p w14:paraId="410A2B9C" w14:textId="77777777" w:rsidR="005851C4" w:rsidRPr="00D56F4B" w:rsidRDefault="005851C4" w:rsidP="00AE7DD2">
            <w:pPr>
              <w:rPr>
                <w:rFonts w:cs="Calibri"/>
                <w:sz w:val="18"/>
                <w:szCs w:val="18"/>
              </w:rPr>
            </w:pPr>
            <w:r w:rsidRPr="00D56F4B">
              <w:rPr>
                <w:rFonts w:cs="Calibri"/>
                <w:sz w:val="18"/>
                <w:szCs w:val="18"/>
              </w:rPr>
              <w:t>If yes, the site cannot be considered.</w:t>
            </w:r>
          </w:p>
        </w:tc>
      </w:tr>
      <w:tr w:rsidR="005851C4" w:rsidRPr="00D56F4B" w14:paraId="71CCA027" w14:textId="77777777" w:rsidTr="00AE7DD2">
        <w:tc>
          <w:tcPr>
            <w:tcW w:w="5350" w:type="dxa"/>
            <w:gridSpan w:val="2"/>
          </w:tcPr>
          <w:p w14:paraId="013B55C6" w14:textId="77777777" w:rsidR="005851C4" w:rsidRPr="00D56F4B" w:rsidRDefault="005851C4" w:rsidP="005851C4">
            <w:pPr>
              <w:numPr>
                <w:ilvl w:val="0"/>
                <w:numId w:val="12"/>
              </w:numPr>
              <w:spacing w:after="0"/>
              <w:contextualSpacing/>
              <w:rPr>
                <w:rFonts w:cs="Calibri"/>
                <w:sz w:val="18"/>
                <w:szCs w:val="18"/>
              </w:rPr>
            </w:pPr>
            <w:r w:rsidRPr="00D56F4B">
              <w:rPr>
                <w:rFonts w:cs="Calibri"/>
                <w:sz w:val="18"/>
                <w:szCs w:val="18"/>
              </w:rPr>
              <w:t>Can the sanitation centre be built an appropriate distance from existing infrastructure on the property?</w:t>
            </w:r>
          </w:p>
        </w:tc>
        <w:tc>
          <w:tcPr>
            <w:tcW w:w="3892" w:type="dxa"/>
            <w:gridSpan w:val="3"/>
          </w:tcPr>
          <w:p w14:paraId="5C563218" w14:textId="77777777" w:rsidR="005851C4" w:rsidRPr="00D56F4B" w:rsidRDefault="005851C4" w:rsidP="00AE7DD2">
            <w:pPr>
              <w:rPr>
                <w:rFonts w:cs="Calibri"/>
                <w:sz w:val="18"/>
                <w:szCs w:val="18"/>
              </w:rPr>
            </w:pPr>
            <w:r w:rsidRPr="00D56F4B">
              <w:rPr>
                <w:rFonts w:cs="Calibri"/>
                <w:sz w:val="18"/>
                <w:szCs w:val="18"/>
              </w:rPr>
              <w:t>Potential conflict with the proposed use.</w:t>
            </w:r>
          </w:p>
        </w:tc>
      </w:tr>
      <w:tr w:rsidR="005851C4" w:rsidRPr="00D56F4B" w14:paraId="2DC03545" w14:textId="77777777" w:rsidTr="00AE7DD2">
        <w:tc>
          <w:tcPr>
            <w:tcW w:w="5350" w:type="dxa"/>
            <w:gridSpan w:val="2"/>
          </w:tcPr>
          <w:p w14:paraId="5228F0E0" w14:textId="77777777" w:rsidR="005851C4" w:rsidRPr="00D56F4B" w:rsidRDefault="005851C4" w:rsidP="005851C4">
            <w:pPr>
              <w:numPr>
                <w:ilvl w:val="0"/>
                <w:numId w:val="12"/>
              </w:numPr>
              <w:tabs>
                <w:tab w:val="left" w:pos="2552"/>
              </w:tabs>
              <w:spacing w:after="0"/>
              <w:rPr>
                <w:rFonts w:cs="Calibri"/>
                <w:sz w:val="18"/>
                <w:szCs w:val="18"/>
              </w:rPr>
            </w:pPr>
            <w:r w:rsidRPr="00D56F4B">
              <w:rPr>
                <w:rFonts w:cs="Calibri"/>
                <w:sz w:val="18"/>
                <w:szCs w:val="18"/>
              </w:rPr>
              <w:t>Is the topography suitable for the sanitation centre?</w:t>
            </w:r>
          </w:p>
        </w:tc>
        <w:tc>
          <w:tcPr>
            <w:tcW w:w="3892" w:type="dxa"/>
            <w:gridSpan w:val="3"/>
          </w:tcPr>
          <w:p w14:paraId="07ADB332" w14:textId="77777777" w:rsidR="005851C4" w:rsidRPr="00D56F4B" w:rsidRDefault="005851C4" w:rsidP="00AE7DD2">
            <w:pPr>
              <w:rPr>
                <w:rFonts w:cs="Calibri"/>
                <w:sz w:val="18"/>
                <w:szCs w:val="18"/>
              </w:rPr>
            </w:pPr>
            <w:r w:rsidRPr="00D56F4B">
              <w:rPr>
                <w:rFonts w:cs="Calibri"/>
                <w:sz w:val="18"/>
                <w:szCs w:val="18"/>
              </w:rPr>
              <w:t>Suitability and cost implications.</w:t>
            </w:r>
          </w:p>
        </w:tc>
      </w:tr>
      <w:tr w:rsidR="005851C4" w:rsidRPr="00D56F4B" w14:paraId="31F05DAE" w14:textId="77777777" w:rsidTr="00AE7DD2">
        <w:tc>
          <w:tcPr>
            <w:tcW w:w="5350" w:type="dxa"/>
            <w:gridSpan w:val="2"/>
          </w:tcPr>
          <w:p w14:paraId="41C86312" w14:textId="77777777" w:rsidR="005851C4" w:rsidRPr="00D56F4B" w:rsidRDefault="005851C4" w:rsidP="005851C4">
            <w:pPr>
              <w:numPr>
                <w:ilvl w:val="0"/>
                <w:numId w:val="12"/>
              </w:numPr>
              <w:tabs>
                <w:tab w:val="left" w:pos="2552"/>
              </w:tabs>
              <w:spacing w:after="0"/>
              <w:rPr>
                <w:rFonts w:cs="Calibri"/>
                <w:sz w:val="18"/>
                <w:szCs w:val="18"/>
              </w:rPr>
            </w:pPr>
            <w:r w:rsidRPr="00D56F4B">
              <w:rPr>
                <w:rFonts w:cs="Calibri"/>
                <w:sz w:val="18"/>
                <w:szCs w:val="18"/>
              </w:rPr>
              <w:t>Is the soil/geology suitable for the sanitation centre?</w:t>
            </w:r>
          </w:p>
        </w:tc>
        <w:tc>
          <w:tcPr>
            <w:tcW w:w="3892" w:type="dxa"/>
            <w:gridSpan w:val="3"/>
          </w:tcPr>
          <w:p w14:paraId="3F8D7C8F" w14:textId="77777777" w:rsidR="005851C4" w:rsidRPr="00D56F4B" w:rsidRDefault="005851C4" w:rsidP="00AE7DD2">
            <w:pPr>
              <w:rPr>
                <w:rFonts w:cs="Calibri"/>
                <w:sz w:val="18"/>
                <w:szCs w:val="18"/>
              </w:rPr>
            </w:pPr>
            <w:r w:rsidRPr="00D56F4B">
              <w:rPr>
                <w:rFonts w:cs="Calibri"/>
                <w:sz w:val="18"/>
                <w:szCs w:val="18"/>
              </w:rPr>
              <w:t>Suitability and cost implications.</w:t>
            </w:r>
          </w:p>
        </w:tc>
      </w:tr>
      <w:tr w:rsidR="005851C4" w:rsidRPr="00D56F4B" w14:paraId="4C2C0963" w14:textId="77777777" w:rsidTr="00AE7DD2">
        <w:tc>
          <w:tcPr>
            <w:tcW w:w="5350" w:type="dxa"/>
            <w:gridSpan w:val="2"/>
          </w:tcPr>
          <w:p w14:paraId="6D46ACFB" w14:textId="77777777" w:rsidR="005851C4" w:rsidRPr="00A649AA" w:rsidRDefault="005851C4" w:rsidP="005851C4">
            <w:pPr>
              <w:numPr>
                <w:ilvl w:val="0"/>
                <w:numId w:val="12"/>
              </w:numPr>
              <w:tabs>
                <w:tab w:val="left" w:pos="2552"/>
              </w:tabs>
              <w:spacing w:after="0"/>
              <w:rPr>
                <w:rFonts w:cs="Calibri"/>
                <w:color w:val="auto"/>
                <w:sz w:val="18"/>
                <w:szCs w:val="18"/>
              </w:rPr>
            </w:pPr>
            <w:r w:rsidRPr="00A649AA">
              <w:rPr>
                <w:rFonts w:cs="Calibri"/>
                <w:color w:val="auto"/>
                <w:sz w:val="18"/>
                <w:szCs w:val="18"/>
              </w:rPr>
              <w:t xml:space="preserve">Are there any signs/knowledge of shallow (&gt;5 </w:t>
            </w:r>
            <w:proofErr w:type="spellStart"/>
            <w:r w:rsidRPr="00A649AA">
              <w:rPr>
                <w:rFonts w:cs="Calibri"/>
                <w:color w:val="auto"/>
                <w:sz w:val="18"/>
                <w:szCs w:val="18"/>
              </w:rPr>
              <w:t>mbgl</w:t>
            </w:r>
            <w:proofErr w:type="spellEnd"/>
            <w:r w:rsidRPr="00A649AA">
              <w:rPr>
                <w:rFonts w:cs="Calibri"/>
                <w:color w:val="auto"/>
                <w:sz w:val="18"/>
                <w:szCs w:val="18"/>
              </w:rPr>
              <w:t xml:space="preserve">) groundwater? </w:t>
            </w:r>
          </w:p>
        </w:tc>
        <w:tc>
          <w:tcPr>
            <w:tcW w:w="3892" w:type="dxa"/>
            <w:gridSpan w:val="3"/>
          </w:tcPr>
          <w:p w14:paraId="4B67120B" w14:textId="77777777" w:rsidR="005851C4" w:rsidRPr="00D56F4B" w:rsidRDefault="005851C4" w:rsidP="00AE7DD2">
            <w:pPr>
              <w:rPr>
                <w:rFonts w:cs="Calibri"/>
                <w:sz w:val="18"/>
                <w:szCs w:val="18"/>
              </w:rPr>
            </w:pPr>
            <w:r w:rsidRPr="00D56F4B">
              <w:rPr>
                <w:rFonts w:cs="Calibri"/>
                <w:sz w:val="18"/>
                <w:szCs w:val="18"/>
              </w:rPr>
              <w:t xml:space="preserve">If yes, the site </w:t>
            </w:r>
            <w:r>
              <w:rPr>
                <w:rFonts w:cs="Calibri"/>
                <w:sz w:val="18"/>
                <w:szCs w:val="18"/>
              </w:rPr>
              <w:t>should not</w:t>
            </w:r>
            <w:r w:rsidRPr="00D56F4B">
              <w:rPr>
                <w:rFonts w:cs="Calibri"/>
                <w:sz w:val="18"/>
                <w:szCs w:val="18"/>
              </w:rPr>
              <w:t xml:space="preserve"> be considered</w:t>
            </w:r>
            <w:r>
              <w:rPr>
                <w:rFonts w:cs="Calibri"/>
                <w:sz w:val="18"/>
                <w:szCs w:val="18"/>
              </w:rPr>
              <w:t xml:space="preserve"> (or will require an engineered conservancy tank)</w:t>
            </w:r>
            <w:r w:rsidRPr="00D56F4B">
              <w:rPr>
                <w:rFonts w:cs="Calibri"/>
                <w:sz w:val="18"/>
                <w:szCs w:val="18"/>
              </w:rPr>
              <w:t>.</w:t>
            </w:r>
          </w:p>
        </w:tc>
      </w:tr>
      <w:tr w:rsidR="005851C4" w:rsidRPr="00D56F4B" w14:paraId="4A50BB90" w14:textId="77777777" w:rsidTr="00AE7DD2">
        <w:tc>
          <w:tcPr>
            <w:tcW w:w="5350" w:type="dxa"/>
            <w:gridSpan w:val="2"/>
          </w:tcPr>
          <w:p w14:paraId="5070E930" w14:textId="77777777" w:rsidR="005851C4" w:rsidRPr="00A649AA" w:rsidRDefault="005851C4" w:rsidP="005851C4">
            <w:pPr>
              <w:numPr>
                <w:ilvl w:val="0"/>
                <w:numId w:val="12"/>
              </w:numPr>
              <w:tabs>
                <w:tab w:val="left" w:pos="2552"/>
              </w:tabs>
              <w:spacing w:after="0"/>
              <w:rPr>
                <w:rFonts w:cs="Calibri"/>
                <w:color w:val="auto"/>
                <w:sz w:val="18"/>
                <w:szCs w:val="18"/>
              </w:rPr>
            </w:pPr>
            <w:r w:rsidRPr="00A649AA">
              <w:rPr>
                <w:rFonts w:cs="Calibri"/>
                <w:color w:val="auto"/>
                <w:sz w:val="18"/>
                <w:szCs w:val="18"/>
              </w:rPr>
              <w:t xml:space="preserve">Is the site within 100 m of a borehole, or an aquifer, used for potable water supply?  </w:t>
            </w:r>
          </w:p>
        </w:tc>
        <w:tc>
          <w:tcPr>
            <w:tcW w:w="3892" w:type="dxa"/>
            <w:gridSpan w:val="3"/>
          </w:tcPr>
          <w:p w14:paraId="16AEC88E" w14:textId="77777777" w:rsidR="005851C4" w:rsidRPr="00D56F4B" w:rsidRDefault="005851C4" w:rsidP="00AE7DD2">
            <w:pPr>
              <w:rPr>
                <w:rFonts w:cs="Calibri"/>
                <w:sz w:val="18"/>
                <w:szCs w:val="18"/>
              </w:rPr>
            </w:pPr>
            <w:r w:rsidRPr="00D56F4B">
              <w:rPr>
                <w:rFonts w:cs="Calibri"/>
                <w:sz w:val="18"/>
                <w:szCs w:val="18"/>
              </w:rPr>
              <w:t xml:space="preserve">If yes, the site </w:t>
            </w:r>
            <w:r>
              <w:rPr>
                <w:rFonts w:cs="Calibri"/>
                <w:sz w:val="18"/>
                <w:szCs w:val="18"/>
              </w:rPr>
              <w:t>should not</w:t>
            </w:r>
            <w:r w:rsidRPr="00D56F4B">
              <w:rPr>
                <w:rFonts w:cs="Calibri"/>
                <w:sz w:val="18"/>
                <w:szCs w:val="18"/>
              </w:rPr>
              <w:t xml:space="preserve"> be considered</w:t>
            </w:r>
            <w:r>
              <w:rPr>
                <w:rFonts w:cs="Calibri"/>
                <w:sz w:val="18"/>
                <w:szCs w:val="18"/>
              </w:rPr>
              <w:t xml:space="preserve"> (or will require an engineered conservancy tank)</w:t>
            </w:r>
            <w:r w:rsidRPr="00D56F4B">
              <w:rPr>
                <w:rFonts w:cs="Calibri"/>
                <w:sz w:val="18"/>
                <w:szCs w:val="18"/>
              </w:rPr>
              <w:t>.</w:t>
            </w:r>
          </w:p>
        </w:tc>
      </w:tr>
      <w:tr w:rsidR="005851C4" w:rsidRPr="00D56F4B" w14:paraId="25CF5D38" w14:textId="77777777" w:rsidTr="00AE7DD2">
        <w:tc>
          <w:tcPr>
            <w:tcW w:w="5350" w:type="dxa"/>
            <w:gridSpan w:val="2"/>
          </w:tcPr>
          <w:p w14:paraId="16386433" w14:textId="6D5EE852" w:rsidR="005851C4" w:rsidRPr="00A649AA" w:rsidRDefault="005851C4" w:rsidP="005851C4">
            <w:pPr>
              <w:numPr>
                <w:ilvl w:val="0"/>
                <w:numId w:val="12"/>
              </w:numPr>
              <w:tabs>
                <w:tab w:val="left" w:pos="2552"/>
              </w:tabs>
              <w:spacing w:after="0"/>
              <w:rPr>
                <w:rFonts w:cs="Calibri"/>
                <w:color w:val="auto"/>
                <w:sz w:val="18"/>
                <w:szCs w:val="18"/>
              </w:rPr>
            </w:pPr>
            <w:r w:rsidRPr="00A649AA">
              <w:rPr>
                <w:rFonts w:cs="Calibri"/>
                <w:color w:val="auto"/>
                <w:sz w:val="18"/>
                <w:szCs w:val="18"/>
              </w:rPr>
              <w:t xml:space="preserve">Is there a river, drainage line, wash, wetland on, or within, </w:t>
            </w:r>
            <w:r w:rsidR="00A649AA" w:rsidRPr="00A649AA">
              <w:rPr>
                <w:rFonts w:cs="Calibri"/>
                <w:color w:val="auto"/>
                <w:sz w:val="18"/>
                <w:szCs w:val="18"/>
              </w:rPr>
              <w:t>10</w:t>
            </w:r>
            <w:r w:rsidRPr="00A649AA">
              <w:rPr>
                <w:rFonts w:cs="Calibri"/>
                <w:color w:val="auto"/>
                <w:sz w:val="18"/>
                <w:szCs w:val="18"/>
              </w:rPr>
              <w:t xml:space="preserve">0 m of the site? </w:t>
            </w:r>
          </w:p>
        </w:tc>
        <w:tc>
          <w:tcPr>
            <w:tcW w:w="3892" w:type="dxa"/>
            <w:gridSpan w:val="3"/>
          </w:tcPr>
          <w:p w14:paraId="0C68A6B0" w14:textId="77777777" w:rsidR="005851C4" w:rsidRPr="00D56F4B" w:rsidRDefault="005851C4" w:rsidP="00AE7DD2">
            <w:pPr>
              <w:rPr>
                <w:rFonts w:cs="Calibri"/>
                <w:sz w:val="18"/>
                <w:szCs w:val="18"/>
              </w:rPr>
            </w:pPr>
            <w:r w:rsidRPr="00D56F4B">
              <w:rPr>
                <w:rFonts w:cs="Calibri"/>
                <w:sz w:val="18"/>
                <w:szCs w:val="18"/>
              </w:rPr>
              <w:t>Decreasing suitability, the closer to watercourse/wetland.</w:t>
            </w:r>
            <w:r>
              <w:rPr>
                <w:rFonts w:cs="Calibri"/>
                <w:sz w:val="18"/>
                <w:szCs w:val="18"/>
              </w:rPr>
              <w:t xml:space="preserve"> May require an engineered conservancy tank.</w:t>
            </w:r>
          </w:p>
        </w:tc>
      </w:tr>
      <w:tr w:rsidR="005851C4" w:rsidRPr="00D56F4B" w14:paraId="21016751" w14:textId="77777777" w:rsidTr="00AE7DD2">
        <w:tc>
          <w:tcPr>
            <w:tcW w:w="5350" w:type="dxa"/>
            <w:gridSpan w:val="2"/>
          </w:tcPr>
          <w:p w14:paraId="1F37F86D" w14:textId="77777777" w:rsidR="005851C4" w:rsidRPr="00D56F4B" w:rsidRDefault="005851C4" w:rsidP="005851C4">
            <w:pPr>
              <w:numPr>
                <w:ilvl w:val="0"/>
                <w:numId w:val="12"/>
              </w:numPr>
              <w:tabs>
                <w:tab w:val="left" w:pos="2552"/>
              </w:tabs>
              <w:spacing w:after="0"/>
              <w:rPr>
                <w:rFonts w:cs="Calibri"/>
                <w:sz w:val="18"/>
                <w:szCs w:val="18"/>
              </w:rPr>
            </w:pPr>
            <w:r w:rsidRPr="00D56F4B">
              <w:rPr>
                <w:rFonts w:cs="Calibri"/>
                <w:sz w:val="18"/>
                <w:szCs w:val="18"/>
              </w:rPr>
              <w:t>Does the site contain any sensitive or protected vegetation or fauna?</w:t>
            </w:r>
          </w:p>
        </w:tc>
        <w:tc>
          <w:tcPr>
            <w:tcW w:w="3892" w:type="dxa"/>
            <w:gridSpan w:val="3"/>
          </w:tcPr>
          <w:p w14:paraId="41422139" w14:textId="77777777" w:rsidR="005851C4" w:rsidRPr="00D56F4B" w:rsidRDefault="005851C4" w:rsidP="00AE7DD2">
            <w:pPr>
              <w:rPr>
                <w:rFonts w:cs="Calibri"/>
                <w:sz w:val="18"/>
                <w:szCs w:val="18"/>
              </w:rPr>
            </w:pPr>
            <w:r w:rsidRPr="00D56F4B">
              <w:rPr>
                <w:rFonts w:cs="Calibri"/>
                <w:sz w:val="18"/>
                <w:szCs w:val="18"/>
              </w:rPr>
              <w:t>If yes, then reconsider site and layout.</w:t>
            </w:r>
          </w:p>
        </w:tc>
      </w:tr>
      <w:tr w:rsidR="005851C4" w:rsidRPr="00D56F4B" w14:paraId="03C1A2F4" w14:textId="77777777" w:rsidTr="00AE7DD2">
        <w:tc>
          <w:tcPr>
            <w:tcW w:w="5350" w:type="dxa"/>
            <w:gridSpan w:val="2"/>
          </w:tcPr>
          <w:p w14:paraId="4DE55F93" w14:textId="77777777" w:rsidR="005851C4" w:rsidRPr="00D56F4B" w:rsidRDefault="005851C4" w:rsidP="005851C4">
            <w:pPr>
              <w:numPr>
                <w:ilvl w:val="0"/>
                <w:numId w:val="12"/>
              </w:numPr>
              <w:tabs>
                <w:tab w:val="left" w:pos="2552"/>
              </w:tabs>
              <w:spacing w:after="0"/>
              <w:rPr>
                <w:rFonts w:cs="Calibri"/>
                <w:sz w:val="18"/>
                <w:szCs w:val="18"/>
              </w:rPr>
            </w:pPr>
            <w:r w:rsidRPr="00D56F4B">
              <w:rPr>
                <w:rFonts w:cs="Calibri"/>
                <w:sz w:val="18"/>
                <w:szCs w:val="18"/>
              </w:rPr>
              <w:t>Are there, or could there be, heritage resources (old buildings, archaeology, palaeontology, graves) on the property?</w:t>
            </w:r>
          </w:p>
        </w:tc>
        <w:tc>
          <w:tcPr>
            <w:tcW w:w="3892" w:type="dxa"/>
            <w:gridSpan w:val="3"/>
          </w:tcPr>
          <w:p w14:paraId="73905960" w14:textId="77777777" w:rsidR="005851C4" w:rsidRPr="00D56F4B" w:rsidRDefault="005851C4" w:rsidP="00AE7DD2">
            <w:pPr>
              <w:rPr>
                <w:rFonts w:cs="Calibri"/>
                <w:sz w:val="18"/>
                <w:szCs w:val="18"/>
              </w:rPr>
            </w:pPr>
            <w:r w:rsidRPr="00D56F4B">
              <w:rPr>
                <w:rFonts w:cs="Calibri"/>
                <w:sz w:val="18"/>
                <w:szCs w:val="18"/>
              </w:rPr>
              <w:t>Decreasing suitability if heritage resources are present.</w:t>
            </w:r>
          </w:p>
        </w:tc>
      </w:tr>
      <w:tr w:rsidR="005851C4" w:rsidRPr="00D56F4B" w14:paraId="357784B4" w14:textId="77777777" w:rsidTr="00AE7DD2">
        <w:tc>
          <w:tcPr>
            <w:tcW w:w="5350" w:type="dxa"/>
            <w:gridSpan w:val="2"/>
          </w:tcPr>
          <w:p w14:paraId="36950D7C" w14:textId="77777777" w:rsidR="005851C4" w:rsidRPr="00D56F4B" w:rsidRDefault="005851C4" w:rsidP="005851C4">
            <w:pPr>
              <w:numPr>
                <w:ilvl w:val="0"/>
                <w:numId w:val="12"/>
              </w:numPr>
              <w:tabs>
                <w:tab w:val="left" w:pos="2552"/>
              </w:tabs>
              <w:spacing w:after="0"/>
              <w:rPr>
                <w:rFonts w:cs="Calibri"/>
                <w:sz w:val="18"/>
                <w:szCs w:val="18"/>
              </w:rPr>
            </w:pPr>
            <w:r w:rsidRPr="00D56F4B">
              <w:rPr>
                <w:rFonts w:cs="Calibri"/>
                <w:sz w:val="18"/>
                <w:szCs w:val="18"/>
              </w:rPr>
              <w:t>Are there any features of the property that should be retained, enhanced or protected during development?</w:t>
            </w:r>
          </w:p>
        </w:tc>
        <w:tc>
          <w:tcPr>
            <w:tcW w:w="3892" w:type="dxa"/>
            <w:gridSpan w:val="3"/>
          </w:tcPr>
          <w:p w14:paraId="0F331349" w14:textId="77777777" w:rsidR="005851C4" w:rsidRPr="00D56F4B" w:rsidRDefault="005851C4" w:rsidP="00AE7DD2">
            <w:pPr>
              <w:rPr>
                <w:rFonts w:cs="Calibri"/>
                <w:sz w:val="18"/>
                <w:szCs w:val="18"/>
              </w:rPr>
            </w:pPr>
            <w:r w:rsidRPr="00D56F4B">
              <w:rPr>
                <w:rFonts w:cs="Calibri"/>
                <w:sz w:val="18"/>
                <w:szCs w:val="18"/>
              </w:rPr>
              <w:t>Suitability and cost implications.</w:t>
            </w:r>
          </w:p>
        </w:tc>
      </w:tr>
      <w:tr w:rsidR="005851C4" w:rsidRPr="00D56F4B" w14:paraId="353CD98D" w14:textId="77777777" w:rsidTr="00AE7DD2">
        <w:tc>
          <w:tcPr>
            <w:tcW w:w="5350" w:type="dxa"/>
            <w:gridSpan w:val="2"/>
          </w:tcPr>
          <w:p w14:paraId="452AB52C" w14:textId="77777777" w:rsidR="005851C4" w:rsidRPr="00D56F4B" w:rsidRDefault="005851C4" w:rsidP="005851C4">
            <w:pPr>
              <w:numPr>
                <w:ilvl w:val="0"/>
                <w:numId w:val="12"/>
              </w:numPr>
              <w:tabs>
                <w:tab w:val="left" w:pos="2552"/>
              </w:tabs>
              <w:spacing w:after="0"/>
              <w:rPr>
                <w:rFonts w:cs="Calibri"/>
                <w:sz w:val="18"/>
                <w:szCs w:val="18"/>
              </w:rPr>
            </w:pPr>
            <w:r w:rsidRPr="00D56F4B">
              <w:rPr>
                <w:rFonts w:cs="Calibri"/>
                <w:sz w:val="18"/>
                <w:szCs w:val="18"/>
              </w:rPr>
              <w:lastRenderedPageBreak/>
              <w:t>Are there any features of the land parcel that would require substantial deviation from a standard layout and design for the sanitation centre?</w:t>
            </w:r>
          </w:p>
        </w:tc>
        <w:tc>
          <w:tcPr>
            <w:tcW w:w="3892" w:type="dxa"/>
            <w:gridSpan w:val="3"/>
          </w:tcPr>
          <w:p w14:paraId="12753347" w14:textId="77777777" w:rsidR="005851C4" w:rsidRPr="00D56F4B" w:rsidRDefault="005851C4" w:rsidP="00AE7DD2">
            <w:pPr>
              <w:rPr>
                <w:rFonts w:cs="Calibri"/>
                <w:sz w:val="18"/>
                <w:szCs w:val="18"/>
              </w:rPr>
            </w:pPr>
            <w:r w:rsidRPr="00D56F4B">
              <w:rPr>
                <w:rFonts w:cs="Calibri"/>
                <w:sz w:val="18"/>
                <w:szCs w:val="18"/>
              </w:rPr>
              <w:t>Suitability and cost implications.</w:t>
            </w:r>
          </w:p>
        </w:tc>
      </w:tr>
      <w:tr w:rsidR="005851C4" w:rsidRPr="00D56F4B" w14:paraId="0D1ABE54" w14:textId="77777777" w:rsidTr="00AE7DD2">
        <w:tc>
          <w:tcPr>
            <w:tcW w:w="5350" w:type="dxa"/>
            <w:gridSpan w:val="2"/>
          </w:tcPr>
          <w:p w14:paraId="7A72B6E2" w14:textId="77777777" w:rsidR="005851C4" w:rsidRPr="00D56F4B" w:rsidRDefault="005851C4" w:rsidP="005851C4">
            <w:pPr>
              <w:numPr>
                <w:ilvl w:val="0"/>
                <w:numId w:val="12"/>
              </w:numPr>
              <w:tabs>
                <w:tab w:val="left" w:pos="2552"/>
              </w:tabs>
              <w:spacing w:after="0"/>
              <w:rPr>
                <w:rFonts w:cs="Calibri"/>
                <w:sz w:val="18"/>
                <w:szCs w:val="18"/>
              </w:rPr>
            </w:pPr>
            <w:r w:rsidRPr="00D56F4B">
              <w:rPr>
                <w:rFonts w:cs="Calibri"/>
                <w:sz w:val="18"/>
                <w:szCs w:val="18"/>
              </w:rPr>
              <w:t>Does the title deed for the property detail servitudes, restrictions or other endorsements</w:t>
            </w:r>
            <w:r>
              <w:rPr>
                <w:rFonts w:cs="Calibri"/>
                <w:sz w:val="18"/>
                <w:szCs w:val="18"/>
              </w:rPr>
              <w:t>?</w:t>
            </w:r>
          </w:p>
        </w:tc>
        <w:tc>
          <w:tcPr>
            <w:tcW w:w="3892" w:type="dxa"/>
            <w:gridSpan w:val="3"/>
          </w:tcPr>
          <w:p w14:paraId="1DDEF2F1" w14:textId="77777777" w:rsidR="005851C4" w:rsidRPr="00D56F4B" w:rsidRDefault="005851C4" w:rsidP="00AE7DD2">
            <w:pPr>
              <w:rPr>
                <w:rFonts w:cs="Calibri"/>
                <w:sz w:val="18"/>
                <w:szCs w:val="18"/>
              </w:rPr>
            </w:pPr>
            <w:r w:rsidRPr="00D56F4B">
              <w:rPr>
                <w:rFonts w:cs="Calibri"/>
                <w:sz w:val="18"/>
                <w:szCs w:val="18"/>
              </w:rPr>
              <w:t>Potential conflict with the proposed use.</w:t>
            </w:r>
          </w:p>
        </w:tc>
      </w:tr>
      <w:tr w:rsidR="005851C4" w:rsidRPr="00D56F4B" w14:paraId="05B323AA" w14:textId="77777777" w:rsidTr="00AE7DD2">
        <w:tc>
          <w:tcPr>
            <w:tcW w:w="5350" w:type="dxa"/>
            <w:gridSpan w:val="2"/>
          </w:tcPr>
          <w:p w14:paraId="56044786" w14:textId="77777777" w:rsidR="005851C4" w:rsidRPr="00D56F4B" w:rsidRDefault="005851C4" w:rsidP="005851C4">
            <w:pPr>
              <w:numPr>
                <w:ilvl w:val="0"/>
                <w:numId w:val="12"/>
              </w:numPr>
              <w:tabs>
                <w:tab w:val="left" w:pos="2552"/>
              </w:tabs>
              <w:spacing w:after="0"/>
              <w:rPr>
                <w:rFonts w:cs="Calibri"/>
                <w:sz w:val="18"/>
                <w:szCs w:val="18"/>
              </w:rPr>
            </w:pPr>
            <w:r w:rsidRPr="00D56F4B">
              <w:rPr>
                <w:rFonts w:cs="Calibri"/>
                <w:sz w:val="18"/>
                <w:szCs w:val="18"/>
              </w:rPr>
              <w:t>Are there, or could there be, buried bulk infrastructure (</w:t>
            </w:r>
            <w:proofErr w:type="spellStart"/>
            <w:r w:rsidRPr="00D56F4B">
              <w:rPr>
                <w:rFonts w:cs="Calibri"/>
                <w:sz w:val="18"/>
                <w:szCs w:val="18"/>
              </w:rPr>
              <w:t>e.g</w:t>
            </w:r>
            <w:proofErr w:type="spellEnd"/>
            <w:r w:rsidRPr="00D56F4B">
              <w:rPr>
                <w:rFonts w:cs="Calibri"/>
                <w:sz w:val="18"/>
                <w:szCs w:val="18"/>
              </w:rPr>
              <w:t xml:space="preserve"> electrical, water, sewage pipe)</w:t>
            </w:r>
            <w:r>
              <w:rPr>
                <w:rFonts w:cs="Calibri"/>
                <w:sz w:val="18"/>
                <w:szCs w:val="18"/>
              </w:rPr>
              <w:t>?</w:t>
            </w:r>
          </w:p>
        </w:tc>
        <w:tc>
          <w:tcPr>
            <w:tcW w:w="3892" w:type="dxa"/>
            <w:gridSpan w:val="3"/>
          </w:tcPr>
          <w:p w14:paraId="7D38C38E" w14:textId="77777777" w:rsidR="005851C4" w:rsidRPr="00D56F4B" w:rsidRDefault="005851C4" w:rsidP="00AE7DD2">
            <w:pPr>
              <w:rPr>
                <w:rFonts w:cs="Calibri"/>
                <w:sz w:val="18"/>
                <w:szCs w:val="18"/>
              </w:rPr>
            </w:pPr>
            <w:r w:rsidRPr="00D56F4B">
              <w:rPr>
                <w:rFonts w:cs="Calibri"/>
                <w:sz w:val="18"/>
                <w:szCs w:val="18"/>
              </w:rPr>
              <w:t>Avoid disturbing these.</w:t>
            </w:r>
          </w:p>
        </w:tc>
      </w:tr>
      <w:bookmarkEnd w:id="220"/>
    </w:tbl>
    <w:p w14:paraId="4DADF98D" w14:textId="2D24A468" w:rsidR="002D3357" w:rsidRPr="001F0B11" w:rsidRDefault="002D3357" w:rsidP="001F0B11">
      <w:pPr>
        <w:sectPr w:rsidR="002D3357" w:rsidRPr="001F0B11" w:rsidSect="00314356">
          <w:footerReference w:type="default" r:id="rId46"/>
          <w:pgSz w:w="11900" w:h="16840" w:code="9"/>
          <w:pgMar w:top="992" w:right="964" w:bottom="1559" w:left="964" w:header="284" w:footer="0" w:gutter="0"/>
          <w:cols w:space="720"/>
          <w:docGrid w:linePitch="299"/>
        </w:sectPr>
      </w:pPr>
    </w:p>
    <w:p w14:paraId="42DDD611" w14:textId="4664E5C9" w:rsidR="00B37B15" w:rsidRDefault="002772F9" w:rsidP="00B37B15">
      <w:pPr>
        <w:pStyle w:val="Caption"/>
      </w:pPr>
      <w:r>
        <w:lastRenderedPageBreak/>
        <w:t>A</w:t>
      </w:r>
      <w:r w:rsidR="00A60E18">
        <w:t>4</w:t>
      </w:r>
      <w:r>
        <w:t xml:space="preserve">: </w:t>
      </w:r>
      <w:r w:rsidR="00B37B15">
        <w:t xml:space="preserve">E&amp;S </w:t>
      </w:r>
      <w:r w:rsidR="00B37B15" w:rsidRPr="00781829">
        <w:t>Activity and Receptor matrix</w:t>
      </w:r>
    </w:p>
    <w:p w14:paraId="7F2504F3" w14:textId="13904DCA" w:rsidR="00AC5A10" w:rsidRDefault="00AC5A10" w:rsidP="00AC5A10">
      <w:r>
        <w:t xml:space="preserve">This matrix should be adapted at each use, to be relevant to the scope of the proposed intervention and the receiving environment of the </w:t>
      </w:r>
      <w:r w:rsidR="00755CF8">
        <w:t>site</w:t>
      </w:r>
      <w:r>
        <w:t>.</w:t>
      </w:r>
    </w:p>
    <w:tbl>
      <w:tblPr>
        <w:tblW w:w="5238" w:type="pct"/>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28" w:type="dxa"/>
        </w:tblCellMar>
        <w:tblLook w:val="04A0" w:firstRow="1" w:lastRow="0" w:firstColumn="1" w:lastColumn="0" w:noHBand="0" w:noVBand="1"/>
      </w:tblPr>
      <w:tblGrid>
        <w:gridCol w:w="413"/>
        <w:gridCol w:w="346"/>
        <w:gridCol w:w="1853"/>
        <w:gridCol w:w="258"/>
        <w:gridCol w:w="739"/>
        <w:gridCol w:w="543"/>
        <w:gridCol w:w="319"/>
        <w:gridCol w:w="94"/>
        <w:gridCol w:w="399"/>
        <w:gridCol w:w="145"/>
        <w:gridCol w:w="895"/>
        <w:gridCol w:w="634"/>
        <w:gridCol w:w="674"/>
        <w:gridCol w:w="543"/>
        <w:gridCol w:w="543"/>
        <w:gridCol w:w="543"/>
        <w:gridCol w:w="543"/>
        <w:gridCol w:w="412"/>
        <w:gridCol w:w="412"/>
        <w:gridCol w:w="412"/>
        <w:gridCol w:w="543"/>
        <w:gridCol w:w="563"/>
        <w:gridCol w:w="412"/>
        <w:gridCol w:w="543"/>
        <w:gridCol w:w="412"/>
        <w:gridCol w:w="543"/>
        <w:gridCol w:w="613"/>
        <w:gridCol w:w="610"/>
      </w:tblGrid>
      <w:tr w:rsidR="003A566C" w:rsidRPr="005A12A7" w14:paraId="1BA1F219" w14:textId="77777777" w:rsidTr="00AE7DD2">
        <w:trPr>
          <w:trHeight w:val="65"/>
          <w:tblHeader/>
        </w:trPr>
        <w:tc>
          <w:tcPr>
            <w:tcW w:w="759" w:type="dxa"/>
            <w:gridSpan w:val="2"/>
            <w:vMerge w:val="restart"/>
            <w:tcBorders>
              <w:tl2br w:val="nil"/>
            </w:tcBorders>
            <w:vAlign w:val="center"/>
          </w:tcPr>
          <w:p w14:paraId="32757857" w14:textId="77777777" w:rsidR="003A566C" w:rsidRPr="005A12A7" w:rsidRDefault="003A566C" w:rsidP="00AE7DD2">
            <w:pPr>
              <w:spacing w:before="0"/>
              <w:contextualSpacing/>
              <w:jc w:val="left"/>
              <w:rPr>
                <w:rFonts w:cstheme="majorHAnsi"/>
                <w:b/>
                <w:bCs/>
                <w:sz w:val="16"/>
                <w:szCs w:val="16"/>
              </w:rPr>
            </w:pPr>
            <w:r w:rsidRPr="005A12A7">
              <w:rPr>
                <w:rFonts w:cstheme="majorHAnsi"/>
                <w:b/>
                <w:bCs/>
                <w:sz w:val="16"/>
                <w:szCs w:val="16"/>
              </w:rPr>
              <w:lastRenderedPageBreak/>
              <w:t>Project Phase</w:t>
            </w:r>
          </w:p>
        </w:tc>
        <w:tc>
          <w:tcPr>
            <w:tcW w:w="2850" w:type="dxa"/>
            <w:gridSpan w:val="3"/>
            <w:vMerge w:val="restart"/>
            <w:tcBorders>
              <w:tl2br w:val="single" w:sz="4" w:space="0" w:color="auto"/>
            </w:tcBorders>
            <w:shd w:val="clear" w:color="auto" w:fill="auto"/>
          </w:tcPr>
          <w:p w14:paraId="5F9660C5" w14:textId="77777777" w:rsidR="003A566C" w:rsidRPr="005A12A7" w:rsidRDefault="003A566C" w:rsidP="00AE7DD2">
            <w:pPr>
              <w:spacing w:before="0"/>
              <w:ind w:left="1168"/>
              <w:contextualSpacing/>
              <w:jc w:val="left"/>
              <w:rPr>
                <w:rFonts w:cstheme="majorHAnsi"/>
                <w:b/>
                <w:bCs/>
                <w:sz w:val="16"/>
                <w:szCs w:val="16"/>
              </w:rPr>
            </w:pPr>
          </w:p>
          <w:p w14:paraId="270B4421" w14:textId="77777777" w:rsidR="003A566C" w:rsidRPr="005A12A7" w:rsidRDefault="003A566C" w:rsidP="00AE7DD2">
            <w:pPr>
              <w:spacing w:before="0"/>
              <w:ind w:left="1168"/>
              <w:contextualSpacing/>
              <w:jc w:val="left"/>
              <w:rPr>
                <w:rFonts w:cstheme="majorHAnsi"/>
                <w:b/>
                <w:bCs/>
                <w:sz w:val="16"/>
                <w:szCs w:val="16"/>
              </w:rPr>
            </w:pPr>
            <w:r w:rsidRPr="005A12A7">
              <w:rPr>
                <w:rFonts w:cstheme="majorHAnsi"/>
                <w:b/>
                <w:bCs/>
                <w:sz w:val="16"/>
                <w:szCs w:val="16"/>
              </w:rPr>
              <w:t>Resource / Receptors</w:t>
            </w:r>
            <w:r>
              <w:rPr>
                <w:rFonts w:cstheme="majorHAnsi"/>
                <w:b/>
                <w:bCs/>
                <w:sz w:val="16"/>
                <w:szCs w:val="16"/>
              </w:rPr>
              <w:t xml:space="preserve"> (e.g.)</w:t>
            </w:r>
          </w:p>
          <w:p w14:paraId="7641624D" w14:textId="77777777" w:rsidR="003A566C" w:rsidRPr="005A12A7" w:rsidRDefault="003A566C" w:rsidP="00AE7DD2">
            <w:pPr>
              <w:spacing w:before="0"/>
              <w:contextualSpacing/>
              <w:jc w:val="left"/>
              <w:rPr>
                <w:rFonts w:cstheme="majorHAnsi"/>
                <w:b/>
                <w:bCs/>
                <w:sz w:val="16"/>
                <w:szCs w:val="16"/>
              </w:rPr>
            </w:pPr>
          </w:p>
          <w:p w14:paraId="45652CA4" w14:textId="77777777" w:rsidR="003A566C" w:rsidRPr="005A12A7" w:rsidRDefault="003A566C" w:rsidP="00AE7DD2">
            <w:pPr>
              <w:spacing w:before="0"/>
              <w:contextualSpacing/>
              <w:jc w:val="left"/>
              <w:rPr>
                <w:rFonts w:cstheme="majorHAnsi"/>
                <w:b/>
                <w:bCs/>
                <w:sz w:val="16"/>
                <w:szCs w:val="16"/>
              </w:rPr>
            </w:pPr>
          </w:p>
          <w:p w14:paraId="556E7568" w14:textId="77777777" w:rsidR="003A566C" w:rsidRPr="005A12A7" w:rsidRDefault="003A566C" w:rsidP="00AE7DD2">
            <w:pPr>
              <w:spacing w:before="0"/>
              <w:contextualSpacing/>
              <w:jc w:val="left"/>
              <w:rPr>
                <w:rFonts w:cstheme="majorHAnsi"/>
                <w:b/>
                <w:bCs/>
                <w:sz w:val="16"/>
                <w:szCs w:val="16"/>
              </w:rPr>
            </w:pPr>
          </w:p>
          <w:p w14:paraId="099AEADB" w14:textId="77777777" w:rsidR="003A566C" w:rsidRPr="005A12A7" w:rsidRDefault="003A566C" w:rsidP="00AE7DD2">
            <w:pPr>
              <w:spacing w:before="0"/>
              <w:contextualSpacing/>
              <w:jc w:val="left"/>
              <w:rPr>
                <w:rFonts w:cstheme="majorHAnsi"/>
                <w:b/>
                <w:bCs/>
                <w:sz w:val="16"/>
                <w:szCs w:val="16"/>
              </w:rPr>
            </w:pPr>
          </w:p>
          <w:p w14:paraId="17307F65" w14:textId="77777777" w:rsidR="003A566C" w:rsidRPr="005A12A7" w:rsidRDefault="003A566C" w:rsidP="00AE7DD2">
            <w:pPr>
              <w:spacing w:before="0"/>
              <w:contextualSpacing/>
              <w:jc w:val="left"/>
              <w:rPr>
                <w:rFonts w:cstheme="majorHAnsi"/>
                <w:b/>
                <w:bCs/>
                <w:sz w:val="16"/>
                <w:szCs w:val="16"/>
              </w:rPr>
            </w:pPr>
          </w:p>
          <w:p w14:paraId="3A940322" w14:textId="77777777" w:rsidR="003A566C" w:rsidRPr="005A12A7" w:rsidRDefault="003A566C" w:rsidP="00AE7DD2">
            <w:pPr>
              <w:spacing w:before="0"/>
              <w:contextualSpacing/>
              <w:jc w:val="left"/>
              <w:rPr>
                <w:rFonts w:cstheme="majorHAnsi"/>
                <w:b/>
                <w:bCs/>
                <w:sz w:val="16"/>
                <w:szCs w:val="16"/>
              </w:rPr>
            </w:pPr>
            <w:r w:rsidRPr="005A12A7">
              <w:rPr>
                <w:rFonts w:cstheme="majorHAnsi"/>
                <w:b/>
                <w:bCs/>
                <w:sz w:val="16"/>
                <w:szCs w:val="16"/>
              </w:rPr>
              <w:t>Project Activities</w:t>
            </w:r>
            <w:r>
              <w:rPr>
                <w:rFonts w:cstheme="majorHAnsi"/>
                <w:b/>
                <w:bCs/>
                <w:sz w:val="16"/>
                <w:szCs w:val="16"/>
              </w:rPr>
              <w:t xml:space="preserve"> (e.g.)</w:t>
            </w:r>
          </w:p>
        </w:tc>
        <w:tc>
          <w:tcPr>
            <w:tcW w:w="11350" w:type="dxa"/>
            <w:gridSpan w:val="23"/>
            <w:tcBorders>
              <w:tl2br w:val="nil"/>
            </w:tcBorders>
          </w:tcPr>
          <w:p w14:paraId="5B490717" w14:textId="77777777" w:rsidR="003A566C" w:rsidRPr="005A12A7" w:rsidRDefault="003A566C" w:rsidP="00AE7DD2">
            <w:pPr>
              <w:spacing w:before="0"/>
              <w:contextualSpacing/>
              <w:jc w:val="center"/>
              <w:rPr>
                <w:rFonts w:cstheme="majorHAnsi"/>
                <w:b/>
                <w:bCs/>
                <w:sz w:val="16"/>
                <w:szCs w:val="16"/>
              </w:rPr>
            </w:pPr>
            <w:r w:rsidRPr="005A12A7">
              <w:rPr>
                <w:rFonts w:cstheme="majorHAnsi"/>
                <w:b/>
                <w:bCs/>
                <w:sz w:val="16"/>
                <w:szCs w:val="16"/>
              </w:rPr>
              <w:t>Sensitive receptors in the receiving environment</w:t>
            </w:r>
          </w:p>
        </w:tc>
      </w:tr>
      <w:tr w:rsidR="003A566C" w:rsidRPr="005A12A7" w14:paraId="6D9AC1E6" w14:textId="77777777" w:rsidTr="00AE7DD2">
        <w:trPr>
          <w:trHeight w:val="119"/>
          <w:tblHeader/>
        </w:trPr>
        <w:tc>
          <w:tcPr>
            <w:tcW w:w="759" w:type="dxa"/>
            <w:gridSpan w:val="2"/>
            <w:vMerge/>
            <w:tcBorders>
              <w:tl2br w:val="nil"/>
            </w:tcBorders>
          </w:tcPr>
          <w:p w14:paraId="2ED15C69" w14:textId="77777777" w:rsidR="003A566C" w:rsidRPr="005A12A7" w:rsidRDefault="003A566C" w:rsidP="00AE7DD2">
            <w:pPr>
              <w:spacing w:before="0"/>
              <w:contextualSpacing/>
              <w:jc w:val="left"/>
              <w:rPr>
                <w:rFonts w:cstheme="majorHAnsi"/>
                <w:b/>
                <w:bCs/>
                <w:sz w:val="16"/>
                <w:szCs w:val="16"/>
              </w:rPr>
            </w:pPr>
          </w:p>
        </w:tc>
        <w:tc>
          <w:tcPr>
            <w:tcW w:w="2850" w:type="dxa"/>
            <w:gridSpan w:val="3"/>
            <w:vMerge/>
            <w:tcBorders>
              <w:tl2br w:val="single" w:sz="4" w:space="0" w:color="auto"/>
            </w:tcBorders>
            <w:shd w:val="clear" w:color="auto" w:fill="auto"/>
          </w:tcPr>
          <w:p w14:paraId="30D2EBE2" w14:textId="77777777" w:rsidR="003A566C" w:rsidRPr="005A12A7" w:rsidRDefault="003A566C" w:rsidP="00AE7DD2">
            <w:pPr>
              <w:spacing w:before="0"/>
              <w:contextualSpacing/>
              <w:jc w:val="left"/>
              <w:rPr>
                <w:rFonts w:cstheme="majorHAnsi"/>
                <w:b/>
                <w:bCs/>
                <w:sz w:val="16"/>
                <w:szCs w:val="16"/>
              </w:rPr>
            </w:pPr>
          </w:p>
        </w:tc>
        <w:tc>
          <w:tcPr>
            <w:tcW w:w="3029" w:type="dxa"/>
            <w:gridSpan w:val="7"/>
            <w:tcBorders>
              <w:top w:val="single" w:sz="4" w:space="0" w:color="auto"/>
              <w:tl2br w:val="nil"/>
            </w:tcBorders>
            <w:shd w:val="clear" w:color="auto" w:fill="D9D9D9" w:themeFill="background2" w:themeFillShade="D9"/>
          </w:tcPr>
          <w:p w14:paraId="26AFF85F" w14:textId="77777777" w:rsidR="003A566C" w:rsidRPr="005A12A7" w:rsidRDefault="003A566C" w:rsidP="00AE7DD2">
            <w:pPr>
              <w:spacing w:before="0"/>
              <w:contextualSpacing/>
              <w:jc w:val="center"/>
              <w:rPr>
                <w:rFonts w:cstheme="majorHAnsi"/>
                <w:b/>
                <w:bCs/>
                <w:sz w:val="16"/>
                <w:szCs w:val="16"/>
              </w:rPr>
            </w:pPr>
            <w:r w:rsidRPr="005A12A7">
              <w:rPr>
                <w:rFonts w:cstheme="majorHAnsi"/>
                <w:b/>
                <w:bCs/>
                <w:sz w:val="16"/>
                <w:szCs w:val="16"/>
              </w:rPr>
              <w:t>Physical</w:t>
            </w:r>
          </w:p>
        </w:tc>
        <w:tc>
          <w:tcPr>
            <w:tcW w:w="3670" w:type="dxa"/>
            <w:gridSpan w:val="7"/>
            <w:tcBorders>
              <w:bottom w:val="single" w:sz="4" w:space="0" w:color="auto"/>
              <w:right w:val="nil"/>
              <w:tl2br w:val="nil"/>
            </w:tcBorders>
            <w:shd w:val="clear" w:color="auto" w:fill="F2F2F2" w:themeFill="background2" w:themeFillShade="F2"/>
          </w:tcPr>
          <w:p w14:paraId="47D821FD" w14:textId="77777777" w:rsidR="003A566C" w:rsidRPr="005A12A7" w:rsidRDefault="003A566C" w:rsidP="00AE7DD2">
            <w:pPr>
              <w:spacing w:before="0"/>
              <w:contextualSpacing/>
              <w:jc w:val="center"/>
              <w:rPr>
                <w:rFonts w:cstheme="majorHAnsi"/>
                <w:b/>
                <w:bCs/>
                <w:sz w:val="16"/>
                <w:szCs w:val="16"/>
              </w:rPr>
            </w:pPr>
            <w:r w:rsidRPr="005A12A7">
              <w:rPr>
                <w:rFonts w:cstheme="majorHAnsi"/>
                <w:b/>
                <w:bCs/>
                <w:sz w:val="16"/>
                <w:szCs w:val="16"/>
              </w:rPr>
              <w:t>Biological</w:t>
            </w:r>
          </w:p>
        </w:tc>
        <w:tc>
          <w:tcPr>
            <w:tcW w:w="412" w:type="dxa"/>
            <w:tcBorders>
              <w:left w:val="nil"/>
              <w:bottom w:val="single" w:sz="4" w:space="0" w:color="auto"/>
              <w:tl2br w:val="nil"/>
            </w:tcBorders>
            <w:shd w:val="clear" w:color="auto" w:fill="F2F2F2" w:themeFill="background2" w:themeFillShade="F2"/>
          </w:tcPr>
          <w:p w14:paraId="499CB9B5" w14:textId="77777777" w:rsidR="003A566C" w:rsidRPr="005A12A7" w:rsidRDefault="003A566C" w:rsidP="00AE7DD2">
            <w:pPr>
              <w:spacing w:before="0"/>
              <w:contextualSpacing/>
              <w:jc w:val="center"/>
              <w:rPr>
                <w:rFonts w:cstheme="majorHAnsi"/>
                <w:b/>
                <w:bCs/>
                <w:sz w:val="16"/>
                <w:szCs w:val="16"/>
              </w:rPr>
            </w:pPr>
          </w:p>
        </w:tc>
        <w:tc>
          <w:tcPr>
            <w:tcW w:w="4239" w:type="dxa"/>
            <w:gridSpan w:val="8"/>
            <w:tcBorders>
              <w:bottom w:val="single" w:sz="4" w:space="0" w:color="auto"/>
              <w:tl2br w:val="nil"/>
            </w:tcBorders>
            <w:shd w:val="clear" w:color="auto" w:fill="D9D9D9"/>
          </w:tcPr>
          <w:p w14:paraId="1C8D2395" w14:textId="77777777" w:rsidR="003A566C" w:rsidRPr="005A12A7" w:rsidRDefault="003A566C" w:rsidP="00AE7DD2">
            <w:pPr>
              <w:spacing w:before="0"/>
              <w:contextualSpacing/>
              <w:jc w:val="center"/>
              <w:rPr>
                <w:rFonts w:cstheme="majorHAnsi"/>
                <w:b/>
                <w:bCs/>
                <w:sz w:val="16"/>
                <w:szCs w:val="16"/>
              </w:rPr>
            </w:pPr>
            <w:r w:rsidRPr="005A12A7">
              <w:rPr>
                <w:rFonts w:cstheme="majorHAnsi"/>
                <w:b/>
                <w:bCs/>
                <w:sz w:val="16"/>
                <w:szCs w:val="16"/>
              </w:rPr>
              <w:t>Socio-economic</w:t>
            </w:r>
            <w:r>
              <w:rPr>
                <w:rFonts w:cstheme="majorHAnsi"/>
                <w:b/>
                <w:bCs/>
                <w:sz w:val="16"/>
                <w:szCs w:val="16"/>
              </w:rPr>
              <w:t>/Cultural</w:t>
            </w:r>
          </w:p>
        </w:tc>
      </w:tr>
      <w:tr w:rsidR="003A566C" w:rsidRPr="005A12A7" w14:paraId="35BA70F5" w14:textId="77777777" w:rsidTr="00A649AA">
        <w:trPr>
          <w:trHeight w:val="1918"/>
          <w:tblHeader/>
        </w:trPr>
        <w:tc>
          <w:tcPr>
            <w:tcW w:w="759" w:type="dxa"/>
            <w:gridSpan w:val="2"/>
            <w:vMerge/>
            <w:tcBorders>
              <w:bottom w:val="single" w:sz="4" w:space="0" w:color="auto"/>
              <w:tl2br w:val="nil"/>
            </w:tcBorders>
          </w:tcPr>
          <w:p w14:paraId="650D8C4A" w14:textId="77777777" w:rsidR="003A566C" w:rsidRPr="005A12A7" w:rsidRDefault="003A566C" w:rsidP="00AE7DD2">
            <w:pPr>
              <w:spacing w:before="0"/>
              <w:contextualSpacing/>
              <w:jc w:val="left"/>
              <w:rPr>
                <w:rFonts w:cstheme="majorHAnsi"/>
                <w:b/>
                <w:bCs/>
                <w:sz w:val="16"/>
                <w:szCs w:val="16"/>
              </w:rPr>
            </w:pPr>
          </w:p>
        </w:tc>
        <w:tc>
          <w:tcPr>
            <w:tcW w:w="2850" w:type="dxa"/>
            <w:gridSpan w:val="3"/>
            <w:vMerge/>
            <w:tcBorders>
              <w:bottom w:val="single" w:sz="4" w:space="0" w:color="auto"/>
              <w:tl2br w:val="single" w:sz="4" w:space="0" w:color="auto"/>
            </w:tcBorders>
            <w:shd w:val="clear" w:color="auto" w:fill="auto"/>
          </w:tcPr>
          <w:p w14:paraId="53CBD6E9" w14:textId="77777777" w:rsidR="003A566C" w:rsidRPr="005A12A7" w:rsidRDefault="003A566C" w:rsidP="00AE7DD2">
            <w:pPr>
              <w:spacing w:before="0"/>
              <w:contextualSpacing/>
              <w:jc w:val="left"/>
              <w:rPr>
                <w:rFonts w:cstheme="majorHAnsi"/>
                <w:b/>
                <w:bCs/>
                <w:sz w:val="16"/>
                <w:szCs w:val="16"/>
              </w:rPr>
            </w:pPr>
          </w:p>
        </w:tc>
        <w:tc>
          <w:tcPr>
            <w:tcW w:w="543" w:type="dxa"/>
            <w:tcBorders>
              <w:bottom w:val="single" w:sz="4" w:space="0" w:color="auto"/>
              <w:tl2br w:val="nil"/>
            </w:tcBorders>
            <w:shd w:val="clear" w:color="auto" w:fill="D9D9D9" w:themeFill="background2" w:themeFillShade="D9"/>
            <w:textDirection w:val="btLr"/>
            <w:vAlign w:val="center"/>
          </w:tcPr>
          <w:p w14:paraId="4E00954A" w14:textId="77777777" w:rsidR="003A566C" w:rsidRPr="00781ECA" w:rsidRDefault="003A566C" w:rsidP="00AE7DD2">
            <w:pPr>
              <w:spacing w:before="0"/>
              <w:contextualSpacing/>
              <w:jc w:val="left"/>
              <w:rPr>
                <w:rFonts w:cstheme="majorHAnsi"/>
                <w:b/>
                <w:bCs/>
                <w:sz w:val="16"/>
                <w:szCs w:val="16"/>
              </w:rPr>
            </w:pPr>
            <w:r w:rsidRPr="00781ECA">
              <w:rPr>
                <w:rFonts w:cstheme="majorHAnsi"/>
                <w:b/>
                <w:bCs/>
                <w:sz w:val="16"/>
                <w:szCs w:val="16"/>
              </w:rPr>
              <w:t>Geology</w:t>
            </w:r>
          </w:p>
        </w:tc>
        <w:tc>
          <w:tcPr>
            <w:tcW w:w="413" w:type="dxa"/>
            <w:gridSpan w:val="2"/>
            <w:tcBorders>
              <w:bottom w:val="single" w:sz="4" w:space="0" w:color="auto"/>
              <w:tl2br w:val="nil"/>
            </w:tcBorders>
            <w:shd w:val="clear" w:color="auto" w:fill="D9D9D9" w:themeFill="background2" w:themeFillShade="D9"/>
            <w:textDirection w:val="btLr"/>
            <w:vAlign w:val="center"/>
          </w:tcPr>
          <w:p w14:paraId="076C2043" w14:textId="77777777" w:rsidR="003A566C" w:rsidRPr="00781ECA" w:rsidRDefault="003A566C" w:rsidP="00AE7DD2">
            <w:pPr>
              <w:spacing w:before="0"/>
              <w:contextualSpacing/>
              <w:jc w:val="left"/>
              <w:rPr>
                <w:rFonts w:cstheme="majorHAnsi"/>
                <w:b/>
                <w:bCs/>
                <w:sz w:val="16"/>
                <w:szCs w:val="16"/>
              </w:rPr>
            </w:pPr>
            <w:r w:rsidRPr="00781ECA">
              <w:rPr>
                <w:rFonts w:cstheme="majorHAnsi"/>
                <w:b/>
                <w:bCs/>
                <w:sz w:val="16"/>
                <w:szCs w:val="16"/>
              </w:rPr>
              <w:t>Topography</w:t>
            </w:r>
          </w:p>
        </w:tc>
        <w:tc>
          <w:tcPr>
            <w:tcW w:w="544" w:type="dxa"/>
            <w:gridSpan w:val="2"/>
            <w:tcBorders>
              <w:bottom w:val="single" w:sz="4" w:space="0" w:color="auto"/>
              <w:tl2br w:val="nil"/>
            </w:tcBorders>
            <w:shd w:val="clear" w:color="auto" w:fill="D9D9D9"/>
            <w:textDirection w:val="btLr"/>
            <w:vAlign w:val="center"/>
          </w:tcPr>
          <w:p w14:paraId="5A1E5ECA" w14:textId="77777777" w:rsidR="003A566C" w:rsidRPr="00781ECA" w:rsidRDefault="003A566C" w:rsidP="00AE7DD2">
            <w:pPr>
              <w:spacing w:before="0"/>
              <w:contextualSpacing/>
              <w:jc w:val="left"/>
              <w:rPr>
                <w:rFonts w:cstheme="majorHAnsi"/>
                <w:b/>
                <w:bCs/>
                <w:sz w:val="16"/>
                <w:szCs w:val="16"/>
              </w:rPr>
            </w:pPr>
            <w:r w:rsidRPr="00781ECA">
              <w:rPr>
                <w:rFonts w:cstheme="majorHAnsi"/>
                <w:b/>
                <w:bCs/>
                <w:sz w:val="16"/>
                <w:szCs w:val="16"/>
              </w:rPr>
              <w:t>Soil and land capability</w:t>
            </w:r>
          </w:p>
        </w:tc>
        <w:tc>
          <w:tcPr>
            <w:tcW w:w="895" w:type="dxa"/>
            <w:tcBorders>
              <w:bottom w:val="single" w:sz="4" w:space="0" w:color="auto"/>
              <w:tl2br w:val="nil"/>
            </w:tcBorders>
            <w:shd w:val="clear" w:color="auto" w:fill="D9D9D9"/>
            <w:textDirection w:val="btLr"/>
            <w:vAlign w:val="center"/>
          </w:tcPr>
          <w:p w14:paraId="5A274AEA" w14:textId="77777777" w:rsidR="003A566C" w:rsidRPr="00781ECA" w:rsidRDefault="003A566C" w:rsidP="00AE7DD2">
            <w:pPr>
              <w:spacing w:before="0"/>
              <w:contextualSpacing/>
              <w:jc w:val="left"/>
              <w:rPr>
                <w:rFonts w:cstheme="majorHAnsi"/>
                <w:b/>
                <w:bCs/>
                <w:sz w:val="16"/>
                <w:szCs w:val="16"/>
              </w:rPr>
            </w:pPr>
            <w:r w:rsidRPr="00781ECA">
              <w:rPr>
                <w:rFonts w:cstheme="majorHAnsi"/>
                <w:b/>
                <w:bCs/>
                <w:sz w:val="16"/>
                <w:szCs w:val="16"/>
              </w:rPr>
              <w:t>Watercourse, wetland and floodplains</w:t>
            </w:r>
          </w:p>
        </w:tc>
        <w:tc>
          <w:tcPr>
            <w:tcW w:w="634" w:type="dxa"/>
            <w:tcBorders>
              <w:bottom w:val="single" w:sz="4" w:space="0" w:color="auto"/>
              <w:tl2br w:val="nil"/>
            </w:tcBorders>
            <w:shd w:val="clear" w:color="auto" w:fill="D9D9D9" w:themeFill="background1" w:themeFillShade="D9"/>
            <w:textDirection w:val="btLr"/>
          </w:tcPr>
          <w:p w14:paraId="3071E38D" w14:textId="77777777" w:rsidR="003A566C" w:rsidRPr="00781ECA" w:rsidRDefault="003A566C" w:rsidP="00AE7DD2">
            <w:pPr>
              <w:spacing w:before="0"/>
              <w:contextualSpacing/>
              <w:jc w:val="left"/>
              <w:rPr>
                <w:rFonts w:cstheme="majorHAnsi"/>
                <w:b/>
                <w:bCs/>
                <w:sz w:val="16"/>
                <w:szCs w:val="16"/>
              </w:rPr>
            </w:pPr>
            <w:r w:rsidRPr="00781ECA">
              <w:rPr>
                <w:rFonts w:cstheme="majorHAnsi"/>
                <w:b/>
                <w:bCs/>
                <w:sz w:val="16"/>
                <w:szCs w:val="16"/>
              </w:rPr>
              <w:t>Aquifer</w:t>
            </w:r>
          </w:p>
        </w:tc>
        <w:tc>
          <w:tcPr>
            <w:tcW w:w="674" w:type="dxa"/>
            <w:tcBorders>
              <w:bottom w:val="single" w:sz="4" w:space="0" w:color="auto"/>
              <w:tl2br w:val="nil"/>
            </w:tcBorders>
            <w:shd w:val="clear" w:color="auto" w:fill="F2F2F2"/>
            <w:textDirection w:val="btLr"/>
            <w:vAlign w:val="center"/>
          </w:tcPr>
          <w:p w14:paraId="1C336B52" w14:textId="77777777" w:rsidR="003A566C" w:rsidRPr="00781ECA" w:rsidRDefault="003A566C" w:rsidP="00AE7DD2">
            <w:pPr>
              <w:spacing w:before="0"/>
              <w:contextualSpacing/>
              <w:jc w:val="left"/>
              <w:rPr>
                <w:rFonts w:cstheme="majorHAnsi"/>
                <w:b/>
                <w:bCs/>
                <w:sz w:val="16"/>
                <w:szCs w:val="16"/>
              </w:rPr>
            </w:pPr>
            <w:r w:rsidRPr="00781ECA">
              <w:rPr>
                <w:rFonts w:cstheme="majorHAnsi"/>
                <w:b/>
                <w:bCs/>
                <w:sz w:val="16"/>
                <w:szCs w:val="16"/>
              </w:rPr>
              <w:t>Terrestrial Habitats and Ecosystems</w:t>
            </w:r>
          </w:p>
        </w:tc>
        <w:tc>
          <w:tcPr>
            <w:tcW w:w="543" w:type="dxa"/>
            <w:tcBorders>
              <w:bottom w:val="single" w:sz="4" w:space="0" w:color="auto"/>
              <w:tl2br w:val="nil"/>
            </w:tcBorders>
            <w:shd w:val="clear" w:color="auto" w:fill="F2F2F2"/>
            <w:textDirection w:val="btLr"/>
            <w:vAlign w:val="center"/>
          </w:tcPr>
          <w:p w14:paraId="7BA8ED1F" w14:textId="77777777" w:rsidR="003A566C" w:rsidRPr="00781ECA" w:rsidRDefault="003A566C" w:rsidP="00AE7DD2">
            <w:pPr>
              <w:spacing w:before="0"/>
              <w:contextualSpacing/>
              <w:jc w:val="left"/>
              <w:rPr>
                <w:rFonts w:cstheme="majorHAnsi"/>
                <w:b/>
                <w:bCs/>
                <w:sz w:val="16"/>
                <w:szCs w:val="16"/>
              </w:rPr>
            </w:pPr>
            <w:r w:rsidRPr="00781ECA">
              <w:rPr>
                <w:rFonts w:cstheme="majorHAnsi"/>
                <w:b/>
                <w:bCs/>
                <w:sz w:val="16"/>
                <w:szCs w:val="16"/>
              </w:rPr>
              <w:t>Floral communities</w:t>
            </w:r>
          </w:p>
        </w:tc>
        <w:tc>
          <w:tcPr>
            <w:tcW w:w="543" w:type="dxa"/>
            <w:tcBorders>
              <w:bottom w:val="single" w:sz="4" w:space="0" w:color="auto"/>
              <w:tl2br w:val="nil"/>
            </w:tcBorders>
            <w:shd w:val="clear" w:color="auto" w:fill="F2F2F2"/>
            <w:textDirection w:val="btLr"/>
            <w:vAlign w:val="center"/>
          </w:tcPr>
          <w:p w14:paraId="1A9DB147" w14:textId="77777777" w:rsidR="003A566C" w:rsidRPr="00781ECA" w:rsidRDefault="003A566C" w:rsidP="00AE7DD2">
            <w:pPr>
              <w:spacing w:before="0"/>
              <w:contextualSpacing/>
              <w:jc w:val="left"/>
              <w:rPr>
                <w:rFonts w:cstheme="majorHAnsi"/>
                <w:b/>
                <w:bCs/>
                <w:sz w:val="16"/>
                <w:szCs w:val="16"/>
              </w:rPr>
            </w:pPr>
            <w:r w:rsidRPr="00781ECA">
              <w:rPr>
                <w:rFonts w:cstheme="majorHAnsi"/>
                <w:b/>
                <w:bCs/>
                <w:sz w:val="16"/>
                <w:szCs w:val="16"/>
              </w:rPr>
              <w:t>Faunal communities (mammals, birds, reptiles)</w:t>
            </w:r>
          </w:p>
        </w:tc>
        <w:tc>
          <w:tcPr>
            <w:tcW w:w="543" w:type="dxa"/>
            <w:tcBorders>
              <w:bottom w:val="single" w:sz="4" w:space="0" w:color="auto"/>
              <w:tl2br w:val="nil"/>
            </w:tcBorders>
            <w:shd w:val="clear" w:color="auto" w:fill="F2F2F2"/>
            <w:textDirection w:val="btLr"/>
            <w:vAlign w:val="center"/>
          </w:tcPr>
          <w:p w14:paraId="2EA6C3BD" w14:textId="77777777" w:rsidR="003A566C" w:rsidRPr="00781ECA" w:rsidRDefault="003A566C" w:rsidP="00AE7DD2">
            <w:pPr>
              <w:spacing w:before="0"/>
              <w:contextualSpacing/>
              <w:jc w:val="left"/>
              <w:rPr>
                <w:rFonts w:cstheme="majorHAnsi"/>
                <w:b/>
                <w:bCs/>
                <w:sz w:val="16"/>
                <w:szCs w:val="16"/>
              </w:rPr>
            </w:pPr>
            <w:r w:rsidRPr="00781ECA">
              <w:rPr>
                <w:rFonts w:cstheme="majorHAnsi"/>
                <w:b/>
                <w:bCs/>
                <w:sz w:val="16"/>
                <w:szCs w:val="16"/>
              </w:rPr>
              <w:t>Aquatic Habitats and Ecosystems</w:t>
            </w:r>
          </w:p>
        </w:tc>
        <w:tc>
          <w:tcPr>
            <w:tcW w:w="543" w:type="dxa"/>
            <w:tcBorders>
              <w:bottom w:val="single" w:sz="4" w:space="0" w:color="auto"/>
              <w:tl2br w:val="nil"/>
            </w:tcBorders>
            <w:shd w:val="clear" w:color="auto" w:fill="F2F2F2"/>
            <w:textDirection w:val="btLr"/>
            <w:vAlign w:val="center"/>
          </w:tcPr>
          <w:p w14:paraId="4EB0066C" w14:textId="77777777" w:rsidR="003A566C" w:rsidRPr="00781ECA" w:rsidRDefault="003A566C" w:rsidP="00AE7DD2">
            <w:pPr>
              <w:spacing w:before="0"/>
              <w:contextualSpacing/>
              <w:jc w:val="left"/>
              <w:rPr>
                <w:rFonts w:cstheme="majorHAnsi"/>
                <w:b/>
                <w:bCs/>
                <w:sz w:val="16"/>
                <w:szCs w:val="16"/>
              </w:rPr>
            </w:pPr>
            <w:r w:rsidRPr="00781ECA">
              <w:rPr>
                <w:rFonts w:cstheme="majorHAnsi"/>
                <w:b/>
                <w:bCs/>
                <w:sz w:val="16"/>
                <w:szCs w:val="16"/>
              </w:rPr>
              <w:t>Protected Areas &amp; other designated sensitive areas</w:t>
            </w:r>
          </w:p>
        </w:tc>
        <w:tc>
          <w:tcPr>
            <w:tcW w:w="412" w:type="dxa"/>
            <w:tcBorders>
              <w:bottom w:val="single" w:sz="4" w:space="0" w:color="auto"/>
              <w:tl2br w:val="nil"/>
            </w:tcBorders>
            <w:shd w:val="clear" w:color="auto" w:fill="F2F2F2"/>
            <w:textDirection w:val="btLr"/>
            <w:vAlign w:val="center"/>
          </w:tcPr>
          <w:p w14:paraId="51F33221" w14:textId="77777777" w:rsidR="003A566C" w:rsidRPr="00781ECA" w:rsidRDefault="003A566C" w:rsidP="00AE7DD2">
            <w:pPr>
              <w:spacing w:before="0"/>
              <w:contextualSpacing/>
              <w:jc w:val="left"/>
              <w:rPr>
                <w:rFonts w:cstheme="majorHAnsi"/>
                <w:b/>
                <w:bCs/>
                <w:sz w:val="16"/>
                <w:szCs w:val="16"/>
              </w:rPr>
            </w:pPr>
            <w:r w:rsidRPr="00781ECA">
              <w:rPr>
                <w:rFonts w:cstheme="majorHAnsi"/>
                <w:b/>
                <w:bCs/>
                <w:sz w:val="16"/>
                <w:szCs w:val="16"/>
              </w:rPr>
              <w:t>Alien and Invasive species</w:t>
            </w:r>
          </w:p>
        </w:tc>
        <w:tc>
          <w:tcPr>
            <w:tcW w:w="412" w:type="dxa"/>
            <w:tcBorders>
              <w:bottom w:val="single" w:sz="4" w:space="0" w:color="auto"/>
              <w:tl2br w:val="nil"/>
            </w:tcBorders>
            <w:shd w:val="clear" w:color="auto" w:fill="F2F2F2"/>
            <w:textDirection w:val="btLr"/>
            <w:vAlign w:val="center"/>
          </w:tcPr>
          <w:p w14:paraId="79D6EE1B" w14:textId="77777777" w:rsidR="003A566C" w:rsidRPr="00781ECA" w:rsidRDefault="003A566C" w:rsidP="00AE7DD2">
            <w:pPr>
              <w:spacing w:before="0"/>
              <w:contextualSpacing/>
              <w:jc w:val="left"/>
              <w:rPr>
                <w:rFonts w:cstheme="majorHAnsi"/>
                <w:b/>
                <w:bCs/>
                <w:sz w:val="16"/>
                <w:szCs w:val="16"/>
              </w:rPr>
            </w:pPr>
          </w:p>
        </w:tc>
        <w:tc>
          <w:tcPr>
            <w:tcW w:w="412" w:type="dxa"/>
            <w:tcBorders>
              <w:bottom w:val="single" w:sz="4" w:space="0" w:color="auto"/>
              <w:tl2br w:val="nil"/>
            </w:tcBorders>
            <w:shd w:val="clear" w:color="auto" w:fill="F2F2F2" w:themeFill="background2" w:themeFillShade="F2"/>
            <w:textDirection w:val="btLr"/>
            <w:vAlign w:val="center"/>
          </w:tcPr>
          <w:p w14:paraId="45798502" w14:textId="77777777" w:rsidR="003A566C" w:rsidRPr="00781ECA" w:rsidRDefault="003A566C" w:rsidP="00AE7DD2">
            <w:pPr>
              <w:spacing w:before="0"/>
              <w:contextualSpacing/>
              <w:jc w:val="left"/>
              <w:rPr>
                <w:rFonts w:cstheme="majorHAnsi"/>
                <w:b/>
                <w:bCs/>
                <w:sz w:val="16"/>
                <w:szCs w:val="16"/>
              </w:rPr>
            </w:pPr>
          </w:p>
        </w:tc>
        <w:tc>
          <w:tcPr>
            <w:tcW w:w="543" w:type="dxa"/>
            <w:tcBorders>
              <w:bottom w:val="single" w:sz="4" w:space="0" w:color="auto"/>
              <w:tl2br w:val="nil"/>
            </w:tcBorders>
            <w:shd w:val="clear" w:color="auto" w:fill="D9D9D9"/>
            <w:textDirection w:val="btLr"/>
            <w:vAlign w:val="center"/>
          </w:tcPr>
          <w:p w14:paraId="61F079A9" w14:textId="77777777" w:rsidR="003A566C" w:rsidRPr="00781ECA" w:rsidRDefault="003A566C" w:rsidP="00AE7DD2">
            <w:pPr>
              <w:spacing w:before="0"/>
              <w:contextualSpacing/>
              <w:jc w:val="left"/>
              <w:rPr>
                <w:rFonts w:cstheme="majorHAnsi"/>
                <w:b/>
                <w:bCs/>
                <w:sz w:val="16"/>
                <w:szCs w:val="16"/>
              </w:rPr>
            </w:pPr>
            <w:r w:rsidRPr="00781ECA">
              <w:rPr>
                <w:rFonts w:cstheme="majorHAnsi"/>
                <w:b/>
                <w:bCs/>
                <w:sz w:val="16"/>
                <w:szCs w:val="16"/>
              </w:rPr>
              <w:t>Land use (agriculture, open space, recreation)</w:t>
            </w:r>
          </w:p>
        </w:tc>
        <w:tc>
          <w:tcPr>
            <w:tcW w:w="563" w:type="dxa"/>
            <w:tcBorders>
              <w:bottom w:val="single" w:sz="4" w:space="0" w:color="auto"/>
              <w:tl2br w:val="nil"/>
            </w:tcBorders>
            <w:shd w:val="clear" w:color="auto" w:fill="D9D9D9"/>
            <w:textDirection w:val="btLr"/>
            <w:vAlign w:val="center"/>
          </w:tcPr>
          <w:p w14:paraId="617843BA" w14:textId="77777777" w:rsidR="003A566C" w:rsidRPr="00781ECA" w:rsidRDefault="003A566C" w:rsidP="00AE7DD2">
            <w:pPr>
              <w:spacing w:before="0"/>
              <w:contextualSpacing/>
              <w:jc w:val="left"/>
              <w:rPr>
                <w:rFonts w:cstheme="majorHAnsi"/>
                <w:b/>
                <w:bCs/>
                <w:sz w:val="16"/>
                <w:szCs w:val="16"/>
              </w:rPr>
            </w:pPr>
            <w:r w:rsidRPr="00781ECA">
              <w:rPr>
                <w:rFonts w:cstheme="majorHAnsi"/>
                <w:b/>
                <w:bCs/>
                <w:sz w:val="16"/>
                <w:szCs w:val="16"/>
              </w:rPr>
              <w:t>Heritage</w:t>
            </w:r>
          </w:p>
        </w:tc>
        <w:tc>
          <w:tcPr>
            <w:tcW w:w="412" w:type="dxa"/>
            <w:tcBorders>
              <w:bottom w:val="single" w:sz="4" w:space="0" w:color="auto"/>
              <w:tl2br w:val="nil"/>
            </w:tcBorders>
            <w:shd w:val="clear" w:color="auto" w:fill="D9D9D9"/>
            <w:textDirection w:val="btLr"/>
            <w:vAlign w:val="center"/>
          </w:tcPr>
          <w:p w14:paraId="5DCB0FA9" w14:textId="77777777" w:rsidR="003A566C" w:rsidRPr="00781ECA" w:rsidRDefault="003A566C" w:rsidP="00AE7DD2">
            <w:pPr>
              <w:spacing w:before="0"/>
              <w:contextualSpacing/>
              <w:jc w:val="left"/>
              <w:rPr>
                <w:rFonts w:cstheme="majorHAnsi"/>
                <w:b/>
                <w:bCs/>
                <w:sz w:val="16"/>
                <w:szCs w:val="16"/>
              </w:rPr>
            </w:pPr>
            <w:r w:rsidRPr="00781ECA">
              <w:rPr>
                <w:rFonts w:cstheme="majorHAnsi"/>
                <w:b/>
                <w:bCs/>
                <w:sz w:val="16"/>
                <w:szCs w:val="16"/>
              </w:rPr>
              <w:t xml:space="preserve">Traffic </w:t>
            </w:r>
          </w:p>
        </w:tc>
        <w:tc>
          <w:tcPr>
            <w:tcW w:w="543" w:type="dxa"/>
            <w:tcBorders>
              <w:bottom w:val="single" w:sz="4" w:space="0" w:color="auto"/>
              <w:tl2br w:val="nil"/>
            </w:tcBorders>
            <w:shd w:val="clear" w:color="auto" w:fill="D9D9D9"/>
            <w:textDirection w:val="btLr"/>
            <w:vAlign w:val="center"/>
          </w:tcPr>
          <w:p w14:paraId="52249F1C" w14:textId="77777777" w:rsidR="003A566C" w:rsidRPr="00781ECA" w:rsidRDefault="003A566C" w:rsidP="00AE7DD2">
            <w:pPr>
              <w:spacing w:before="0"/>
              <w:contextualSpacing/>
              <w:jc w:val="left"/>
              <w:rPr>
                <w:rFonts w:cstheme="majorHAnsi"/>
                <w:b/>
                <w:bCs/>
                <w:sz w:val="16"/>
                <w:szCs w:val="16"/>
              </w:rPr>
            </w:pPr>
            <w:r w:rsidRPr="00781ECA">
              <w:rPr>
                <w:rFonts w:cstheme="majorHAnsi"/>
                <w:b/>
                <w:bCs/>
                <w:sz w:val="16"/>
                <w:szCs w:val="16"/>
              </w:rPr>
              <w:t>Occupational health and Safety</w:t>
            </w:r>
          </w:p>
        </w:tc>
        <w:tc>
          <w:tcPr>
            <w:tcW w:w="412" w:type="dxa"/>
            <w:tcBorders>
              <w:bottom w:val="single" w:sz="4" w:space="0" w:color="auto"/>
              <w:tl2br w:val="nil"/>
            </w:tcBorders>
            <w:shd w:val="clear" w:color="auto" w:fill="D9D9D9"/>
            <w:textDirection w:val="btLr"/>
            <w:vAlign w:val="center"/>
          </w:tcPr>
          <w:p w14:paraId="61F8D168" w14:textId="77777777" w:rsidR="003A566C" w:rsidRPr="00781ECA" w:rsidRDefault="003A566C" w:rsidP="00AE7DD2">
            <w:pPr>
              <w:spacing w:before="0"/>
              <w:contextualSpacing/>
              <w:jc w:val="left"/>
              <w:rPr>
                <w:rFonts w:cstheme="majorHAnsi"/>
                <w:b/>
                <w:bCs/>
                <w:sz w:val="16"/>
                <w:szCs w:val="16"/>
              </w:rPr>
            </w:pPr>
            <w:r w:rsidRPr="00781ECA">
              <w:rPr>
                <w:rFonts w:cstheme="majorHAnsi"/>
                <w:b/>
                <w:bCs/>
                <w:sz w:val="16"/>
                <w:szCs w:val="16"/>
              </w:rPr>
              <w:t>Public Health and Safety</w:t>
            </w:r>
          </w:p>
        </w:tc>
        <w:tc>
          <w:tcPr>
            <w:tcW w:w="543" w:type="dxa"/>
            <w:tcBorders>
              <w:bottom w:val="single" w:sz="4" w:space="0" w:color="auto"/>
              <w:tl2br w:val="nil"/>
            </w:tcBorders>
            <w:shd w:val="clear" w:color="auto" w:fill="D9D9D9"/>
            <w:textDirection w:val="btLr"/>
            <w:vAlign w:val="center"/>
          </w:tcPr>
          <w:p w14:paraId="218673A0" w14:textId="77777777" w:rsidR="003A566C" w:rsidRPr="00781ECA" w:rsidRDefault="003A566C" w:rsidP="00AE7DD2">
            <w:pPr>
              <w:spacing w:before="0"/>
              <w:contextualSpacing/>
              <w:jc w:val="left"/>
              <w:rPr>
                <w:rFonts w:cstheme="majorHAnsi"/>
                <w:b/>
                <w:bCs/>
                <w:sz w:val="16"/>
                <w:szCs w:val="16"/>
              </w:rPr>
            </w:pPr>
            <w:r w:rsidRPr="00781ECA">
              <w:rPr>
                <w:rFonts w:cstheme="majorHAnsi"/>
                <w:b/>
                <w:bCs/>
                <w:sz w:val="16"/>
                <w:szCs w:val="16"/>
              </w:rPr>
              <w:t>Infrastructure and services</w:t>
            </w:r>
          </w:p>
        </w:tc>
        <w:tc>
          <w:tcPr>
            <w:tcW w:w="613" w:type="dxa"/>
            <w:tcBorders>
              <w:bottom w:val="single" w:sz="4" w:space="0" w:color="auto"/>
              <w:tl2br w:val="nil"/>
            </w:tcBorders>
            <w:shd w:val="clear" w:color="auto" w:fill="D9D9D9"/>
            <w:textDirection w:val="btLr"/>
            <w:vAlign w:val="center"/>
          </w:tcPr>
          <w:p w14:paraId="3E0E89BB" w14:textId="77777777" w:rsidR="003A566C" w:rsidRPr="00781ECA" w:rsidRDefault="003A566C" w:rsidP="00AE7DD2">
            <w:pPr>
              <w:spacing w:before="0"/>
              <w:contextualSpacing/>
              <w:jc w:val="left"/>
              <w:rPr>
                <w:rFonts w:cstheme="majorHAnsi"/>
                <w:b/>
                <w:bCs/>
                <w:sz w:val="16"/>
                <w:szCs w:val="16"/>
              </w:rPr>
            </w:pPr>
            <w:r w:rsidRPr="00781ECA">
              <w:rPr>
                <w:rFonts w:cstheme="majorHAnsi"/>
                <w:b/>
                <w:bCs/>
                <w:sz w:val="16"/>
                <w:szCs w:val="16"/>
              </w:rPr>
              <w:t>Visual and Sense of Place</w:t>
            </w:r>
          </w:p>
        </w:tc>
        <w:tc>
          <w:tcPr>
            <w:tcW w:w="610" w:type="dxa"/>
            <w:tcBorders>
              <w:bottom w:val="single" w:sz="4" w:space="0" w:color="auto"/>
              <w:tl2br w:val="nil"/>
            </w:tcBorders>
            <w:shd w:val="clear" w:color="auto" w:fill="D9D9D9"/>
            <w:textDirection w:val="btLr"/>
            <w:vAlign w:val="center"/>
          </w:tcPr>
          <w:p w14:paraId="4EC6A526" w14:textId="77777777" w:rsidR="003A566C" w:rsidRPr="00781ECA" w:rsidRDefault="003A566C" w:rsidP="00AE7DD2">
            <w:pPr>
              <w:spacing w:before="0"/>
              <w:contextualSpacing/>
              <w:jc w:val="left"/>
              <w:rPr>
                <w:rFonts w:cstheme="majorHAnsi"/>
                <w:b/>
                <w:bCs/>
                <w:sz w:val="16"/>
                <w:szCs w:val="16"/>
              </w:rPr>
            </w:pPr>
            <w:r w:rsidRPr="00781ECA">
              <w:rPr>
                <w:rFonts w:cstheme="majorHAnsi"/>
                <w:b/>
                <w:bCs/>
                <w:sz w:val="16"/>
                <w:szCs w:val="16"/>
              </w:rPr>
              <w:t>Employment &amp; Income</w:t>
            </w:r>
          </w:p>
        </w:tc>
      </w:tr>
      <w:tr w:rsidR="003A566C" w:rsidRPr="005A12A7" w14:paraId="20392F03" w14:textId="77777777" w:rsidTr="00A649AA">
        <w:trPr>
          <w:trHeight w:val="96"/>
        </w:trPr>
        <w:tc>
          <w:tcPr>
            <w:tcW w:w="759" w:type="dxa"/>
            <w:gridSpan w:val="2"/>
            <w:vMerge w:val="restart"/>
            <w:tcBorders>
              <w:tl2br w:val="nil"/>
            </w:tcBorders>
            <w:textDirection w:val="btLr"/>
          </w:tcPr>
          <w:p w14:paraId="4C8C2BCA" w14:textId="77777777" w:rsidR="003A566C" w:rsidRPr="003A566C" w:rsidRDefault="003A566C" w:rsidP="00AE7DD2">
            <w:pPr>
              <w:keepNext/>
              <w:keepLines/>
              <w:spacing w:before="0"/>
              <w:ind w:left="113" w:right="113"/>
              <w:contextualSpacing/>
              <w:jc w:val="center"/>
              <w:rPr>
                <w:rFonts w:cstheme="majorHAnsi"/>
                <w:sz w:val="16"/>
                <w:szCs w:val="16"/>
              </w:rPr>
            </w:pPr>
            <w:r w:rsidRPr="003A566C">
              <w:rPr>
                <w:rFonts w:cstheme="majorHAnsi"/>
                <w:sz w:val="16"/>
                <w:szCs w:val="16"/>
              </w:rPr>
              <w:t>Planning and design</w:t>
            </w:r>
          </w:p>
        </w:tc>
        <w:tc>
          <w:tcPr>
            <w:tcW w:w="2850" w:type="dxa"/>
            <w:gridSpan w:val="3"/>
            <w:tcBorders>
              <w:tl2br w:val="nil"/>
            </w:tcBorders>
            <w:shd w:val="clear" w:color="auto" w:fill="auto"/>
          </w:tcPr>
          <w:p w14:paraId="3878B47B" w14:textId="77777777" w:rsidR="003A566C" w:rsidRPr="003A566C" w:rsidRDefault="003A566C" w:rsidP="00AE7DD2">
            <w:pPr>
              <w:keepNext/>
              <w:keepLines/>
              <w:spacing w:before="0"/>
              <w:contextualSpacing/>
              <w:rPr>
                <w:rFonts w:cstheme="majorHAnsi"/>
                <w:color w:val="FF0000"/>
                <w:sz w:val="16"/>
                <w:szCs w:val="16"/>
              </w:rPr>
            </w:pPr>
            <w:r w:rsidRPr="003A566C">
              <w:rPr>
                <w:rFonts w:cstheme="majorHAnsi"/>
                <w:sz w:val="16"/>
                <w:szCs w:val="16"/>
              </w:rPr>
              <w:t>Selection of land parcel for development of new residential land</w:t>
            </w:r>
          </w:p>
        </w:tc>
        <w:tc>
          <w:tcPr>
            <w:tcW w:w="543" w:type="dxa"/>
            <w:tcBorders>
              <w:tl2br w:val="nil"/>
            </w:tcBorders>
            <w:shd w:val="clear" w:color="auto" w:fill="auto"/>
          </w:tcPr>
          <w:p w14:paraId="09B0B332" w14:textId="77777777" w:rsidR="003A566C" w:rsidRPr="005A12A7" w:rsidRDefault="003A566C" w:rsidP="00AE7DD2">
            <w:pPr>
              <w:keepNext/>
              <w:keepLines/>
              <w:spacing w:before="0"/>
              <w:contextualSpacing/>
              <w:rPr>
                <w:rFonts w:cstheme="majorHAnsi"/>
                <w:sz w:val="16"/>
                <w:szCs w:val="16"/>
              </w:rPr>
            </w:pPr>
          </w:p>
        </w:tc>
        <w:tc>
          <w:tcPr>
            <w:tcW w:w="413" w:type="dxa"/>
            <w:gridSpan w:val="2"/>
            <w:tcBorders>
              <w:tl2br w:val="nil"/>
            </w:tcBorders>
            <w:shd w:val="clear" w:color="auto" w:fill="auto"/>
          </w:tcPr>
          <w:p w14:paraId="5AD736D7" w14:textId="77777777" w:rsidR="003A566C" w:rsidRPr="005A12A7" w:rsidRDefault="003A566C" w:rsidP="00AE7DD2">
            <w:pPr>
              <w:keepNext/>
              <w:keepLines/>
              <w:spacing w:before="0"/>
              <w:contextualSpacing/>
              <w:rPr>
                <w:rFonts w:cstheme="majorHAnsi"/>
                <w:sz w:val="16"/>
                <w:szCs w:val="16"/>
              </w:rPr>
            </w:pPr>
          </w:p>
        </w:tc>
        <w:tc>
          <w:tcPr>
            <w:tcW w:w="544" w:type="dxa"/>
            <w:gridSpan w:val="2"/>
            <w:tcBorders>
              <w:tl2br w:val="nil"/>
            </w:tcBorders>
            <w:shd w:val="clear" w:color="auto" w:fill="auto"/>
          </w:tcPr>
          <w:p w14:paraId="0D5FC05B" w14:textId="77777777" w:rsidR="003A566C" w:rsidRPr="005A12A7" w:rsidRDefault="003A566C" w:rsidP="00AE7DD2">
            <w:pPr>
              <w:keepNext/>
              <w:keepLines/>
              <w:spacing w:before="0"/>
              <w:contextualSpacing/>
              <w:rPr>
                <w:rFonts w:cstheme="majorHAnsi"/>
                <w:sz w:val="16"/>
                <w:szCs w:val="16"/>
              </w:rPr>
            </w:pPr>
          </w:p>
        </w:tc>
        <w:tc>
          <w:tcPr>
            <w:tcW w:w="895" w:type="dxa"/>
            <w:tcBorders>
              <w:tl2br w:val="nil"/>
            </w:tcBorders>
            <w:shd w:val="clear" w:color="auto" w:fill="auto"/>
          </w:tcPr>
          <w:p w14:paraId="2D632C44" w14:textId="77777777" w:rsidR="003A566C" w:rsidRPr="005A12A7" w:rsidRDefault="003A566C" w:rsidP="00AE7DD2">
            <w:pPr>
              <w:keepNext/>
              <w:keepLines/>
              <w:spacing w:before="0"/>
              <w:contextualSpacing/>
              <w:rPr>
                <w:rFonts w:cstheme="majorHAnsi"/>
                <w:sz w:val="16"/>
                <w:szCs w:val="16"/>
              </w:rPr>
            </w:pPr>
          </w:p>
        </w:tc>
        <w:tc>
          <w:tcPr>
            <w:tcW w:w="634" w:type="dxa"/>
            <w:tcBorders>
              <w:tl2br w:val="nil"/>
            </w:tcBorders>
            <w:shd w:val="clear" w:color="auto" w:fill="auto"/>
          </w:tcPr>
          <w:p w14:paraId="50A5F1F0" w14:textId="77777777" w:rsidR="003A566C" w:rsidRPr="005A12A7" w:rsidRDefault="003A566C" w:rsidP="00AE7DD2">
            <w:pPr>
              <w:keepNext/>
              <w:keepLines/>
              <w:spacing w:before="0"/>
              <w:contextualSpacing/>
              <w:rPr>
                <w:rFonts w:cstheme="majorHAnsi"/>
                <w:sz w:val="16"/>
                <w:szCs w:val="16"/>
              </w:rPr>
            </w:pPr>
          </w:p>
        </w:tc>
        <w:tc>
          <w:tcPr>
            <w:tcW w:w="674" w:type="dxa"/>
            <w:tcBorders>
              <w:tl2br w:val="nil"/>
            </w:tcBorders>
            <w:shd w:val="clear" w:color="auto" w:fill="auto"/>
          </w:tcPr>
          <w:p w14:paraId="093F57BC"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5E158F14"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7C1ECC8D"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449A38B4"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6B7E386A"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64473158"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1A3CDA1B"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2B880F2F"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1DBB3B98" w14:textId="77777777" w:rsidR="003A566C" w:rsidRPr="005A12A7" w:rsidRDefault="003A566C" w:rsidP="00AE7DD2">
            <w:pPr>
              <w:keepNext/>
              <w:keepLines/>
              <w:spacing w:before="0"/>
              <w:contextualSpacing/>
              <w:rPr>
                <w:rFonts w:cstheme="majorHAnsi"/>
                <w:sz w:val="16"/>
                <w:szCs w:val="16"/>
              </w:rPr>
            </w:pPr>
          </w:p>
        </w:tc>
        <w:tc>
          <w:tcPr>
            <w:tcW w:w="563" w:type="dxa"/>
            <w:tcBorders>
              <w:tl2br w:val="nil"/>
            </w:tcBorders>
          </w:tcPr>
          <w:p w14:paraId="32E9EE91"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5371FAEE"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56B45686"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5F683941"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3C696601" w14:textId="77777777" w:rsidR="003A566C" w:rsidRPr="005A12A7" w:rsidRDefault="003A566C" w:rsidP="00AE7DD2">
            <w:pPr>
              <w:keepNext/>
              <w:keepLines/>
              <w:spacing w:before="0"/>
              <w:contextualSpacing/>
              <w:rPr>
                <w:rFonts w:cstheme="majorHAnsi"/>
                <w:sz w:val="16"/>
                <w:szCs w:val="16"/>
              </w:rPr>
            </w:pPr>
          </w:p>
        </w:tc>
        <w:tc>
          <w:tcPr>
            <w:tcW w:w="613" w:type="dxa"/>
            <w:tcBorders>
              <w:tl2br w:val="nil"/>
            </w:tcBorders>
            <w:shd w:val="clear" w:color="auto" w:fill="auto"/>
          </w:tcPr>
          <w:p w14:paraId="327B03B7" w14:textId="77777777" w:rsidR="003A566C" w:rsidRPr="005A12A7" w:rsidRDefault="003A566C" w:rsidP="00AE7DD2">
            <w:pPr>
              <w:keepNext/>
              <w:keepLines/>
              <w:spacing w:before="0"/>
              <w:contextualSpacing/>
              <w:rPr>
                <w:rFonts w:cstheme="majorHAnsi"/>
                <w:sz w:val="16"/>
                <w:szCs w:val="16"/>
              </w:rPr>
            </w:pPr>
          </w:p>
        </w:tc>
        <w:tc>
          <w:tcPr>
            <w:tcW w:w="610" w:type="dxa"/>
            <w:tcBorders>
              <w:tl2br w:val="nil"/>
            </w:tcBorders>
            <w:shd w:val="clear" w:color="auto" w:fill="auto"/>
          </w:tcPr>
          <w:p w14:paraId="344A44AB" w14:textId="77777777" w:rsidR="003A566C" w:rsidRPr="005A12A7" w:rsidRDefault="003A566C" w:rsidP="00AE7DD2">
            <w:pPr>
              <w:keepNext/>
              <w:keepLines/>
              <w:spacing w:before="0"/>
              <w:contextualSpacing/>
              <w:rPr>
                <w:rFonts w:cstheme="majorHAnsi"/>
                <w:sz w:val="16"/>
                <w:szCs w:val="16"/>
              </w:rPr>
            </w:pPr>
          </w:p>
        </w:tc>
      </w:tr>
      <w:tr w:rsidR="003A566C" w:rsidRPr="005A12A7" w14:paraId="14EFC9E8" w14:textId="77777777" w:rsidTr="00A649AA">
        <w:trPr>
          <w:trHeight w:val="96"/>
        </w:trPr>
        <w:tc>
          <w:tcPr>
            <w:tcW w:w="759" w:type="dxa"/>
            <w:gridSpan w:val="2"/>
            <w:vMerge/>
            <w:tcBorders>
              <w:tl2br w:val="nil"/>
            </w:tcBorders>
            <w:textDirection w:val="btLr"/>
          </w:tcPr>
          <w:p w14:paraId="4CCD463A" w14:textId="77777777" w:rsidR="003A566C" w:rsidRPr="003A566C" w:rsidRDefault="003A566C" w:rsidP="00AE7DD2">
            <w:pPr>
              <w:keepNext/>
              <w:keepLines/>
              <w:spacing w:before="0"/>
              <w:ind w:left="113" w:right="113"/>
              <w:contextualSpacing/>
              <w:jc w:val="center"/>
              <w:rPr>
                <w:rFonts w:cstheme="majorHAnsi"/>
                <w:sz w:val="16"/>
                <w:szCs w:val="16"/>
              </w:rPr>
            </w:pPr>
          </w:p>
        </w:tc>
        <w:tc>
          <w:tcPr>
            <w:tcW w:w="2850" w:type="dxa"/>
            <w:gridSpan w:val="3"/>
            <w:tcBorders>
              <w:tl2br w:val="nil"/>
            </w:tcBorders>
            <w:shd w:val="clear" w:color="auto" w:fill="auto"/>
          </w:tcPr>
          <w:p w14:paraId="7A0C0B7D" w14:textId="77777777" w:rsidR="003A566C" w:rsidRPr="003A566C" w:rsidRDefault="003A566C" w:rsidP="00AE7DD2">
            <w:pPr>
              <w:keepNext/>
              <w:keepLines/>
              <w:spacing w:before="0"/>
              <w:contextualSpacing/>
              <w:rPr>
                <w:rFonts w:cstheme="majorHAnsi"/>
                <w:sz w:val="16"/>
                <w:szCs w:val="16"/>
              </w:rPr>
            </w:pPr>
            <w:r w:rsidRPr="003A566C">
              <w:rPr>
                <w:rFonts w:cstheme="majorHAnsi"/>
                <w:sz w:val="16"/>
                <w:szCs w:val="16"/>
              </w:rPr>
              <w:t>Selection of location/route for infrastructure</w:t>
            </w:r>
          </w:p>
        </w:tc>
        <w:tc>
          <w:tcPr>
            <w:tcW w:w="543" w:type="dxa"/>
            <w:tcBorders>
              <w:tl2br w:val="nil"/>
            </w:tcBorders>
            <w:shd w:val="clear" w:color="auto" w:fill="auto"/>
          </w:tcPr>
          <w:p w14:paraId="3B21B43F" w14:textId="77777777" w:rsidR="003A566C" w:rsidRPr="005A12A7" w:rsidRDefault="003A566C" w:rsidP="00AE7DD2">
            <w:pPr>
              <w:keepNext/>
              <w:keepLines/>
              <w:spacing w:before="0"/>
              <w:contextualSpacing/>
              <w:rPr>
                <w:rFonts w:cstheme="majorHAnsi"/>
                <w:sz w:val="16"/>
                <w:szCs w:val="16"/>
              </w:rPr>
            </w:pPr>
          </w:p>
        </w:tc>
        <w:tc>
          <w:tcPr>
            <w:tcW w:w="413" w:type="dxa"/>
            <w:gridSpan w:val="2"/>
            <w:tcBorders>
              <w:tl2br w:val="nil"/>
            </w:tcBorders>
            <w:shd w:val="clear" w:color="auto" w:fill="auto"/>
          </w:tcPr>
          <w:p w14:paraId="170C95DA" w14:textId="77777777" w:rsidR="003A566C" w:rsidRPr="005A12A7" w:rsidRDefault="003A566C" w:rsidP="00AE7DD2">
            <w:pPr>
              <w:keepNext/>
              <w:keepLines/>
              <w:spacing w:before="0"/>
              <w:contextualSpacing/>
              <w:rPr>
                <w:rFonts w:cstheme="majorHAnsi"/>
                <w:sz w:val="16"/>
                <w:szCs w:val="16"/>
              </w:rPr>
            </w:pPr>
          </w:p>
        </w:tc>
        <w:tc>
          <w:tcPr>
            <w:tcW w:w="544" w:type="dxa"/>
            <w:gridSpan w:val="2"/>
            <w:tcBorders>
              <w:tl2br w:val="nil"/>
            </w:tcBorders>
            <w:shd w:val="clear" w:color="auto" w:fill="auto"/>
          </w:tcPr>
          <w:p w14:paraId="58DD922D" w14:textId="77777777" w:rsidR="003A566C" w:rsidRPr="005A12A7" w:rsidRDefault="003A566C" w:rsidP="00AE7DD2">
            <w:pPr>
              <w:keepNext/>
              <w:keepLines/>
              <w:spacing w:before="0"/>
              <w:contextualSpacing/>
              <w:rPr>
                <w:rFonts w:cstheme="majorHAnsi"/>
                <w:sz w:val="16"/>
                <w:szCs w:val="16"/>
              </w:rPr>
            </w:pPr>
          </w:p>
        </w:tc>
        <w:tc>
          <w:tcPr>
            <w:tcW w:w="895" w:type="dxa"/>
            <w:tcBorders>
              <w:tl2br w:val="nil"/>
            </w:tcBorders>
            <w:shd w:val="clear" w:color="auto" w:fill="auto"/>
          </w:tcPr>
          <w:p w14:paraId="473DBB36" w14:textId="77777777" w:rsidR="003A566C" w:rsidRPr="005A12A7" w:rsidRDefault="003A566C" w:rsidP="00AE7DD2">
            <w:pPr>
              <w:keepNext/>
              <w:keepLines/>
              <w:spacing w:before="0"/>
              <w:contextualSpacing/>
              <w:rPr>
                <w:rFonts w:cstheme="majorHAnsi"/>
                <w:sz w:val="16"/>
                <w:szCs w:val="16"/>
              </w:rPr>
            </w:pPr>
          </w:p>
        </w:tc>
        <w:tc>
          <w:tcPr>
            <w:tcW w:w="634" w:type="dxa"/>
            <w:tcBorders>
              <w:tl2br w:val="nil"/>
            </w:tcBorders>
            <w:shd w:val="clear" w:color="auto" w:fill="auto"/>
          </w:tcPr>
          <w:p w14:paraId="2643F1EB" w14:textId="77777777" w:rsidR="003A566C" w:rsidRPr="005A12A7" w:rsidRDefault="003A566C" w:rsidP="00AE7DD2">
            <w:pPr>
              <w:keepNext/>
              <w:keepLines/>
              <w:spacing w:before="0"/>
              <w:contextualSpacing/>
              <w:rPr>
                <w:rFonts w:cstheme="majorHAnsi"/>
                <w:sz w:val="16"/>
                <w:szCs w:val="16"/>
              </w:rPr>
            </w:pPr>
          </w:p>
        </w:tc>
        <w:tc>
          <w:tcPr>
            <w:tcW w:w="674" w:type="dxa"/>
            <w:tcBorders>
              <w:tl2br w:val="nil"/>
            </w:tcBorders>
            <w:shd w:val="clear" w:color="auto" w:fill="auto"/>
          </w:tcPr>
          <w:p w14:paraId="17A47C0C"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1C378A44"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19C00522"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7691A631"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4CA19285"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6D7EE7BB"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388CF4F5"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129E36F2"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5AAE9085" w14:textId="77777777" w:rsidR="003A566C" w:rsidRPr="005A12A7" w:rsidRDefault="003A566C" w:rsidP="00AE7DD2">
            <w:pPr>
              <w:keepNext/>
              <w:keepLines/>
              <w:spacing w:before="0"/>
              <w:contextualSpacing/>
              <w:rPr>
                <w:rFonts w:cstheme="majorHAnsi"/>
                <w:sz w:val="16"/>
                <w:szCs w:val="16"/>
              </w:rPr>
            </w:pPr>
          </w:p>
        </w:tc>
        <w:tc>
          <w:tcPr>
            <w:tcW w:w="563" w:type="dxa"/>
            <w:tcBorders>
              <w:tl2br w:val="nil"/>
            </w:tcBorders>
          </w:tcPr>
          <w:p w14:paraId="75EB1767"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56EDC97F"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7B57E95F"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76A0D25A"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12B2B5D1" w14:textId="77777777" w:rsidR="003A566C" w:rsidRPr="005A12A7" w:rsidRDefault="003A566C" w:rsidP="00AE7DD2">
            <w:pPr>
              <w:keepNext/>
              <w:keepLines/>
              <w:spacing w:before="0"/>
              <w:contextualSpacing/>
              <w:rPr>
                <w:rFonts w:cstheme="majorHAnsi"/>
                <w:sz w:val="16"/>
                <w:szCs w:val="16"/>
              </w:rPr>
            </w:pPr>
          </w:p>
        </w:tc>
        <w:tc>
          <w:tcPr>
            <w:tcW w:w="613" w:type="dxa"/>
            <w:tcBorders>
              <w:tl2br w:val="nil"/>
            </w:tcBorders>
            <w:shd w:val="clear" w:color="auto" w:fill="auto"/>
          </w:tcPr>
          <w:p w14:paraId="6CF5D4C9" w14:textId="77777777" w:rsidR="003A566C" w:rsidRPr="005A12A7" w:rsidRDefault="003A566C" w:rsidP="00AE7DD2">
            <w:pPr>
              <w:keepNext/>
              <w:keepLines/>
              <w:spacing w:before="0"/>
              <w:contextualSpacing/>
              <w:rPr>
                <w:rFonts w:cstheme="majorHAnsi"/>
                <w:sz w:val="16"/>
                <w:szCs w:val="16"/>
              </w:rPr>
            </w:pPr>
          </w:p>
        </w:tc>
        <w:tc>
          <w:tcPr>
            <w:tcW w:w="610" w:type="dxa"/>
            <w:tcBorders>
              <w:tl2br w:val="nil"/>
            </w:tcBorders>
            <w:shd w:val="clear" w:color="auto" w:fill="auto"/>
          </w:tcPr>
          <w:p w14:paraId="2DF11643" w14:textId="77777777" w:rsidR="003A566C" w:rsidRPr="005A12A7" w:rsidRDefault="003A566C" w:rsidP="00AE7DD2">
            <w:pPr>
              <w:keepNext/>
              <w:keepLines/>
              <w:spacing w:before="0"/>
              <w:contextualSpacing/>
              <w:rPr>
                <w:rFonts w:cstheme="majorHAnsi"/>
                <w:sz w:val="16"/>
                <w:szCs w:val="16"/>
              </w:rPr>
            </w:pPr>
          </w:p>
        </w:tc>
      </w:tr>
      <w:tr w:rsidR="003A566C" w:rsidRPr="005A12A7" w14:paraId="27A07F86" w14:textId="77777777" w:rsidTr="00A649AA">
        <w:trPr>
          <w:trHeight w:val="96"/>
        </w:trPr>
        <w:tc>
          <w:tcPr>
            <w:tcW w:w="759" w:type="dxa"/>
            <w:gridSpan w:val="2"/>
            <w:vMerge/>
            <w:tcBorders>
              <w:tl2br w:val="nil"/>
            </w:tcBorders>
            <w:textDirection w:val="btLr"/>
          </w:tcPr>
          <w:p w14:paraId="4E217A49" w14:textId="77777777" w:rsidR="003A566C" w:rsidRPr="003A566C" w:rsidRDefault="003A566C" w:rsidP="00AE7DD2">
            <w:pPr>
              <w:keepNext/>
              <w:keepLines/>
              <w:spacing w:before="0"/>
              <w:ind w:left="113" w:right="113"/>
              <w:contextualSpacing/>
              <w:jc w:val="center"/>
              <w:rPr>
                <w:rFonts w:cstheme="majorHAnsi"/>
                <w:sz w:val="16"/>
                <w:szCs w:val="16"/>
              </w:rPr>
            </w:pPr>
          </w:p>
        </w:tc>
        <w:tc>
          <w:tcPr>
            <w:tcW w:w="2850" w:type="dxa"/>
            <w:gridSpan w:val="3"/>
            <w:tcBorders>
              <w:tl2br w:val="nil"/>
            </w:tcBorders>
            <w:shd w:val="clear" w:color="auto" w:fill="auto"/>
          </w:tcPr>
          <w:p w14:paraId="755D146A" w14:textId="77777777" w:rsidR="003A566C" w:rsidRPr="003A566C" w:rsidRDefault="003A566C" w:rsidP="00AE7DD2">
            <w:pPr>
              <w:keepNext/>
              <w:keepLines/>
              <w:spacing w:before="0"/>
              <w:contextualSpacing/>
              <w:rPr>
                <w:rFonts w:cstheme="majorHAnsi"/>
                <w:sz w:val="16"/>
                <w:szCs w:val="16"/>
              </w:rPr>
            </w:pPr>
            <w:r w:rsidRPr="003A566C">
              <w:rPr>
                <w:rFonts w:cstheme="majorHAnsi"/>
                <w:sz w:val="16"/>
                <w:szCs w:val="16"/>
              </w:rPr>
              <w:t>Surveys and assessment to facilitate planning and design</w:t>
            </w:r>
          </w:p>
        </w:tc>
        <w:tc>
          <w:tcPr>
            <w:tcW w:w="543" w:type="dxa"/>
            <w:tcBorders>
              <w:tl2br w:val="nil"/>
            </w:tcBorders>
            <w:shd w:val="clear" w:color="auto" w:fill="auto"/>
          </w:tcPr>
          <w:p w14:paraId="0EE514CE" w14:textId="77777777" w:rsidR="003A566C" w:rsidRPr="005A12A7" w:rsidRDefault="003A566C" w:rsidP="00AE7DD2">
            <w:pPr>
              <w:keepNext/>
              <w:keepLines/>
              <w:spacing w:before="0"/>
              <w:contextualSpacing/>
              <w:rPr>
                <w:rFonts w:cstheme="majorHAnsi"/>
                <w:sz w:val="16"/>
                <w:szCs w:val="16"/>
              </w:rPr>
            </w:pPr>
          </w:p>
        </w:tc>
        <w:tc>
          <w:tcPr>
            <w:tcW w:w="413" w:type="dxa"/>
            <w:gridSpan w:val="2"/>
            <w:tcBorders>
              <w:tl2br w:val="nil"/>
            </w:tcBorders>
            <w:shd w:val="clear" w:color="auto" w:fill="auto"/>
          </w:tcPr>
          <w:p w14:paraId="055BE4B4" w14:textId="77777777" w:rsidR="003A566C" w:rsidRPr="005A12A7" w:rsidRDefault="003A566C" w:rsidP="00AE7DD2">
            <w:pPr>
              <w:keepNext/>
              <w:keepLines/>
              <w:spacing w:before="0"/>
              <w:contextualSpacing/>
              <w:rPr>
                <w:rFonts w:cstheme="majorHAnsi"/>
                <w:sz w:val="16"/>
                <w:szCs w:val="16"/>
              </w:rPr>
            </w:pPr>
          </w:p>
        </w:tc>
        <w:tc>
          <w:tcPr>
            <w:tcW w:w="544" w:type="dxa"/>
            <w:gridSpan w:val="2"/>
            <w:tcBorders>
              <w:tl2br w:val="nil"/>
            </w:tcBorders>
            <w:shd w:val="clear" w:color="auto" w:fill="auto"/>
          </w:tcPr>
          <w:p w14:paraId="316173E8" w14:textId="77777777" w:rsidR="003A566C" w:rsidRPr="005A12A7" w:rsidRDefault="003A566C" w:rsidP="00AE7DD2">
            <w:pPr>
              <w:keepNext/>
              <w:keepLines/>
              <w:spacing w:before="0"/>
              <w:contextualSpacing/>
              <w:rPr>
                <w:rFonts w:cstheme="majorHAnsi"/>
                <w:sz w:val="16"/>
                <w:szCs w:val="16"/>
              </w:rPr>
            </w:pPr>
          </w:p>
        </w:tc>
        <w:tc>
          <w:tcPr>
            <w:tcW w:w="895" w:type="dxa"/>
            <w:tcBorders>
              <w:tl2br w:val="nil"/>
            </w:tcBorders>
            <w:shd w:val="clear" w:color="auto" w:fill="auto"/>
          </w:tcPr>
          <w:p w14:paraId="02A84CB3" w14:textId="77777777" w:rsidR="003A566C" w:rsidRPr="005A12A7" w:rsidRDefault="003A566C" w:rsidP="00AE7DD2">
            <w:pPr>
              <w:keepNext/>
              <w:keepLines/>
              <w:spacing w:before="0"/>
              <w:contextualSpacing/>
              <w:rPr>
                <w:rFonts w:cstheme="majorHAnsi"/>
                <w:sz w:val="16"/>
                <w:szCs w:val="16"/>
              </w:rPr>
            </w:pPr>
          </w:p>
        </w:tc>
        <w:tc>
          <w:tcPr>
            <w:tcW w:w="634" w:type="dxa"/>
            <w:tcBorders>
              <w:tl2br w:val="nil"/>
            </w:tcBorders>
            <w:shd w:val="clear" w:color="auto" w:fill="auto"/>
          </w:tcPr>
          <w:p w14:paraId="0D931219" w14:textId="77777777" w:rsidR="003A566C" w:rsidRPr="005A12A7" w:rsidRDefault="003A566C" w:rsidP="00AE7DD2">
            <w:pPr>
              <w:keepNext/>
              <w:keepLines/>
              <w:spacing w:before="0"/>
              <w:contextualSpacing/>
              <w:rPr>
                <w:rFonts w:cstheme="majorHAnsi"/>
                <w:sz w:val="16"/>
                <w:szCs w:val="16"/>
              </w:rPr>
            </w:pPr>
          </w:p>
        </w:tc>
        <w:tc>
          <w:tcPr>
            <w:tcW w:w="674" w:type="dxa"/>
            <w:tcBorders>
              <w:tl2br w:val="nil"/>
            </w:tcBorders>
            <w:shd w:val="clear" w:color="auto" w:fill="auto"/>
          </w:tcPr>
          <w:p w14:paraId="5E29FCDC"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0BD6621C"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3A7E8C03"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23CE1FA4"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35A0942C"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6C611B4C"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64611F1B"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7CF3293E"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178238F2" w14:textId="77777777" w:rsidR="003A566C" w:rsidRPr="005A12A7" w:rsidRDefault="003A566C" w:rsidP="00AE7DD2">
            <w:pPr>
              <w:keepNext/>
              <w:keepLines/>
              <w:spacing w:before="0"/>
              <w:contextualSpacing/>
              <w:rPr>
                <w:rFonts w:cstheme="majorHAnsi"/>
                <w:sz w:val="16"/>
                <w:szCs w:val="16"/>
              </w:rPr>
            </w:pPr>
          </w:p>
        </w:tc>
        <w:tc>
          <w:tcPr>
            <w:tcW w:w="563" w:type="dxa"/>
            <w:tcBorders>
              <w:tl2br w:val="nil"/>
            </w:tcBorders>
          </w:tcPr>
          <w:p w14:paraId="79CF547B"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21E8F835"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0186D71C"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2CF6F616"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194B6437" w14:textId="77777777" w:rsidR="003A566C" w:rsidRPr="005A12A7" w:rsidRDefault="003A566C" w:rsidP="00AE7DD2">
            <w:pPr>
              <w:keepNext/>
              <w:keepLines/>
              <w:spacing w:before="0"/>
              <w:contextualSpacing/>
              <w:rPr>
                <w:rFonts w:cstheme="majorHAnsi"/>
                <w:sz w:val="16"/>
                <w:szCs w:val="16"/>
              </w:rPr>
            </w:pPr>
          </w:p>
        </w:tc>
        <w:tc>
          <w:tcPr>
            <w:tcW w:w="613" w:type="dxa"/>
            <w:tcBorders>
              <w:tl2br w:val="nil"/>
            </w:tcBorders>
            <w:shd w:val="clear" w:color="auto" w:fill="auto"/>
          </w:tcPr>
          <w:p w14:paraId="7C505620" w14:textId="77777777" w:rsidR="003A566C" w:rsidRPr="005A12A7" w:rsidRDefault="003A566C" w:rsidP="00AE7DD2">
            <w:pPr>
              <w:keepNext/>
              <w:keepLines/>
              <w:spacing w:before="0"/>
              <w:contextualSpacing/>
              <w:rPr>
                <w:rFonts w:cstheme="majorHAnsi"/>
                <w:sz w:val="16"/>
                <w:szCs w:val="16"/>
              </w:rPr>
            </w:pPr>
          </w:p>
        </w:tc>
        <w:tc>
          <w:tcPr>
            <w:tcW w:w="610" w:type="dxa"/>
            <w:tcBorders>
              <w:tl2br w:val="nil"/>
            </w:tcBorders>
            <w:shd w:val="clear" w:color="auto" w:fill="auto"/>
          </w:tcPr>
          <w:p w14:paraId="3104FE67" w14:textId="77777777" w:rsidR="003A566C" w:rsidRPr="005A12A7" w:rsidRDefault="003A566C" w:rsidP="00AE7DD2">
            <w:pPr>
              <w:keepNext/>
              <w:keepLines/>
              <w:spacing w:before="0"/>
              <w:contextualSpacing/>
              <w:rPr>
                <w:rFonts w:cstheme="majorHAnsi"/>
                <w:sz w:val="16"/>
                <w:szCs w:val="16"/>
              </w:rPr>
            </w:pPr>
          </w:p>
        </w:tc>
      </w:tr>
      <w:tr w:rsidR="003A566C" w:rsidRPr="005A12A7" w14:paraId="3A22F96C" w14:textId="77777777" w:rsidTr="00A649AA">
        <w:trPr>
          <w:trHeight w:val="96"/>
        </w:trPr>
        <w:tc>
          <w:tcPr>
            <w:tcW w:w="759" w:type="dxa"/>
            <w:gridSpan w:val="2"/>
            <w:vMerge/>
            <w:tcBorders>
              <w:tl2br w:val="nil"/>
            </w:tcBorders>
            <w:textDirection w:val="btLr"/>
          </w:tcPr>
          <w:p w14:paraId="534903CE" w14:textId="77777777" w:rsidR="003A566C" w:rsidRPr="003A566C" w:rsidRDefault="003A566C" w:rsidP="00AE7DD2">
            <w:pPr>
              <w:keepNext/>
              <w:keepLines/>
              <w:spacing w:before="0"/>
              <w:ind w:left="113" w:right="113"/>
              <w:contextualSpacing/>
              <w:jc w:val="center"/>
              <w:rPr>
                <w:rFonts w:cstheme="majorHAnsi"/>
                <w:sz w:val="16"/>
                <w:szCs w:val="16"/>
              </w:rPr>
            </w:pPr>
          </w:p>
        </w:tc>
        <w:tc>
          <w:tcPr>
            <w:tcW w:w="2850" w:type="dxa"/>
            <w:gridSpan w:val="3"/>
            <w:tcBorders>
              <w:tl2br w:val="nil"/>
            </w:tcBorders>
            <w:shd w:val="clear" w:color="auto" w:fill="auto"/>
          </w:tcPr>
          <w:p w14:paraId="3323E4A8" w14:textId="77777777" w:rsidR="003A566C" w:rsidRPr="003A566C" w:rsidRDefault="003A566C" w:rsidP="00AE7DD2">
            <w:pPr>
              <w:keepNext/>
              <w:keepLines/>
              <w:spacing w:before="0"/>
              <w:contextualSpacing/>
              <w:rPr>
                <w:rFonts w:cstheme="majorHAnsi"/>
                <w:color w:val="FF0000"/>
                <w:sz w:val="16"/>
                <w:szCs w:val="16"/>
              </w:rPr>
            </w:pPr>
            <w:r w:rsidRPr="003A566C">
              <w:rPr>
                <w:rFonts w:cstheme="majorHAnsi"/>
                <w:sz w:val="16"/>
                <w:szCs w:val="16"/>
              </w:rPr>
              <w:t>Sampling and testing</w:t>
            </w:r>
          </w:p>
        </w:tc>
        <w:tc>
          <w:tcPr>
            <w:tcW w:w="543" w:type="dxa"/>
            <w:tcBorders>
              <w:tl2br w:val="nil"/>
            </w:tcBorders>
            <w:shd w:val="clear" w:color="auto" w:fill="auto"/>
          </w:tcPr>
          <w:p w14:paraId="0307CD50" w14:textId="77777777" w:rsidR="003A566C" w:rsidRPr="005A12A7" w:rsidRDefault="003A566C" w:rsidP="00AE7DD2">
            <w:pPr>
              <w:keepNext/>
              <w:keepLines/>
              <w:spacing w:before="0"/>
              <w:contextualSpacing/>
              <w:rPr>
                <w:rFonts w:cstheme="majorHAnsi"/>
                <w:sz w:val="16"/>
                <w:szCs w:val="16"/>
              </w:rPr>
            </w:pPr>
          </w:p>
        </w:tc>
        <w:tc>
          <w:tcPr>
            <w:tcW w:w="413" w:type="dxa"/>
            <w:gridSpan w:val="2"/>
            <w:tcBorders>
              <w:tl2br w:val="nil"/>
            </w:tcBorders>
            <w:shd w:val="clear" w:color="auto" w:fill="auto"/>
          </w:tcPr>
          <w:p w14:paraId="5D5C2617" w14:textId="77777777" w:rsidR="003A566C" w:rsidRPr="005A12A7" w:rsidRDefault="003A566C" w:rsidP="00AE7DD2">
            <w:pPr>
              <w:keepNext/>
              <w:keepLines/>
              <w:spacing w:before="0"/>
              <w:contextualSpacing/>
              <w:rPr>
                <w:rFonts w:cstheme="majorHAnsi"/>
                <w:sz w:val="16"/>
                <w:szCs w:val="16"/>
              </w:rPr>
            </w:pPr>
          </w:p>
        </w:tc>
        <w:tc>
          <w:tcPr>
            <w:tcW w:w="544" w:type="dxa"/>
            <w:gridSpan w:val="2"/>
            <w:tcBorders>
              <w:tl2br w:val="nil"/>
            </w:tcBorders>
            <w:shd w:val="clear" w:color="auto" w:fill="auto"/>
          </w:tcPr>
          <w:p w14:paraId="332E2AC2" w14:textId="77777777" w:rsidR="003A566C" w:rsidRPr="005A12A7" w:rsidRDefault="003A566C" w:rsidP="00AE7DD2">
            <w:pPr>
              <w:keepNext/>
              <w:keepLines/>
              <w:spacing w:before="0"/>
              <w:contextualSpacing/>
              <w:rPr>
                <w:rFonts w:cstheme="majorHAnsi"/>
                <w:sz w:val="16"/>
                <w:szCs w:val="16"/>
              </w:rPr>
            </w:pPr>
          </w:p>
        </w:tc>
        <w:tc>
          <w:tcPr>
            <w:tcW w:w="895" w:type="dxa"/>
            <w:tcBorders>
              <w:tl2br w:val="nil"/>
            </w:tcBorders>
            <w:shd w:val="clear" w:color="auto" w:fill="auto"/>
          </w:tcPr>
          <w:p w14:paraId="0D2B1C43" w14:textId="77777777" w:rsidR="003A566C" w:rsidRPr="005A12A7" w:rsidRDefault="003A566C" w:rsidP="00AE7DD2">
            <w:pPr>
              <w:keepNext/>
              <w:keepLines/>
              <w:spacing w:before="0"/>
              <w:contextualSpacing/>
              <w:rPr>
                <w:rFonts w:cstheme="majorHAnsi"/>
                <w:sz w:val="16"/>
                <w:szCs w:val="16"/>
              </w:rPr>
            </w:pPr>
          </w:p>
        </w:tc>
        <w:tc>
          <w:tcPr>
            <w:tcW w:w="634" w:type="dxa"/>
            <w:tcBorders>
              <w:tl2br w:val="nil"/>
            </w:tcBorders>
            <w:shd w:val="clear" w:color="auto" w:fill="auto"/>
          </w:tcPr>
          <w:p w14:paraId="49E7EA44" w14:textId="77777777" w:rsidR="003A566C" w:rsidRPr="005A12A7" w:rsidRDefault="003A566C" w:rsidP="00AE7DD2">
            <w:pPr>
              <w:keepNext/>
              <w:keepLines/>
              <w:spacing w:before="0"/>
              <w:contextualSpacing/>
              <w:rPr>
                <w:rFonts w:cstheme="majorHAnsi"/>
                <w:sz w:val="16"/>
                <w:szCs w:val="16"/>
              </w:rPr>
            </w:pPr>
          </w:p>
        </w:tc>
        <w:tc>
          <w:tcPr>
            <w:tcW w:w="674" w:type="dxa"/>
            <w:tcBorders>
              <w:tl2br w:val="nil"/>
            </w:tcBorders>
            <w:shd w:val="clear" w:color="auto" w:fill="auto"/>
          </w:tcPr>
          <w:p w14:paraId="611307D2"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321FEA51"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0D6CF5E7"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2822558B"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483878EE"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39842E95"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1EFBE817"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41038BA7"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40116294" w14:textId="77777777" w:rsidR="003A566C" w:rsidRPr="005A12A7" w:rsidRDefault="003A566C" w:rsidP="00AE7DD2">
            <w:pPr>
              <w:keepNext/>
              <w:keepLines/>
              <w:spacing w:before="0"/>
              <w:contextualSpacing/>
              <w:rPr>
                <w:rFonts w:cstheme="majorHAnsi"/>
                <w:sz w:val="16"/>
                <w:szCs w:val="16"/>
              </w:rPr>
            </w:pPr>
          </w:p>
        </w:tc>
        <w:tc>
          <w:tcPr>
            <w:tcW w:w="563" w:type="dxa"/>
            <w:tcBorders>
              <w:tl2br w:val="nil"/>
            </w:tcBorders>
          </w:tcPr>
          <w:p w14:paraId="75FFAA98"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6C407975"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0080819B"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5CF8D3C6"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50E1432C" w14:textId="77777777" w:rsidR="003A566C" w:rsidRPr="005A12A7" w:rsidRDefault="003A566C" w:rsidP="00AE7DD2">
            <w:pPr>
              <w:keepNext/>
              <w:keepLines/>
              <w:spacing w:before="0"/>
              <w:contextualSpacing/>
              <w:rPr>
                <w:rFonts w:cstheme="majorHAnsi"/>
                <w:sz w:val="16"/>
                <w:szCs w:val="16"/>
              </w:rPr>
            </w:pPr>
          </w:p>
        </w:tc>
        <w:tc>
          <w:tcPr>
            <w:tcW w:w="613" w:type="dxa"/>
            <w:tcBorders>
              <w:tl2br w:val="nil"/>
            </w:tcBorders>
            <w:shd w:val="clear" w:color="auto" w:fill="auto"/>
          </w:tcPr>
          <w:p w14:paraId="6CDAD808" w14:textId="77777777" w:rsidR="003A566C" w:rsidRPr="005A12A7" w:rsidRDefault="003A566C" w:rsidP="00AE7DD2">
            <w:pPr>
              <w:keepNext/>
              <w:keepLines/>
              <w:spacing w:before="0"/>
              <w:contextualSpacing/>
              <w:rPr>
                <w:rFonts w:cstheme="majorHAnsi"/>
                <w:sz w:val="16"/>
                <w:szCs w:val="16"/>
              </w:rPr>
            </w:pPr>
          </w:p>
        </w:tc>
        <w:tc>
          <w:tcPr>
            <w:tcW w:w="610" w:type="dxa"/>
            <w:tcBorders>
              <w:tl2br w:val="nil"/>
            </w:tcBorders>
            <w:shd w:val="clear" w:color="auto" w:fill="auto"/>
          </w:tcPr>
          <w:p w14:paraId="229E9E13" w14:textId="77777777" w:rsidR="003A566C" w:rsidRPr="005A12A7" w:rsidRDefault="003A566C" w:rsidP="00AE7DD2">
            <w:pPr>
              <w:keepNext/>
              <w:keepLines/>
              <w:spacing w:before="0"/>
              <w:contextualSpacing/>
              <w:rPr>
                <w:rFonts w:cstheme="majorHAnsi"/>
                <w:sz w:val="16"/>
                <w:szCs w:val="16"/>
              </w:rPr>
            </w:pPr>
          </w:p>
        </w:tc>
      </w:tr>
      <w:tr w:rsidR="003A566C" w:rsidRPr="005A12A7" w14:paraId="21D197D5" w14:textId="77777777" w:rsidTr="00A649AA">
        <w:trPr>
          <w:trHeight w:val="96"/>
        </w:trPr>
        <w:tc>
          <w:tcPr>
            <w:tcW w:w="759" w:type="dxa"/>
            <w:gridSpan w:val="2"/>
            <w:vMerge/>
            <w:tcBorders>
              <w:tl2br w:val="nil"/>
            </w:tcBorders>
            <w:textDirection w:val="btLr"/>
          </w:tcPr>
          <w:p w14:paraId="6AC778C0" w14:textId="77777777" w:rsidR="003A566C" w:rsidRPr="003A566C" w:rsidRDefault="003A566C" w:rsidP="00AE7DD2">
            <w:pPr>
              <w:keepNext/>
              <w:keepLines/>
              <w:spacing w:before="0"/>
              <w:ind w:left="113" w:right="113"/>
              <w:contextualSpacing/>
              <w:jc w:val="center"/>
              <w:rPr>
                <w:rFonts w:cstheme="majorHAnsi"/>
                <w:sz w:val="16"/>
                <w:szCs w:val="16"/>
              </w:rPr>
            </w:pPr>
          </w:p>
        </w:tc>
        <w:tc>
          <w:tcPr>
            <w:tcW w:w="2850" w:type="dxa"/>
            <w:gridSpan w:val="3"/>
            <w:tcBorders>
              <w:tl2br w:val="nil"/>
            </w:tcBorders>
            <w:shd w:val="clear" w:color="auto" w:fill="auto"/>
          </w:tcPr>
          <w:p w14:paraId="017059C3" w14:textId="77777777" w:rsidR="003A566C" w:rsidRPr="003A566C" w:rsidRDefault="003A566C" w:rsidP="00AE7DD2">
            <w:pPr>
              <w:keepNext/>
              <w:keepLines/>
              <w:spacing w:before="0"/>
              <w:contextualSpacing/>
              <w:rPr>
                <w:rFonts w:cstheme="majorHAnsi"/>
                <w:color w:val="FF0000"/>
                <w:sz w:val="16"/>
                <w:szCs w:val="16"/>
              </w:rPr>
            </w:pPr>
            <w:r w:rsidRPr="003A566C">
              <w:rPr>
                <w:rFonts w:cstheme="majorHAnsi"/>
                <w:sz w:val="16"/>
                <w:szCs w:val="16"/>
              </w:rPr>
              <w:t>Agreement with and approvals from local authority(conclusion of MoU)</w:t>
            </w:r>
          </w:p>
        </w:tc>
        <w:tc>
          <w:tcPr>
            <w:tcW w:w="543" w:type="dxa"/>
            <w:tcBorders>
              <w:tl2br w:val="nil"/>
            </w:tcBorders>
            <w:shd w:val="clear" w:color="auto" w:fill="auto"/>
          </w:tcPr>
          <w:p w14:paraId="4E3032A1" w14:textId="77777777" w:rsidR="003A566C" w:rsidRPr="005A12A7" w:rsidRDefault="003A566C" w:rsidP="00AE7DD2">
            <w:pPr>
              <w:keepNext/>
              <w:keepLines/>
              <w:spacing w:before="0"/>
              <w:contextualSpacing/>
              <w:rPr>
                <w:rFonts w:cstheme="majorHAnsi"/>
                <w:sz w:val="16"/>
                <w:szCs w:val="16"/>
              </w:rPr>
            </w:pPr>
          </w:p>
        </w:tc>
        <w:tc>
          <w:tcPr>
            <w:tcW w:w="413" w:type="dxa"/>
            <w:gridSpan w:val="2"/>
            <w:tcBorders>
              <w:tl2br w:val="nil"/>
            </w:tcBorders>
            <w:shd w:val="clear" w:color="auto" w:fill="auto"/>
          </w:tcPr>
          <w:p w14:paraId="2A132B73" w14:textId="77777777" w:rsidR="003A566C" w:rsidRPr="005A12A7" w:rsidRDefault="003A566C" w:rsidP="00AE7DD2">
            <w:pPr>
              <w:keepNext/>
              <w:keepLines/>
              <w:spacing w:before="0"/>
              <w:contextualSpacing/>
              <w:rPr>
                <w:rFonts w:cstheme="majorHAnsi"/>
                <w:sz w:val="16"/>
                <w:szCs w:val="16"/>
              </w:rPr>
            </w:pPr>
          </w:p>
        </w:tc>
        <w:tc>
          <w:tcPr>
            <w:tcW w:w="544" w:type="dxa"/>
            <w:gridSpan w:val="2"/>
            <w:tcBorders>
              <w:tl2br w:val="nil"/>
            </w:tcBorders>
            <w:shd w:val="clear" w:color="auto" w:fill="auto"/>
          </w:tcPr>
          <w:p w14:paraId="3C769B5E" w14:textId="77777777" w:rsidR="003A566C" w:rsidRPr="005A12A7" w:rsidRDefault="003A566C" w:rsidP="00AE7DD2">
            <w:pPr>
              <w:keepNext/>
              <w:keepLines/>
              <w:spacing w:before="0"/>
              <w:contextualSpacing/>
              <w:rPr>
                <w:rFonts w:cstheme="majorHAnsi"/>
                <w:sz w:val="16"/>
                <w:szCs w:val="16"/>
              </w:rPr>
            </w:pPr>
          </w:p>
        </w:tc>
        <w:tc>
          <w:tcPr>
            <w:tcW w:w="895" w:type="dxa"/>
            <w:tcBorders>
              <w:tl2br w:val="nil"/>
            </w:tcBorders>
            <w:shd w:val="clear" w:color="auto" w:fill="auto"/>
          </w:tcPr>
          <w:p w14:paraId="2D332EA8" w14:textId="77777777" w:rsidR="003A566C" w:rsidRPr="005A12A7" w:rsidRDefault="003A566C" w:rsidP="00AE7DD2">
            <w:pPr>
              <w:keepNext/>
              <w:keepLines/>
              <w:spacing w:before="0"/>
              <w:contextualSpacing/>
              <w:rPr>
                <w:rFonts w:cstheme="majorHAnsi"/>
                <w:sz w:val="16"/>
                <w:szCs w:val="16"/>
              </w:rPr>
            </w:pPr>
          </w:p>
        </w:tc>
        <w:tc>
          <w:tcPr>
            <w:tcW w:w="634" w:type="dxa"/>
            <w:tcBorders>
              <w:tl2br w:val="nil"/>
            </w:tcBorders>
            <w:shd w:val="clear" w:color="auto" w:fill="auto"/>
          </w:tcPr>
          <w:p w14:paraId="1F919DC7" w14:textId="77777777" w:rsidR="003A566C" w:rsidRPr="005A12A7" w:rsidRDefault="003A566C" w:rsidP="00AE7DD2">
            <w:pPr>
              <w:keepNext/>
              <w:keepLines/>
              <w:spacing w:before="0"/>
              <w:contextualSpacing/>
              <w:rPr>
                <w:rFonts w:cstheme="majorHAnsi"/>
                <w:sz w:val="16"/>
                <w:szCs w:val="16"/>
              </w:rPr>
            </w:pPr>
          </w:p>
        </w:tc>
        <w:tc>
          <w:tcPr>
            <w:tcW w:w="674" w:type="dxa"/>
            <w:tcBorders>
              <w:tl2br w:val="nil"/>
            </w:tcBorders>
            <w:shd w:val="clear" w:color="auto" w:fill="auto"/>
          </w:tcPr>
          <w:p w14:paraId="305E9E5B"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38EDD257"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16AB1FCF"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3DF017A0"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3EC71D48"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77BB29EC"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6244299C"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6BFD2EA5"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6AF35C23" w14:textId="77777777" w:rsidR="003A566C" w:rsidRPr="005A12A7" w:rsidRDefault="003A566C" w:rsidP="00AE7DD2">
            <w:pPr>
              <w:keepNext/>
              <w:keepLines/>
              <w:spacing w:before="0"/>
              <w:contextualSpacing/>
              <w:rPr>
                <w:rFonts w:cstheme="majorHAnsi"/>
                <w:sz w:val="16"/>
                <w:szCs w:val="16"/>
              </w:rPr>
            </w:pPr>
          </w:p>
        </w:tc>
        <w:tc>
          <w:tcPr>
            <w:tcW w:w="563" w:type="dxa"/>
            <w:tcBorders>
              <w:tl2br w:val="nil"/>
            </w:tcBorders>
          </w:tcPr>
          <w:p w14:paraId="15228FA5"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69ED7A31"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56758E0E"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76D78A45"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45E07B71" w14:textId="77777777" w:rsidR="003A566C" w:rsidRPr="005A12A7" w:rsidRDefault="003A566C" w:rsidP="00AE7DD2">
            <w:pPr>
              <w:keepNext/>
              <w:keepLines/>
              <w:spacing w:before="0"/>
              <w:contextualSpacing/>
              <w:rPr>
                <w:rFonts w:cstheme="majorHAnsi"/>
                <w:sz w:val="16"/>
                <w:szCs w:val="16"/>
              </w:rPr>
            </w:pPr>
          </w:p>
        </w:tc>
        <w:tc>
          <w:tcPr>
            <w:tcW w:w="613" w:type="dxa"/>
            <w:tcBorders>
              <w:tl2br w:val="nil"/>
            </w:tcBorders>
            <w:shd w:val="clear" w:color="auto" w:fill="auto"/>
          </w:tcPr>
          <w:p w14:paraId="4FEC79FD" w14:textId="77777777" w:rsidR="003A566C" w:rsidRPr="005A12A7" w:rsidRDefault="003A566C" w:rsidP="00AE7DD2">
            <w:pPr>
              <w:keepNext/>
              <w:keepLines/>
              <w:spacing w:before="0"/>
              <w:contextualSpacing/>
              <w:rPr>
                <w:rFonts w:cstheme="majorHAnsi"/>
                <w:sz w:val="16"/>
                <w:szCs w:val="16"/>
              </w:rPr>
            </w:pPr>
          </w:p>
        </w:tc>
        <w:tc>
          <w:tcPr>
            <w:tcW w:w="610" w:type="dxa"/>
            <w:tcBorders>
              <w:tl2br w:val="nil"/>
            </w:tcBorders>
            <w:shd w:val="clear" w:color="auto" w:fill="auto"/>
          </w:tcPr>
          <w:p w14:paraId="3E10B3E1" w14:textId="77777777" w:rsidR="003A566C" w:rsidRPr="005A12A7" w:rsidRDefault="003A566C" w:rsidP="00AE7DD2">
            <w:pPr>
              <w:keepNext/>
              <w:keepLines/>
              <w:spacing w:before="0"/>
              <w:contextualSpacing/>
              <w:rPr>
                <w:rFonts w:cstheme="majorHAnsi"/>
                <w:sz w:val="16"/>
                <w:szCs w:val="16"/>
              </w:rPr>
            </w:pPr>
          </w:p>
        </w:tc>
      </w:tr>
      <w:tr w:rsidR="003A566C" w:rsidRPr="005A12A7" w14:paraId="03D847AF" w14:textId="77777777" w:rsidTr="00A649AA">
        <w:trPr>
          <w:trHeight w:val="96"/>
        </w:trPr>
        <w:tc>
          <w:tcPr>
            <w:tcW w:w="759" w:type="dxa"/>
            <w:gridSpan w:val="2"/>
            <w:vMerge/>
            <w:tcBorders>
              <w:tl2br w:val="nil"/>
            </w:tcBorders>
            <w:textDirection w:val="btLr"/>
          </w:tcPr>
          <w:p w14:paraId="00BA78BC" w14:textId="77777777" w:rsidR="003A566C" w:rsidRPr="003A566C" w:rsidRDefault="003A566C" w:rsidP="00AE7DD2">
            <w:pPr>
              <w:keepNext/>
              <w:keepLines/>
              <w:spacing w:before="0"/>
              <w:ind w:left="113" w:right="113"/>
              <w:contextualSpacing/>
              <w:jc w:val="center"/>
              <w:rPr>
                <w:rFonts w:cstheme="majorHAnsi"/>
                <w:sz w:val="16"/>
                <w:szCs w:val="16"/>
              </w:rPr>
            </w:pPr>
          </w:p>
        </w:tc>
        <w:tc>
          <w:tcPr>
            <w:tcW w:w="2850" w:type="dxa"/>
            <w:gridSpan w:val="3"/>
            <w:tcBorders>
              <w:tl2br w:val="nil"/>
            </w:tcBorders>
            <w:shd w:val="clear" w:color="auto" w:fill="auto"/>
          </w:tcPr>
          <w:p w14:paraId="0CB67A2C" w14:textId="77777777" w:rsidR="003A566C" w:rsidRPr="003A566C" w:rsidRDefault="003A566C" w:rsidP="00AE7DD2">
            <w:pPr>
              <w:keepNext/>
              <w:keepLines/>
              <w:spacing w:before="0"/>
              <w:contextualSpacing/>
              <w:rPr>
                <w:rFonts w:cstheme="majorHAnsi"/>
                <w:color w:val="FF0000"/>
                <w:sz w:val="16"/>
                <w:szCs w:val="16"/>
              </w:rPr>
            </w:pPr>
            <w:r w:rsidRPr="003A566C">
              <w:rPr>
                <w:rFonts w:cstheme="majorHAnsi"/>
                <w:sz w:val="16"/>
                <w:szCs w:val="16"/>
              </w:rPr>
              <w:t xml:space="preserve">Land parcel acquisition </w:t>
            </w:r>
          </w:p>
        </w:tc>
        <w:tc>
          <w:tcPr>
            <w:tcW w:w="543" w:type="dxa"/>
            <w:tcBorders>
              <w:tl2br w:val="nil"/>
            </w:tcBorders>
            <w:shd w:val="clear" w:color="auto" w:fill="auto"/>
          </w:tcPr>
          <w:p w14:paraId="4F79B477" w14:textId="77777777" w:rsidR="003A566C" w:rsidRPr="005A12A7" w:rsidRDefault="003A566C" w:rsidP="00AE7DD2">
            <w:pPr>
              <w:keepNext/>
              <w:keepLines/>
              <w:spacing w:before="0"/>
              <w:contextualSpacing/>
              <w:rPr>
                <w:rFonts w:cstheme="majorHAnsi"/>
                <w:sz w:val="16"/>
                <w:szCs w:val="16"/>
              </w:rPr>
            </w:pPr>
          </w:p>
        </w:tc>
        <w:tc>
          <w:tcPr>
            <w:tcW w:w="413" w:type="dxa"/>
            <w:gridSpan w:val="2"/>
            <w:tcBorders>
              <w:tl2br w:val="nil"/>
            </w:tcBorders>
            <w:shd w:val="clear" w:color="auto" w:fill="auto"/>
          </w:tcPr>
          <w:p w14:paraId="0B0D0D57" w14:textId="77777777" w:rsidR="003A566C" w:rsidRPr="005A12A7" w:rsidRDefault="003A566C" w:rsidP="00AE7DD2">
            <w:pPr>
              <w:keepNext/>
              <w:keepLines/>
              <w:spacing w:before="0"/>
              <w:contextualSpacing/>
              <w:rPr>
                <w:rFonts w:cstheme="majorHAnsi"/>
                <w:sz w:val="16"/>
                <w:szCs w:val="16"/>
              </w:rPr>
            </w:pPr>
          </w:p>
        </w:tc>
        <w:tc>
          <w:tcPr>
            <w:tcW w:w="544" w:type="dxa"/>
            <w:gridSpan w:val="2"/>
            <w:tcBorders>
              <w:tl2br w:val="nil"/>
            </w:tcBorders>
            <w:shd w:val="clear" w:color="auto" w:fill="auto"/>
          </w:tcPr>
          <w:p w14:paraId="0EC58525" w14:textId="77777777" w:rsidR="003A566C" w:rsidRPr="005A12A7" w:rsidRDefault="003A566C" w:rsidP="00AE7DD2">
            <w:pPr>
              <w:keepNext/>
              <w:keepLines/>
              <w:spacing w:before="0"/>
              <w:contextualSpacing/>
              <w:rPr>
                <w:rFonts w:cstheme="majorHAnsi"/>
                <w:sz w:val="16"/>
                <w:szCs w:val="16"/>
              </w:rPr>
            </w:pPr>
          </w:p>
        </w:tc>
        <w:tc>
          <w:tcPr>
            <w:tcW w:w="895" w:type="dxa"/>
            <w:tcBorders>
              <w:tl2br w:val="nil"/>
            </w:tcBorders>
            <w:shd w:val="clear" w:color="auto" w:fill="auto"/>
          </w:tcPr>
          <w:p w14:paraId="4A919B4E" w14:textId="77777777" w:rsidR="003A566C" w:rsidRPr="005A12A7" w:rsidRDefault="003A566C" w:rsidP="00AE7DD2">
            <w:pPr>
              <w:keepNext/>
              <w:keepLines/>
              <w:spacing w:before="0"/>
              <w:contextualSpacing/>
              <w:rPr>
                <w:rFonts w:cstheme="majorHAnsi"/>
                <w:sz w:val="16"/>
                <w:szCs w:val="16"/>
              </w:rPr>
            </w:pPr>
          </w:p>
        </w:tc>
        <w:tc>
          <w:tcPr>
            <w:tcW w:w="634" w:type="dxa"/>
            <w:tcBorders>
              <w:tl2br w:val="nil"/>
            </w:tcBorders>
            <w:shd w:val="clear" w:color="auto" w:fill="auto"/>
          </w:tcPr>
          <w:p w14:paraId="4EFFE863" w14:textId="77777777" w:rsidR="003A566C" w:rsidRPr="005A12A7" w:rsidRDefault="003A566C" w:rsidP="00AE7DD2">
            <w:pPr>
              <w:keepNext/>
              <w:keepLines/>
              <w:spacing w:before="0"/>
              <w:contextualSpacing/>
              <w:rPr>
                <w:rFonts w:cstheme="majorHAnsi"/>
                <w:sz w:val="16"/>
                <w:szCs w:val="16"/>
              </w:rPr>
            </w:pPr>
          </w:p>
        </w:tc>
        <w:tc>
          <w:tcPr>
            <w:tcW w:w="674" w:type="dxa"/>
            <w:tcBorders>
              <w:tl2br w:val="nil"/>
            </w:tcBorders>
            <w:shd w:val="clear" w:color="auto" w:fill="auto"/>
          </w:tcPr>
          <w:p w14:paraId="4A82EAC4"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1B754203"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7C723AA3"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45407F58"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56621DD2"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0D1EECBD"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766CD444"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48182B17"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6239EAE5" w14:textId="77777777" w:rsidR="003A566C" w:rsidRPr="005A12A7" w:rsidRDefault="003A566C" w:rsidP="00AE7DD2">
            <w:pPr>
              <w:keepNext/>
              <w:keepLines/>
              <w:spacing w:before="0"/>
              <w:contextualSpacing/>
              <w:rPr>
                <w:rFonts w:cstheme="majorHAnsi"/>
                <w:sz w:val="16"/>
                <w:szCs w:val="16"/>
              </w:rPr>
            </w:pPr>
          </w:p>
        </w:tc>
        <w:tc>
          <w:tcPr>
            <w:tcW w:w="563" w:type="dxa"/>
            <w:tcBorders>
              <w:tl2br w:val="nil"/>
            </w:tcBorders>
          </w:tcPr>
          <w:p w14:paraId="62F52F5A"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73267991"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2612A2C4"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33FB130B"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42165EAB" w14:textId="77777777" w:rsidR="003A566C" w:rsidRPr="005A12A7" w:rsidRDefault="003A566C" w:rsidP="00AE7DD2">
            <w:pPr>
              <w:keepNext/>
              <w:keepLines/>
              <w:spacing w:before="0"/>
              <w:contextualSpacing/>
              <w:rPr>
                <w:rFonts w:cstheme="majorHAnsi"/>
                <w:sz w:val="16"/>
                <w:szCs w:val="16"/>
              </w:rPr>
            </w:pPr>
          </w:p>
        </w:tc>
        <w:tc>
          <w:tcPr>
            <w:tcW w:w="613" w:type="dxa"/>
            <w:tcBorders>
              <w:tl2br w:val="nil"/>
            </w:tcBorders>
            <w:shd w:val="clear" w:color="auto" w:fill="auto"/>
          </w:tcPr>
          <w:p w14:paraId="6F3A9F82" w14:textId="77777777" w:rsidR="003A566C" w:rsidRPr="005A12A7" w:rsidRDefault="003A566C" w:rsidP="00AE7DD2">
            <w:pPr>
              <w:keepNext/>
              <w:keepLines/>
              <w:spacing w:before="0"/>
              <w:contextualSpacing/>
              <w:rPr>
                <w:rFonts w:cstheme="majorHAnsi"/>
                <w:sz w:val="16"/>
                <w:szCs w:val="16"/>
              </w:rPr>
            </w:pPr>
          </w:p>
        </w:tc>
        <w:tc>
          <w:tcPr>
            <w:tcW w:w="610" w:type="dxa"/>
            <w:tcBorders>
              <w:tl2br w:val="nil"/>
            </w:tcBorders>
            <w:shd w:val="clear" w:color="auto" w:fill="auto"/>
          </w:tcPr>
          <w:p w14:paraId="370632D1" w14:textId="77777777" w:rsidR="003A566C" w:rsidRPr="005A12A7" w:rsidRDefault="003A566C" w:rsidP="00AE7DD2">
            <w:pPr>
              <w:keepNext/>
              <w:keepLines/>
              <w:spacing w:before="0"/>
              <w:contextualSpacing/>
              <w:rPr>
                <w:rFonts w:cstheme="majorHAnsi"/>
                <w:sz w:val="16"/>
                <w:szCs w:val="16"/>
              </w:rPr>
            </w:pPr>
          </w:p>
        </w:tc>
      </w:tr>
      <w:tr w:rsidR="003A566C" w:rsidRPr="005A12A7" w14:paraId="265BBC1A" w14:textId="77777777" w:rsidTr="00A649AA">
        <w:trPr>
          <w:trHeight w:val="96"/>
        </w:trPr>
        <w:tc>
          <w:tcPr>
            <w:tcW w:w="759" w:type="dxa"/>
            <w:gridSpan w:val="2"/>
            <w:vMerge/>
            <w:tcBorders>
              <w:tl2br w:val="nil"/>
            </w:tcBorders>
            <w:textDirection w:val="btLr"/>
          </w:tcPr>
          <w:p w14:paraId="1B42AA31" w14:textId="77777777" w:rsidR="003A566C" w:rsidRPr="003A566C" w:rsidRDefault="003A566C" w:rsidP="00AE7DD2">
            <w:pPr>
              <w:keepNext/>
              <w:keepLines/>
              <w:spacing w:before="0"/>
              <w:ind w:left="113" w:right="113"/>
              <w:contextualSpacing/>
              <w:jc w:val="center"/>
              <w:rPr>
                <w:rFonts w:cstheme="majorHAnsi"/>
                <w:sz w:val="16"/>
                <w:szCs w:val="16"/>
              </w:rPr>
            </w:pPr>
          </w:p>
        </w:tc>
        <w:tc>
          <w:tcPr>
            <w:tcW w:w="2850" w:type="dxa"/>
            <w:gridSpan w:val="3"/>
            <w:tcBorders>
              <w:tl2br w:val="nil"/>
            </w:tcBorders>
            <w:shd w:val="clear" w:color="auto" w:fill="auto"/>
          </w:tcPr>
          <w:p w14:paraId="6787D451" w14:textId="77777777" w:rsidR="003A566C" w:rsidRPr="003A566C" w:rsidRDefault="003A566C" w:rsidP="00AE7DD2">
            <w:pPr>
              <w:keepNext/>
              <w:keepLines/>
              <w:spacing w:before="0"/>
              <w:contextualSpacing/>
              <w:rPr>
                <w:rFonts w:cstheme="majorHAnsi"/>
                <w:color w:val="FF0000"/>
                <w:sz w:val="16"/>
                <w:szCs w:val="16"/>
              </w:rPr>
            </w:pPr>
            <w:r w:rsidRPr="003A566C">
              <w:rPr>
                <w:rFonts w:cstheme="majorHAnsi"/>
                <w:sz w:val="16"/>
                <w:szCs w:val="16"/>
              </w:rPr>
              <w:t>Infrastructure location/route approval</w:t>
            </w:r>
          </w:p>
        </w:tc>
        <w:tc>
          <w:tcPr>
            <w:tcW w:w="543" w:type="dxa"/>
            <w:tcBorders>
              <w:tl2br w:val="nil"/>
            </w:tcBorders>
            <w:shd w:val="clear" w:color="auto" w:fill="auto"/>
          </w:tcPr>
          <w:p w14:paraId="60E9224E" w14:textId="77777777" w:rsidR="003A566C" w:rsidRPr="005A12A7" w:rsidRDefault="003A566C" w:rsidP="00AE7DD2">
            <w:pPr>
              <w:keepNext/>
              <w:keepLines/>
              <w:spacing w:before="0"/>
              <w:contextualSpacing/>
              <w:rPr>
                <w:rFonts w:cstheme="majorHAnsi"/>
                <w:sz w:val="16"/>
                <w:szCs w:val="16"/>
              </w:rPr>
            </w:pPr>
          </w:p>
        </w:tc>
        <w:tc>
          <w:tcPr>
            <w:tcW w:w="413" w:type="dxa"/>
            <w:gridSpan w:val="2"/>
            <w:tcBorders>
              <w:tl2br w:val="nil"/>
            </w:tcBorders>
            <w:shd w:val="clear" w:color="auto" w:fill="auto"/>
          </w:tcPr>
          <w:p w14:paraId="6AD60657" w14:textId="77777777" w:rsidR="003A566C" w:rsidRPr="005A12A7" w:rsidRDefault="003A566C" w:rsidP="00AE7DD2">
            <w:pPr>
              <w:keepNext/>
              <w:keepLines/>
              <w:spacing w:before="0"/>
              <w:contextualSpacing/>
              <w:rPr>
                <w:rFonts w:cstheme="majorHAnsi"/>
                <w:sz w:val="16"/>
                <w:szCs w:val="16"/>
              </w:rPr>
            </w:pPr>
          </w:p>
        </w:tc>
        <w:tc>
          <w:tcPr>
            <w:tcW w:w="544" w:type="dxa"/>
            <w:gridSpan w:val="2"/>
            <w:tcBorders>
              <w:tl2br w:val="nil"/>
            </w:tcBorders>
            <w:shd w:val="clear" w:color="auto" w:fill="auto"/>
          </w:tcPr>
          <w:p w14:paraId="2FBE290C" w14:textId="77777777" w:rsidR="003A566C" w:rsidRPr="005A12A7" w:rsidRDefault="003A566C" w:rsidP="00AE7DD2">
            <w:pPr>
              <w:keepNext/>
              <w:keepLines/>
              <w:spacing w:before="0"/>
              <w:contextualSpacing/>
              <w:rPr>
                <w:rFonts w:cstheme="majorHAnsi"/>
                <w:sz w:val="16"/>
                <w:szCs w:val="16"/>
              </w:rPr>
            </w:pPr>
          </w:p>
        </w:tc>
        <w:tc>
          <w:tcPr>
            <w:tcW w:w="895" w:type="dxa"/>
            <w:tcBorders>
              <w:tl2br w:val="nil"/>
            </w:tcBorders>
            <w:shd w:val="clear" w:color="auto" w:fill="auto"/>
          </w:tcPr>
          <w:p w14:paraId="2D398B80" w14:textId="77777777" w:rsidR="003A566C" w:rsidRPr="005A12A7" w:rsidRDefault="003A566C" w:rsidP="00AE7DD2">
            <w:pPr>
              <w:keepNext/>
              <w:keepLines/>
              <w:spacing w:before="0"/>
              <w:contextualSpacing/>
              <w:rPr>
                <w:rFonts w:cstheme="majorHAnsi"/>
                <w:sz w:val="16"/>
                <w:szCs w:val="16"/>
              </w:rPr>
            </w:pPr>
          </w:p>
        </w:tc>
        <w:tc>
          <w:tcPr>
            <w:tcW w:w="634" w:type="dxa"/>
            <w:tcBorders>
              <w:tl2br w:val="nil"/>
            </w:tcBorders>
            <w:shd w:val="clear" w:color="auto" w:fill="auto"/>
          </w:tcPr>
          <w:p w14:paraId="13A974AF" w14:textId="77777777" w:rsidR="003A566C" w:rsidRPr="005A12A7" w:rsidRDefault="003A566C" w:rsidP="00AE7DD2">
            <w:pPr>
              <w:keepNext/>
              <w:keepLines/>
              <w:spacing w:before="0"/>
              <w:contextualSpacing/>
              <w:rPr>
                <w:rFonts w:cstheme="majorHAnsi"/>
                <w:sz w:val="16"/>
                <w:szCs w:val="16"/>
              </w:rPr>
            </w:pPr>
          </w:p>
        </w:tc>
        <w:tc>
          <w:tcPr>
            <w:tcW w:w="674" w:type="dxa"/>
            <w:tcBorders>
              <w:tl2br w:val="nil"/>
            </w:tcBorders>
            <w:shd w:val="clear" w:color="auto" w:fill="auto"/>
          </w:tcPr>
          <w:p w14:paraId="66EE267A"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59470C68"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15B3D5D0"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2F1E52D9"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395D10D8"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425C0948"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5FDCEEB0"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39BDC67B"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40742FC8" w14:textId="77777777" w:rsidR="003A566C" w:rsidRPr="005A12A7" w:rsidRDefault="003A566C" w:rsidP="00AE7DD2">
            <w:pPr>
              <w:keepNext/>
              <w:keepLines/>
              <w:spacing w:before="0"/>
              <w:contextualSpacing/>
              <w:rPr>
                <w:rFonts w:cstheme="majorHAnsi"/>
                <w:sz w:val="16"/>
                <w:szCs w:val="16"/>
              </w:rPr>
            </w:pPr>
          </w:p>
        </w:tc>
        <w:tc>
          <w:tcPr>
            <w:tcW w:w="563" w:type="dxa"/>
            <w:tcBorders>
              <w:tl2br w:val="nil"/>
            </w:tcBorders>
          </w:tcPr>
          <w:p w14:paraId="4459CFFE"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448D0FED"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72A8C9F7"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505904E3"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021D518F" w14:textId="77777777" w:rsidR="003A566C" w:rsidRPr="005A12A7" w:rsidRDefault="003A566C" w:rsidP="00AE7DD2">
            <w:pPr>
              <w:keepNext/>
              <w:keepLines/>
              <w:spacing w:before="0"/>
              <w:contextualSpacing/>
              <w:rPr>
                <w:rFonts w:cstheme="majorHAnsi"/>
                <w:sz w:val="16"/>
                <w:szCs w:val="16"/>
              </w:rPr>
            </w:pPr>
          </w:p>
        </w:tc>
        <w:tc>
          <w:tcPr>
            <w:tcW w:w="613" w:type="dxa"/>
            <w:tcBorders>
              <w:tl2br w:val="nil"/>
            </w:tcBorders>
            <w:shd w:val="clear" w:color="auto" w:fill="auto"/>
          </w:tcPr>
          <w:p w14:paraId="39CE8D4D" w14:textId="77777777" w:rsidR="003A566C" w:rsidRPr="005A12A7" w:rsidRDefault="003A566C" w:rsidP="00AE7DD2">
            <w:pPr>
              <w:keepNext/>
              <w:keepLines/>
              <w:spacing w:before="0"/>
              <w:contextualSpacing/>
              <w:rPr>
                <w:rFonts w:cstheme="majorHAnsi"/>
                <w:sz w:val="16"/>
                <w:szCs w:val="16"/>
              </w:rPr>
            </w:pPr>
          </w:p>
        </w:tc>
        <w:tc>
          <w:tcPr>
            <w:tcW w:w="610" w:type="dxa"/>
            <w:tcBorders>
              <w:tl2br w:val="nil"/>
            </w:tcBorders>
            <w:shd w:val="clear" w:color="auto" w:fill="auto"/>
          </w:tcPr>
          <w:p w14:paraId="440F9F36" w14:textId="77777777" w:rsidR="003A566C" w:rsidRPr="005A12A7" w:rsidRDefault="003A566C" w:rsidP="00AE7DD2">
            <w:pPr>
              <w:keepNext/>
              <w:keepLines/>
              <w:spacing w:before="0"/>
              <w:contextualSpacing/>
              <w:rPr>
                <w:rFonts w:cstheme="majorHAnsi"/>
                <w:sz w:val="16"/>
                <w:szCs w:val="16"/>
              </w:rPr>
            </w:pPr>
          </w:p>
        </w:tc>
      </w:tr>
      <w:tr w:rsidR="003A566C" w:rsidRPr="005A12A7" w14:paraId="0D0C5019" w14:textId="77777777" w:rsidTr="00A649AA">
        <w:trPr>
          <w:trHeight w:val="96"/>
        </w:trPr>
        <w:tc>
          <w:tcPr>
            <w:tcW w:w="759" w:type="dxa"/>
            <w:gridSpan w:val="2"/>
            <w:vMerge/>
            <w:tcBorders>
              <w:tl2br w:val="nil"/>
            </w:tcBorders>
            <w:textDirection w:val="btLr"/>
          </w:tcPr>
          <w:p w14:paraId="284BF0FC" w14:textId="77777777" w:rsidR="003A566C" w:rsidRPr="003A566C" w:rsidRDefault="003A566C" w:rsidP="00AE7DD2">
            <w:pPr>
              <w:keepNext/>
              <w:keepLines/>
              <w:spacing w:before="0"/>
              <w:ind w:left="113" w:right="113"/>
              <w:contextualSpacing/>
              <w:jc w:val="center"/>
              <w:rPr>
                <w:rFonts w:cstheme="majorHAnsi"/>
                <w:sz w:val="16"/>
                <w:szCs w:val="16"/>
              </w:rPr>
            </w:pPr>
          </w:p>
        </w:tc>
        <w:tc>
          <w:tcPr>
            <w:tcW w:w="2850" w:type="dxa"/>
            <w:gridSpan w:val="3"/>
            <w:tcBorders>
              <w:tl2br w:val="nil"/>
            </w:tcBorders>
            <w:shd w:val="clear" w:color="auto" w:fill="auto"/>
          </w:tcPr>
          <w:p w14:paraId="0468CE97" w14:textId="77777777" w:rsidR="003A566C" w:rsidRPr="003A566C" w:rsidRDefault="003A566C" w:rsidP="00AE7DD2">
            <w:pPr>
              <w:keepNext/>
              <w:keepLines/>
              <w:spacing w:before="0"/>
              <w:contextualSpacing/>
              <w:rPr>
                <w:rFonts w:cstheme="majorHAnsi"/>
                <w:color w:val="FF0000"/>
                <w:sz w:val="16"/>
                <w:szCs w:val="16"/>
              </w:rPr>
            </w:pPr>
            <w:r w:rsidRPr="003A566C">
              <w:rPr>
                <w:rFonts w:cstheme="majorHAnsi"/>
                <w:sz w:val="16"/>
                <w:szCs w:val="16"/>
              </w:rPr>
              <w:t xml:space="preserve">Layout planning </w:t>
            </w:r>
          </w:p>
        </w:tc>
        <w:tc>
          <w:tcPr>
            <w:tcW w:w="543" w:type="dxa"/>
            <w:tcBorders>
              <w:tl2br w:val="nil"/>
            </w:tcBorders>
            <w:shd w:val="clear" w:color="auto" w:fill="auto"/>
          </w:tcPr>
          <w:p w14:paraId="43CA1E91" w14:textId="77777777" w:rsidR="003A566C" w:rsidRPr="005A12A7" w:rsidRDefault="003A566C" w:rsidP="00AE7DD2">
            <w:pPr>
              <w:keepNext/>
              <w:keepLines/>
              <w:spacing w:before="0"/>
              <w:contextualSpacing/>
              <w:rPr>
                <w:rFonts w:cstheme="majorHAnsi"/>
                <w:sz w:val="16"/>
                <w:szCs w:val="16"/>
              </w:rPr>
            </w:pPr>
          </w:p>
        </w:tc>
        <w:tc>
          <w:tcPr>
            <w:tcW w:w="413" w:type="dxa"/>
            <w:gridSpan w:val="2"/>
            <w:tcBorders>
              <w:tl2br w:val="nil"/>
            </w:tcBorders>
            <w:shd w:val="clear" w:color="auto" w:fill="auto"/>
          </w:tcPr>
          <w:p w14:paraId="3C0384DB" w14:textId="77777777" w:rsidR="003A566C" w:rsidRPr="005A12A7" w:rsidRDefault="003A566C" w:rsidP="00AE7DD2">
            <w:pPr>
              <w:keepNext/>
              <w:keepLines/>
              <w:spacing w:before="0"/>
              <w:contextualSpacing/>
              <w:rPr>
                <w:rFonts w:cstheme="majorHAnsi"/>
                <w:sz w:val="16"/>
                <w:szCs w:val="16"/>
              </w:rPr>
            </w:pPr>
          </w:p>
        </w:tc>
        <w:tc>
          <w:tcPr>
            <w:tcW w:w="544" w:type="dxa"/>
            <w:gridSpan w:val="2"/>
            <w:tcBorders>
              <w:tl2br w:val="nil"/>
            </w:tcBorders>
            <w:shd w:val="clear" w:color="auto" w:fill="auto"/>
          </w:tcPr>
          <w:p w14:paraId="6E0C99C7" w14:textId="77777777" w:rsidR="003A566C" w:rsidRPr="005A12A7" w:rsidRDefault="003A566C" w:rsidP="00AE7DD2">
            <w:pPr>
              <w:keepNext/>
              <w:keepLines/>
              <w:spacing w:before="0"/>
              <w:contextualSpacing/>
              <w:rPr>
                <w:rFonts w:cstheme="majorHAnsi"/>
                <w:sz w:val="16"/>
                <w:szCs w:val="16"/>
              </w:rPr>
            </w:pPr>
          </w:p>
        </w:tc>
        <w:tc>
          <w:tcPr>
            <w:tcW w:w="895" w:type="dxa"/>
            <w:tcBorders>
              <w:tl2br w:val="nil"/>
            </w:tcBorders>
            <w:shd w:val="clear" w:color="auto" w:fill="auto"/>
          </w:tcPr>
          <w:p w14:paraId="7474476C" w14:textId="77777777" w:rsidR="003A566C" w:rsidRPr="005A12A7" w:rsidRDefault="003A566C" w:rsidP="00AE7DD2">
            <w:pPr>
              <w:keepNext/>
              <w:keepLines/>
              <w:spacing w:before="0"/>
              <w:contextualSpacing/>
              <w:rPr>
                <w:rFonts w:cstheme="majorHAnsi"/>
                <w:sz w:val="16"/>
                <w:szCs w:val="16"/>
              </w:rPr>
            </w:pPr>
          </w:p>
        </w:tc>
        <w:tc>
          <w:tcPr>
            <w:tcW w:w="634" w:type="dxa"/>
            <w:tcBorders>
              <w:tl2br w:val="nil"/>
            </w:tcBorders>
            <w:shd w:val="clear" w:color="auto" w:fill="auto"/>
          </w:tcPr>
          <w:p w14:paraId="2BE4FC3D" w14:textId="77777777" w:rsidR="003A566C" w:rsidRPr="005A12A7" w:rsidRDefault="003A566C" w:rsidP="00AE7DD2">
            <w:pPr>
              <w:keepNext/>
              <w:keepLines/>
              <w:spacing w:before="0"/>
              <w:contextualSpacing/>
              <w:rPr>
                <w:rFonts w:cstheme="majorHAnsi"/>
                <w:sz w:val="16"/>
                <w:szCs w:val="16"/>
              </w:rPr>
            </w:pPr>
          </w:p>
        </w:tc>
        <w:tc>
          <w:tcPr>
            <w:tcW w:w="674" w:type="dxa"/>
            <w:tcBorders>
              <w:tl2br w:val="nil"/>
            </w:tcBorders>
            <w:shd w:val="clear" w:color="auto" w:fill="auto"/>
          </w:tcPr>
          <w:p w14:paraId="0AAD6956"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39AEAC0F"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7D0B8E8B"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3F685532"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20992BD1"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2F32C3CC"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498E3EE7"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710FFCEE"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0D672E93" w14:textId="77777777" w:rsidR="003A566C" w:rsidRPr="005A12A7" w:rsidRDefault="003A566C" w:rsidP="00AE7DD2">
            <w:pPr>
              <w:keepNext/>
              <w:keepLines/>
              <w:spacing w:before="0"/>
              <w:contextualSpacing/>
              <w:rPr>
                <w:rFonts w:cstheme="majorHAnsi"/>
                <w:sz w:val="16"/>
                <w:szCs w:val="16"/>
              </w:rPr>
            </w:pPr>
          </w:p>
        </w:tc>
        <w:tc>
          <w:tcPr>
            <w:tcW w:w="563" w:type="dxa"/>
            <w:tcBorders>
              <w:tl2br w:val="nil"/>
            </w:tcBorders>
          </w:tcPr>
          <w:p w14:paraId="4A727779"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245E2E08"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4C18B0E9"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6A47C9D6"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5F1705DC" w14:textId="77777777" w:rsidR="003A566C" w:rsidRPr="005A12A7" w:rsidRDefault="003A566C" w:rsidP="00AE7DD2">
            <w:pPr>
              <w:keepNext/>
              <w:keepLines/>
              <w:spacing w:before="0"/>
              <w:contextualSpacing/>
              <w:rPr>
                <w:rFonts w:cstheme="majorHAnsi"/>
                <w:sz w:val="16"/>
                <w:szCs w:val="16"/>
              </w:rPr>
            </w:pPr>
          </w:p>
        </w:tc>
        <w:tc>
          <w:tcPr>
            <w:tcW w:w="613" w:type="dxa"/>
            <w:tcBorders>
              <w:tl2br w:val="nil"/>
            </w:tcBorders>
            <w:shd w:val="clear" w:color="auto" w:fill="auto"/>
          </w:tcPr>
          <w:p w14:paraId="1148B113" w14:textId="77777777" w:rsidR="003A566C" w:rsidRPr="005A12A7" w:rsidRDefault="003A566C" w:rsidP="00AE7DD2">
            <w:pPr>
              <w:keepNext/>
              <w:keepLines/>
              <w:spacing w:before="0"/>
              <w:contextualSpacing/>
              <w:rPr>
                <w:rFonts w:cstheme="majorHAnsi"/>
                <w:sz w:val="16"/>
                <w:szCs w:val="16"/>
              </w:rPr>
            </w:pPr>
          </w:p>
        </w:tc>
        <w:tc>
          <w:tcPr>
            <w:tcW w:w="610" w:type="dxa"/>
            <w:tcBorders>
              <w:tl2br w:val="nil"/>
            </w:tcBorders>
            <w:shd w:val="clear" w:color="auto" w:fill="auto"/>
          </w:tcPr>
          <w:p w14:paraId="2CBDEBD0" w14:textId="77777777" w:rsidR="003A566C" w:rsidRPr="005A12A7" w:rsidRDefault="003A566C" w:rsidP="00AE7DD2">
            <w:pPr>
              <w:keepNext/>
              <w:keepLines/>
              <w:spacing w:before="0"/>
              <w:contextualSpacing/>
              <w:rPr>
                <w:rFonts w:cstheme="majorHAnsi"/>
                <w:sz w:val="16"/>
                <w:szCs w:val="16"/>
              </w:rPr>
            </w:pPr>
          </w:p>
        </w:tc>
      </w:tr>
      <w:tr w:rsidR="003A566C" w:rsidRPr="005A12A7" w14:paraId="678676C6" w14:textId="77777777" w:rsidTr="00A649AA">
        <w:trPr>
          <w:trHeight w:val="96"/>
        </w:trPr>
        <w:tc>
          <w:tcPr>
            <w:tcW w:w="759" w:type="dxa"/>
            <w:gridSpan w:val="2"/>
            <w:vMerge/>
            <w:tcBorders>
              <w:tl2br w:val="nil"/>
            </w:tcBorders>
            <w:textDirection w:val="btLr"/>
          </w:tcPr>
          <w:p w14:paraId="2C699823" w14:textId="77777777" w:rsidR="003A566C" w:rsidRPr="003A566C" w:rsidRDefault="003A566C" w:rsidP="00AE7DD2">
            <w:pPr>
              <w:keepNext/>
              <w:keepLines/>
              <w:spacing w:before="0"/>
              <w:ind w:left="113" w:right="113"/>
              <w:contextualSpacing/>
              <w:jc w:val="center"/>
              <w:rPr>
                <w:rFonts w:cstheme="majorHAnsi"/>
                <w:sz w:val="16"/>
                <w:szCs w:val="16"/>
              </w:rPr>
            </w:pPr>
          </w:p>
        </w:tc>
        <w:tc>
          <w:tcPr>
            <w:tcW w:w="2850" w:type="dxa"/>
            <w:gridSpan w:val="3"/>
            <w:tcBorders>
              <w:tl2br w:val="nil"/>
            </w:tcBorders>
            <w:shd w:val="clear" w:color="auto" w:fill="auto"/>
          </w:tcPr>
          <w:p w14:paraId="69FE545F" w14:textId="77777777" w:rsidR="003A566C" w:rsidRPr="003A566C" w:rsidRDefault="003A566C" w:rsidP="00AE7DD2">
            <w:pPr>
              <w:keepNext/>
              <w:keepLines/>
              <w:spacing w:before="0"/>
              <w:contextualSpacing/>
              <w:rPr>
                <w:rFonts w:cstheme="majorHAnsi"/>
                <w:color w:val="FF0000"/>
                <w:sz w:val="16"/>
                <w:szCs w:val="16"/>
              </w:rPr>
            </w:pPr>
            <w:r w:rsidRPr="003A566C">
              <w:rPr>
                <w:rFonts w:cstheme="majorHAnsi"/>
                <w:sz w:val="16"/>
                <w:szCs w:val="16"/>
              </w:rPr>
              <w:t>Detailed design (architecture/engineering)</w:t>
            </w:r>
          </w:p>
        </w:tc>
        <w:tc>
          <w:tcPr>
            <w:tcW w:w="543" w:type="dxa"/>
            <w:tcBorders>
              <w:tl2br w:val="nil"/>
            </w:tcBorders>
            <w:shd w:val="clear" w:color="auto" w:fill="auto"/>
          </w:tcPr>
          <w:p w14:paraId="5CF7C2A9" w14:textId="77777777" w:rsidR="003A566C" w:rsidRPr="005A12A7" w:rsidRDefault="003A566C" w:rsidP="00AE7DD2">
            <w:pPr>
              <w:keepNext/>
              <w:keepLines/>
              <w:spacing w:before="0"/>
              <w:contextualSpacing/>
              <w:rPr>
                <w:rFonts w:cstheme="majorHAnsi"/>
                <w:sz w:val="16"/>
                <w:szCs w:val="16"/>
              </w:rPr>
            </w:pPr>
          </w:p>
        </w:tc>
        <w:tc>
          <w:tcPr>
            <w:tcW w:w="413" w:type="dxa"/>
            <w:gridSpan w:val="2"/>
            <w:tcBorders>
              <w:tl2br w:val="nil"/>
            </w:tcBorders>
            <w:shd w:val="clear" w:color="auto" w:fill="auto"/>
          </w:tcPr>
          <w:p w14:paraId="27F3BACB" w14:textId="77777777" w:rsidR="003A566C" w:rsidRPr="005A12A7" w:rsidRDefault="003A566C" w:rsidP="00AE7DD2">
            <w:pPr>
              <w:keepNext/>
              <w:keepLines/>
              <w:spacing w:before="0"/>
              <w:contextualSpacing/>
              <w:rPr>
                <w:rFonts w:cstheme="majorHAnsi"/>
                <w:sz w:val="16"/>
                <w:szCs w:val="16"/>
              </w:rPr>
            </w:pPr>
          </w:p>
        </w:tc>
        <w:tc>
          <w:tcPr>
            <w:tcW w:w="544" w:type="dxa"/>
            <w:gridSpan w:val="2"/>
            <w:tcBorders>
              <w:tl2br w:val="nil"/>
            </w:tcBorders>
            <w:shd w:val="clear" w:color="auto" w:fill="auto"/>
          </w:tcPr>
          <w:p w14:paraId="4C51B8B7" w14:textId="77777777" w:rsidR="003A566C" w:rsidRPr="005A12A7" w:rsidRDefault="003A566C" w:rsidP="00AE7DD2">
            <w:pPr>
              <w:keepNext/>
              <w:keepLines/>
              <w:spacing w:before="0"/>
              <w:contextualSpacing/>
              <w:rPr>
                <w:rFonts w:cstheme="majorHAnsi"/>
                <w:sz w:val="16"/>
                <w:szCs w:val="16"/>
              </w:rPr>
            </w:pPr>
          </w:p>
        </w:tc>
        <w:tc>
          <w:tcPr>
            <w:tcW w:w="895" w:type="dxa"/>
            <w:tcBorders>
              <w:tl2br w:val="nil"/>
            </w:tcBorders>
            <w:shd w:val="clear" w:color="auto" w:fill="auto"/>
          </w:tcPr>
          <w:p w14:paraId="76281C71" w14:textId="77777777" w:rsidR="003A566C" w:rsidRPr="005A12A7" w:rsidRDefault="003A566C" w:rsidP="00AE7DD2">
            <w:pPr>
              <w:keepNext/>
              <w:keepLines/>
              <w:spacing w:before="0"/>
              <w:contextualSpacing/>
              <w:rPr>
                <w:rFonts w:cstheme="majorHAnsi"/>
                <w:sz w:val="16"/>
                <w:szCs w:val="16"/>
              </w:rPr>
            </w:pPr>
          </w:p>
        </w:tc>
        <w:tc>
          <w:tcPr>
            <w:tcW w:w="634" w:type="dxa"/>
            <w:tcBorders>
              <w:tl2br w:val="nil"/>
            </w:tcBorders>
            <w:shd w:val="clear" w:color="auto" w:fill="auto"/>
          </w:tcPr>
          <w:p w14:paraId="7BD824B1" w14:textId="77777777" w:rsidR="003A566C" w:rsidRPr="005A12A7" w:rsidRDefault="003A566C" w:rsidP="00AE7DD2">
            <w:pPr>
              <w:keepNext/>
              <w:keepLines/>
              <w:spacing w:before="0"/>
              <w:contextualSpacing/>
              <w:rPr>
                <w:rFonts w:cstheme="majorHAnsi"/>
                <w:sz w:val="16"/>
                <w:szCs w:val="16"/>
              </w:rPr>
            </w:pPr>
          </w:p>
        </w:tc>
        <w:tc>
          <w:tcPr>
            <w:tcW w:w="674" w:type="dxa"/>
            <w:tcBorders>
              <w:tl2br w:val="nil"/>
            </w:tcBorders>
            <w:shd w:val="clear" w:color="auto" w:fill="auto"/>
          </w:tcPr>
          <w:p w14:paraId="2E048E11"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7FCAEE13"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271C4F2E"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0416705B"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6BE101F6"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32152F55"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71C5982F"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446C27C7"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043EDBEE" w14:textId="77777777" w:rsidR="003A566C" w:rsidRPr="005A12A7" w:rsidRDefault="003A566C" w:rsidP="00AE7DD2">
            <w:pPr>
              <w:keepNext/>
              <w:keepLines/>
              <w:spacing w:before="0"/>
              <w:contextualSpacing/>
              <w:rPr>
                <w:rFonts w:cstheme="majorHAnsi"/>
                <w:sz w:val="16"/>
                <w:szCs w:val="16"/>
              </w:rPr>
            </w:pPr>
          </w:p>
        </w:tc>
        <w:tc>
          <w:tcPr>
            <w:tcW w:w="563" w:type="dxa"/>
            <w:tcBorders>
              <w:tl2br w:val="nil"/>
            </w:tcBorders>
          </w:tcPr>
          <w:p w14:paraId="7A87FCBE"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4DF80992"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3F940C51"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2DA956F2"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54793B62" w14:textId="77777777" w:rsidR="003A566C" w:rsidRPr="005A12A7" w:rsidRDefault="003A566C" w:rsidP="00AE7DD2">
            <w:pPr>
              <w:keepNext/>
              <w:keepLines/>
              <w:spacing w:before="0"/>
              <w:contextualSpacing/>
              <w:rPr>
                <w:rFonts w:cstheme="majorHAnsi"/>
                <w:sz w:val="16"/>
                <w:szCs w:val="16"/>
              </w:rPr>
            </w:pPr>
          </w:p>
        </w:tc>
        <w:tc>
          <w:tcPr>
            <w:tcW w:w="613" w:type="dxa"/>
            <w:tcBorders>
              <w:tl2br w:val="nil"/>
            </w:tcBorders>
            <w:shd w:val="clear" w:color="auto" w:fill="auto"/>
          </w:tcPr>
          <w:p w14:paraId="49E804A7" w14:textId="77777777" w:rsidR="003A566C" w:rsidRPr="005A12A7" w:rsidRDefault="003A566C" w:rsidP="00AE7DD2">
            <w:pPr>
              <w:keepNext/>
              <w:keepLines/>
              <w:spacing w:before="0"/>
              <w:contextualSpacing/>
              <w:rPr>
                <w:rFonts w:cstheme="majorHAnsi"/>
                <w:sz w:val="16"/>
                <w:szCs w:val="16"/>
              </w:rPr>
            </w:pPr>
          </w:p>
        </w:tc>
        <w:tc>
          <w:tcPr>
            <w:tcW w:w="610" w:type="dxa"/>
            <w:tcBorders>
              <w:tl2br w:val="nil"/>
            </w:tcBorders>
            <w:shd w:val="clear" w:color="auto" w:fill="auto"/>
          </w:tcPr>
          <w:p w14:paraId="650763A4" w14:textId="77777777" w:rsidR="003A566C" w:rsidRPr="005A12A7" w:rsidRDefault="003A566C" w:rsidP="00AE7DD2">
            <w:pPr>
              <w:keepNext/>
              <w:keepLines/>
              <w:spacing w:before="0"/>
              <w:contextualSpacing/>
              <w:rPr>
                <w:rFonts w:cstheme="majorHAnsi"/>
                <w:sz w:val="16"/>
                <w:szCs w:val="16"/>
              </w:rPr>
            </w:pPr>
          </w:p>
        </w:tc>
      </w:tr>
      <w:tr w:rsidR="003A566C" w:rsidRPr="005A12A7" w14:paraId="456F0755" w14:textId="77777777" w:rsidTr="00A649AA">
        <w:trPr>
          <w:trHeight w:val="96"/>
        </w:trPr>
        <w:tc>
          <w:tcPr>
            <w:tcW w:w="759" w:type="dxa"/>
            <w:gridSpan w:val="2"/>
            <w:vMerge/>
            <w:tcBorders>
              <w:tl2br w:val="nil"/>
            </w:tcBorders>
            <w:textDirection w:val="btLr"/>
          </w:tcPr>
          <w:p w14:paraId="2C876EDC" w14:textId="77777777" w:rsidR="003A566C" w:rsidRPr="003A566C" w:rsidRDefault="003A566C" w:rsidP="00AE7DD2">
            <w:pPr>
              <w:keepNext/>
              <w:keepLines/>
              <w:spacing w:before="0"/>
              <w:ind w:left="113" w:right="113"/>
              <w:contextualSpacing/>
              <w:jc w:val="center"/>
              <w:rPr>
                <w:rFonts w:cstheme="majorHAnsi"/>
                <w:sz w:val="16"/>
                <w:szCs w:val="16"/>
              </w:rPr>
            </w:pPr>
          </w:p>
        </w:tc>
        <w:tc>
          <w:tcPr>
            <w:tcW w:w="2850" w:type="dxa"/>
            <w:gridSpan w:val="3"/>
            <w:tcBorders>
              <w:tl2br w:val="nil"/>
            </w:tcBorders>
            <w:shd w:val="clear" w:color="auto" w:fill="auto"/>
          </w:tcPr>
          <w:p w14:paraId="62B4BB19" w14:textId="77777777" w:rsidR="003A566C" w:rsidRPr="003A566C" w:rsidRDefault="003A566C" w:rsidP="00AE7DD2">
            <w:pPr>
              <w:keepNext/>
              <w:keepLines/>
              <w:spacing w:before="0"/>
              <w:contextualSpacing/>
              <w:rPr>
                <w:rFonts w:cstheme="majorHAnsi"/>
                <w:color w:val="FF0000"/>
                <w:sz w:val="16"/>
                <w:szCs w:val="16"/>
              </w:rPr>
            </w:pPr>
            <w:r w:rsidRPr="003A566C">
              <w:rPr>
                <w:rFonts w:cstheme="majorHAnsi"/>
                <w:sz w:val="16"/>
                <w:szCs w:val="16"/>
              </w:rPr>
              <w:t xml:space="preserve">Construction tender and appointment of contractor </w:t>
            </w:r>
          </w:p>
        </w:tc>
        <w:tc>
          <w:tcPr>
            <w:tcW w:w="543" w:type="dxa"/>
            <w:tcBorders>
              <w:tl2br w:val="nil"/>
            </w:tcBorders>
            <w:shd w:val="clear" w:color="auto" w:fill="auto"/>
          </w:tcPr>
          <w:p w14:paraId="4A7A8B5E" w14:textId="77777777" w:rsidR="003A566C" w:rsidRPr="005A12A7" w:rsidRDefault="003A566C" w:rsidP="00AE7DD2">
            <w:pPr>
              <w:keepNext/>
              <w:keepLines/>
              <w:spacing w:before="0"/>
              <w:contextualSpacing/>
              <w:rPr>
                <w:rFonts w:cstheme="majorHAnsi"/>
                <w:sz w:val="16"/>
                <w:szCs w:val="16"/>
              </w:rPr>
            </w:pPr>
          </w:p>
        </w:tc>
        <w:tc>
          <w:tcPr>
            <w:tcW w:w="413" w:type="dxa"/>
            <w:gridSpan w:val="2"/>
            <w:tcBorders>
              <w:tl2br w:val="nil"/>
            </w:tcBorders>
            <w:shd w:val="clear" w:color="auto" w:fill="auto"/>
          </w:tcPr>
          <w:p w14:paraId="5A417475" w14:textId="77777777" w:rsidR="003A566C" w:rsidRPr="005A12A7" w:rsidRDefault="003A566C" w:rsidP="00AE7DD2">
            <w:pPr>
              <w:keepNext/>
              <w:keepLines/>
              <w:spacing w:before="0"/>
              <w:contextualSpacing/>
              <w:rPr>
                <w:rFonts w:cstheme="majorHAnsi"/>
                <w:sz w:val="16"/>
                <w:szCs w:val="16"/>
              </w:rPr>
            </w:pPr>
          </w:p>
        </w:tc>
        <w:tc>
          <w:tcPr>
            <w:tcW w:w="544" w:type="dxa"/>
            <w:gridSpan w:val="2"/>
            <w:tcBorders>
              <w:tl2br w:val="nil"/>
            </w:tcBorders>
            <w:shd w:val="clear" w:color="auto" w:fill="auto"/>
          </w:tcPr>
          <w:p w14:paraId="1C1D8825" w14:textId="77777777" w:rsidR="003A566C" w:rsidRPr="005A12A7" w:rsidRDefault="003A566C" w:rsidP="00AE7DD2">
            <w:pPr>
              <w:keepNext/>
              <w:keepLines/>
              <w:spacing w:before="0"/>
              <w:contextualSpacing/>
              <w:rPr>
                <w:rFonts w:cstheme="majorHAnsi"/>
                <w:sz w:val="16"/>
                <w:szCs w:val="16"/>
              </w:rPr>
            </w:pPr>
          </w:p>
        </w:tc>
        <w:tc>
          <w:tcPr>
            <w:tcW w:w="895" w:type="dxa"/>
            <w:tcBorders>
              <w:tl2br w:val="nil"/>
            </w:tcBorders>
            <w:shd w:val="clear" w:color="auto" w:fill="auto"/>
          </w:tcPr>
          <w:p w14:paraId="33FCAC8A" w14:textId="77777777" w:rsidR="003A566C" w:rsidRPr="005A12A7" w:rsidRDefault="003A566C" w:rsidP="00AE7DD2">
            <w:pPr>
              <w:keepNext/>
              <w:keepLines/>
              <w:spacing w:before="0"/>
              <w:contextualSpacing/>
              <w:rPr>
                <w:rFonts w:cstheme="majorHAnsi"/>
                <w:sz w:val="16"/>
                <w:szCs w:val="16"/>
              </w:rPr>
            </w:pPr>
          </w:p>
        </w:tc>
        <w:tc>
          <w:tcPr>
            <w:tcW w:w="634" w:type="dxa"/>
            <w:tcBorders>
              <w:tl2br w:val="nil"/>
            </w:tcBorders>
            <w:shd w:val="clear" w:color="auto" w:fill="auto"/>
          </w:tcPr>
          <w:p w14:paraId="7F73ED57" w14:textId="77777777" w:rsidR="003A566C" w:rsidRPr="005A12A7" w:rsidRDefault="003A566C" w:rsidP="00AE7DD2">
            <w:pPr>
              <w:keepNext/>
              <w:keepLines/>
              <w:spacing w:before="0"/>
              <w:contextualSpacing/>
              <w:rPr>
                <w:rFonts w:cstheme="majorHAnsi"/>
                <w:sz w:val="16"/>
                <w:szCs w:val="16"/>
              </w:rPr>
            </w:pPr>
          </w:p>
        </w:tc>
        <w:tc>
          <w:tcPr>
            <w:tcW w:w="674" w:type="dxa"/>
            <w:tcBorders>
              <w:tl2br w:val="nil"/>
            </w:tcBorders>
            <w:shd w:val="clear" w:color="auto" w:fill="auto"/>
          </w:tcPr>
          <w:p w14:paraId="1D652030"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4B909566"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04C03A3B"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5D86AA8B"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124990C8"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2B440CEB"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6CB0590D"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44554514"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1647E5C3" w14:textId="77777777" w:rsidR="003A566C" w:rsidRPr="005A12A7" w:rsidRDefault="003A566C" w:rsidP="00AE7DD2">
            <w:pPr>
              <w:keepNext/>
              <w:keepLines/>
              <w:spacing w:before="0"/>
              <w:contextualSpacing/>
              <w:rPr>
                <w:rFonts w:cstheme="majorHAnsi"/>
                <w:sz w:val="16"/>
                <w:szCs w:val="16"/>
              </w:rPr>
            </w:pPr>
          </w:p>
        </w:tc>
        <w:tc>
          <w:tcPr>
            <w:tcW w:w="563" w:type="dxa"/>
            <w:tcBorders>
              <w:tl2br w:val="nil"/>
            </w:tcBorders>
          </w:tcPr>
          <w:p w14:paraId="5F4626FB"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21524D6B"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6D70BA5D"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18AA8057"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600A5B80" w14:textId="77777777" w:rsidR="003A566C" w:rsidRPr="005A12A7" w:rsidRDefault="003A566C" w:rsidP="00AE7DD2">
            <w:pPr>
              <w:keepNext/>
              <w:keepLines/>
              <w:spacing w:before="0"/>
              <w:contextualSpacing/>
              <w:rPr>
                <w:rFonts w:cstheme="majorHAnsi"/>
                <w:sz w:val="16"/>
                <w:szCs w:val="16"/>
              </w:rPr>
            </w:pPr>
          </w:p>
        </w:tc>
        <w:tc>
          <w:tcPr>
            <w:tcW w:w="613" w:type="dxa"/>
            <w:tcBorders>
              <w:tl2br w:val="nil"/>
            </w:tcBorders>
            <w:shd w:val="clear" w:color="auto" w:fill="auto"/>
          </w:tcPr>
          <w:p w14:paraId="08652BCC" w14:textId="77777777" w:rsidR="003A566C" w:rsidRPr="005A12A7" w:rsidRDefault="003A566C" w:rsidP="00AE7DD2">
            <w:pPr>
              <w:keepNext/>
              <w:keepLines/>
              <w:spacing w:before="0"/>
              <w:contextualSpacing/>
              <w:rPr>
                <w:rFonts w:cstheme="majorHAnsi"/>
                <w:sz w:val="16"/>
                <w:szCs w:val="16"/>
              </w:rPr>
            </w:pPr>
          </w:p>
        </w:tc>
        <w:tc>
          <w:tcPr>
            <w:tcW w:w="610" w:type="dxa"/>
            <w:tcBorders>
              <w:tl2br w:val="nil"/>
            </w:tcBorders>
            <w:shd w:val="clear" w:color="auto" w:fill="auto"/>
          </w:tcPr>
          <w:p w14:paraId="2C4DF2F9" w14:textId="77777777" w:rsidR="003A566C" w:rsidRPr="005A12A7" w:rsidRDefault="003A566C" w:rsidP="00AE7DD2">
            <w:pPr>
              <w:keepNext/>
              <w:keepLines/>
              <w:spacing w:before="0"/>
              <w:contextualSpacing/>
              <w:rPr>
                <w:rFonts w:cstheme="majorHAnsi"/>
                <w:sz w:val="16"/>
                <w:szCs w:val="16"/>
              </w:rPr>
            </w:pPr>
          </w:p>
        </w:tc>
      </w:tr>
      <w:tr w:rsidR="003A566C" w:rsidRPr="005A12A7" w14:paraId="3AF17E03" w14:textId="77777777" w:rsidTr="00A649AA">
        <w:trPr>
          <w:trHeight w:val="96"/>
        </w:trPr>
        <w:tc>
          <w:tcPr>
            <w:tcW w:w="759" w:type="dxa"/>
            <w:gridSpan w:val="2"/>
            <w:vMerge/>
            <w:tcBorders>
              <w:tl2br w:val="nil"/>
            </w:tcBorders>
            <w:textDirection w:val="btLr"/>
          </w:tcPr>
          <w:p w14:paraId="4F792FA7" w14:textId="77777777" w:rsidR="003A566C" w:rsidRPr="003A566C" w:rsidRDefault="003A566C" w:rsidP="00AE7DD2">
            <w:pPr>
              <w:keepNext/>
              <w:keepLines/>
              <w:spacing w:before="0"/>
              <w:ind w:left="113" w:right="113"/>
              <w:contextualSpacing/>
              <w:jc w:val="center"/>
              <w:rPr>
                <w:rFonts w:cstheme="majorHAnsi"/>
                <w:sz w:val="16"/>
                <w:szCs w:val="16"/>
              </w:rPr>
            </w:pPr>
          </w:p>
        </w:tc>
        <w:tc>
          <w:tcPr>
            <w:tcW w:w="2850" w:type="dxa"/>
            <w:gridSpan w:val="3"/>
            <w:tcBorders>
              <w:tl2br w:val="nil"/>
            </w:tcBorders>
            <w:shd w:val="clear" w:color="auto" w:fill="auto"/>
          </w:tcPr>
          <w:p w14:paraId="77260975" w14:textId="77777777" w:rsidR="003A566C" w:rsidRPr="003A566C" w:rsidRDefault="003A566C" w:rsidP="00AE7DD2">
            <w:pPr>
              <w:keepNext/>
              <w:keepLines/>
              <w:spacing w:before="0"/>
              <w:contextualSpacing/>
              <w:rPr>
                <w:rFonts w:cstheme="majorHAnsi"/>
                <w:color w:val="FF0000"/>
                <w:sz w:val="16"/>
                <w:szCs w:val="16"/>
              </w:rPr>
            </w:pPr>
            <w:r w:rsidRPr="003A566C">
              <w:rPr>
                <w:rFonts w:cstheme="majorHAnsi"/>
                <w:sz w:val="16"/>
                <w:szCs w:val="16"/>
              </w:rPr>
              <w:t xml:space="preserve">Selection of </w:t>
            </w:r>
            <w:proofErr w:type="gramStart"/>
            <w:r w:rsidRPr="003A566C">
              <w:rPr>
                <w:rFonts w:cstheme="majorHAnsi"/>
                <w:sz w:val="16"/>
                <w:szCs w:val="16"/>
              </w:rPr>
              <w:t>community based</w:t>
            </w:r>
            <w:proofErr w:type="gramEnd"/>
            <w:r w:rsidRPr="003A566C">
              <w:rPr>
                <w:rFonts w:cstheme="majorHAnsi"/>
                <w:sz w:val="16"/>
                <w:szCs w:val="16"/>
              </w:rPr>
              <w:t xml:space="preserve"> contractor</w:t>
            </w:r>
          </w:p>
        </w:tc>
        <w:tc>
          <w:tcPr>
            <w:tcW w:w="543" w:type="dxa"/>
            <w:tcBorders>
              <w:tl2br w:val="nil"/>
            </w:tcBorders>
            <w:shd w:val="clear" w:color="auto" w:fill="auto"/>
          </w:tcPr>
          <w:p w14:paraId="0945CE02" w14:textId="77777777" w:rsidR="003A566C" w:rsidRPr="005A12A7" w:rsidRDefault="003A566C" w:rsidP="00AE7DD2">
            <w:pPr>
              <w:keepNext/>
              <w:keepLines/>
              <w:spacing w:before="0"/>
              <w:contextualSpacing/>
              <w:rPr>
                <w:rFonts w:cstheme="majorHAnsi"/>
                <w:sz w:val="16"/>
                <w:szCs w:val="16"/>
              </w:rPr>
            </w:pPr>
          </w:p>
        </w:tc>
        <w:tc>
          <w:tcPr>
            <w:tcW w:w="413" w:type="dxa"/>
            <w:gridSpan w:val="2"/>
            <w:tcBorders>
              <w:tl2br w:val="nil"/>
            </w:tcBorders>
            <w:shd w:val="clear" w:color="auto" w:fill="auto"/>
          </w:tcPr>
          <w:p w14:paraId="55FCE9FB" w14:textId="77777777" w:rsidR="003A566C" w:rsidRPr="005A12A7" w:rsidRDefault="003A566C" w:rsidP="00AE7DD2">
            <w:pPr>
              <w:keepNext/>
              <w:keepLines/>
              <w:spacing w:before="0"/>
              <w:contextualSpacing/>
              <w:rPr>
                <w:rFonts w:cstheme="majorHAnsi"/>
                <w:sz w:val="16"/>
                <w:szCs w:val="16"/>
              </w:rPr>
            </w:pPr>
          </w:p>
        </w:tc>
        <w:tc>
          <w:tcPr>
            <w:tcW w:w="544" w:type="dxa"/>
            <w:gridSpan w:val="2"/>
            <w:tcBorders>
              <w:tl2br w:val="nil"/>
            </w:tcBorders>
            <w:shd w:val="clear" w:color="auto" w:fill="auto"/>
          </w:tcPr>
          <w:p w14:paraId="62A9386B" w14:textId="77777777" w:rsidR="003A566C" w:rsidRPr="005A12A7" w:rsidRDefault="003A566C" w:rsidP="00AE7DD2">
            <w:pPr>
              <w:keepNext/>
              <w:keepLines/>
              <w:spacing w:before="0"/>
              <w:contextualSpacing/>
              <w:rPr>
                <w:rFonts w:cstheme="majorHAnsi"/>
                <w:sz w:val="16"/>
                <w:szCs w:val="16"/>
              </w:rPr>
            </w:pPr>
          </w:p>
        </w:tc>
        <w:tc>
          <w:tcPr>
            <w:tcW w:w="895" w:type="dxa"/>
            <w:tcBorders>
              <w:tl2br w:val="nil"/>
            </w:tcBorders>
            <w:shd w:val="clear" w:color="auto" w:fill="auto"/>
          </w:tcPr>
          <w:p w14:paraId="10E652D7" w14:textId="77777777" w:rsidR="003A566C" w:rsidRPr="005A12A7" w:rsidRDefault="003A566C" w:rsidP="00AE7DD2">
            <w:pPr>
              <w:keepNext/>
              <w:keepLines/>
              <w:spacing w:before="0"/>
              <w:contextualSpacing/>
              <w:rPr>
                <w:rFonts w:cstheme="majorHAnsi"/>
                <w:sz w:val="16"/>
                <w:szCs w:val="16"/>
              </w:rPr>
            </w:pPr>
          </w:p>
        </w:tc>
        <w:tc>
          <w:tcPr>
            <w:tcW w:w="634" w:type="dxa"/>
            <w:tcBorders>
              <w:tl2br w:val="nil"/>
            </w:tcBorders>
            <w:shd w:val="clear" w:color="auto" w:fill="auto"/>
          </w:tcPr>
          <w:p w14:paraId="6F04C025" w14:textId="77777777" w:rsidR="003A566C" w:rsidRPr="005A12A7" w:rsidRDefault="003A566C" w:rsidP="00AE7DD2">
            <w:pPr>
              <w:keepNext/>
              <w:keepLines/>
              <w:spacing w:before="0"/>
              <w:contextualSpacing/>
              <w:rPr>
                <w:rFonts w:cstheme="majorHAnsi"/>
                <w:sz w:val="16"/>
                <w:szCs w:val="16"/>
              </w:rPr>
            </w:pPr>
          </w:p>
        </w:tc>
        <w:tc>
          <w:tcPr>
            <w:tcW w:w="674" w:type="dxa"/>
            <w:tcBorders>
              <w:tl2br w:val="nil"/>
            </w:tcBorders>
            <w:shd w:val="clear" w:color="auto" w:fill="auto"/>
          </w:tcPr>
          <w:p w14:paraId="244C3491"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1A897286"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25FB3BF9"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32388943"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3DF6A5F5"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3A4980F2"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30E48EB2"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4B4300C7"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6481C262" w14:textId="77777777" w:rsidR="003A566C" w:rsidRPr="005A12A7" w:rsidRDefault="003A566C" w:rsidP="00AE7DD2">
            <w:pPr>
              <w:keepNext/>
              <w:keepLines/>
              <w:spacing w:before="0"/>
              <w:contextualSpacing/>
              <w:rPr>
                <w:rFonts w:cstheme="majorHAnsi"/>
                <w:sz w:val="16"/>
                <w:szCs w:val="16"/>
              </w:rPr>
            </w:pPr>
          </w:p>
        </w:tc>
        <w:tc>
          <w:tcPr>
            <w:tcW w:w="563" w:type="dxa"/>
            <w:tcBorders>
              <w:tl2br w:val="nil"/>
            </w:tcBorders>
          </w:tcPr>
          <w:p w14:paraId="610B1F9D"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02C8A71A"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66BF347C"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504D610D"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4390FEB2" w14:textId="77777777" w:rsidR="003A566C" w:rsidRPr="005A12A7" w:rsidRDefault="003A566C" w:rsidP="00AE7DD2">
            <w:pPr>
              <w:keepNext/>
              <w:keepLines/>
              <w:spacing w:before="0"/>
              <w:contextualSpacing/>
              <w:rPr>
                <w:rFonts w:cstheme="majorHAnsi"/>
                <w:sz w:val="16"/>
                <w:szCs w:val="16"/>
              </w:rPr>
            </w:pPr>
          </w:p>
        </w:tc>
        <w:tc>
          <w:tcPr>
            <w:tcW w:w="613" w:type="dxa"/>
            <w:tcBorders>
              <w:tl2br w:val="nil"/>
            </w:tcBorders>
            <w:shd w:val="clear" w:color="auto" w:fill="auto"/>
          </w:tcPr>
          <w:p w14:paraId="2C87DDBD" w14:textId="77777777" w:rsidR="003A566C" w:rsidRPr="005A12A7" w:rsidRDefault="003A566C" w:rsidP="00AE7DD2">
            <w:pPr>
              <w:keepNext/>
              <w:keepLines/>
              <w:spacing w:before="0"/>
              <w:contextualSpacing/>
              <w:rPr>
                <w:rFonts w:cstheme="majorHAnsi"/>
                <w:sz w:val="16"/>
                <w:szCs w:val="16"/>
              </w:rPr>
            </w:pPr>
          </w:p>
        </w:tc>
        <w:tc>
          <w:tcPr>
            <w:tcW w:w="610" w:type="dxa"/>
            <w:tcBorders>
              <w:tl2br w:val="nil"/>
            </w:tcBorders>
            <w:shd w:val="clear" w:color="auto" w:fill="auto"/>
          </w:tcPr>
          <w:p w14:paraId="735264CA" w14:textId="77777777" w:rsidR="003A566C" w:rsidRPr="005A12A7" w:rsidRDefault="003A566C" w:rsidP="00AE7DD2">
            <w:pPr>
              <w:keepNext/>
              <w:keepLines/>
              <w:spacing w:before="0"/>
              <w:contextualSpacing/>
              <w:rPr>
                <w:rFonts w:cstheme="majorHAnsi"/>
                <w:sz w:val="16"/>
                <w:szCs w:val="16"/>
              </w:rPr>
            </w:pPr>
          </w:p>
        </w:tc>
      </w:tr>
      <w:tr w:rsidR="003A566C" w:rsidRPr="005A12A7" w14:paraId="246A0731" w14:textId="77777777" w:rsidTr="00A649AA">
        <w:trPr>
          <w:trHeight w:val="96"/>
        </w:trPr>
        <w:tc>
          <w:tcPr>
            <w:tcW w:w="759" w:type="dxa"/>
            <w:gridSpan w:val="2"/>
            <w:vMerge/>
            <w:tcBorders>
              <w:tl2br w:val="nil"/>
            </w:tcBorders>
            <w:textDirection w:val="btLr"/>
          </w:tcPr>
          <w:p w14:paraId="5D7C10D4" w14:textId="77777777" w:rsidR="003A566C" w:rsidRPr="003A566C" w:rsidRDefault="003A566C" w:rsidP="00AE7DD2">
            <w:pPr>
              <w:keepNext/>
              <w:keepLines/>
              <w:spacing w:before="0"/>
              <w:ind w:left="113" w:right="113"/>
              <w:contextualSpacing/>
              <w:jc w:val="center"/>
              <w:rPr>
                <w:rFonts w:cstheme="majorHAnsi"/>
                <w:sz w:val="16"/>
                <w:szCs w:val="16"/>
              </w:rPr>
            </w:pPr>
          </w:p>
        </w:tc>
        <w:tc>
          <w:tcPr>
            <w:tcW w:w="2850" w:type="dxa"/>
            <w:gridSpan w:val="3"/>
            <w:tcBorders>
              <w:tl2br w:val="nil"/>
            </w:tcBorders>
            <w:shd w:val="clear" w:color="auto" w:fill="auto"/>
          </w:tcPr>
          <w:p w14:paraId="7B9E89C0" w14:textId="77777777" w:rsidR="003A566C" w:rsidRPr="003A566C" w:rsidRDefault="003A566C" w:rsidP="00AE7DD2">
            <w:pPr>
              <w:keepNext/>
              <w:keepLines/>
              <w:spacing w:before="0"/>
              <w:contextualSpacing/>
              <w:rPr>
                <w:rFonts w:cstheme="majorHAnsi"/>
                <w:color w:val="FF0000"/>
                <w:sz w:val="16"/>
                <w:szCs w:val="16"/>
              </w:rPr>
            </w:pPr>
            <w:r w:rsidRPr="003A566C">
              <w:rPr>
                <w:rFonts w:cstheme="majorHAnsi"/>
                <w:sz w:val="16"/>
                <w:szCs w:val="16"/>
              </w:rPr>
              <w:t xml:space="preserve">Appointment of contractor staff </w:t>
            </w:r>
          </w:p>
        </w:tc>
        <w:tc>
          <w:tcPr>
            <w:tcW w:w="543" w:type="dxa"/>
            <w:tcBorders>
              <w:tl2br w:val="nil"/>
            </w:tcBorders>
            <w:shd w:val="clear" w:color="auto" w:fill="auto"/>
          </w:tcPr>
          <w:p w14:paraId="0C178ACE" w14:textId="77777777" w:rsidR="003A566C" w:rsidRPr="005A12A7" w:rsidRDefault="003A566C" w:rsidP="00AE7DD2">
            <w:pPr>
              <w:keepNext/>
              <w:keepLines/>
              <w:spacing w:before="0"/>
              <w:contextualSpacing/>
              <w:rPr>
                <w:rFonts w:cstheme="majorHAnsi"/>
                <w:sz w:val="16"/>
                <w:szCs w:val="16"/>
              </w:rPr>
            </w:pPr>
          </w:p>
        </w:tc>
        <w:tc>
          <w:tcPr>
            <w:tcW w:w="413" w:type="dxa"/>
            <w:gridSpan w:val="2"/>
            <w:tcBorders>
              <w:tl2br w:val="nil"/>
            </w:tcBorders>
            <w:shd w:val="clear" w:color="auto" w:fill="auto"/>
          </w:tcPr>
          <w:p w14:paraId="7E34C4A4" w14:textId="77777777" w:rsidR="003A566C" w:rsidRPr="005A12A7" w:rsidRDefault="003A566C" w:rsidP="00AE7DD2">
            <w:pPr>
              <w:keepNext/>
              <w:keepLines/>
              <w:spacing w:before="0"/>
              <w:contextualSpacing/>
              <w:rPr>
                <w:rFonts w:cstheme="majorHAnsi"/>
                <w:sz w:val="16"/>
                <w:szCs w:val="16"/>
              </w:rPr>
            </w:pPr>
          </w:p>
        </w:tc>
        <w:tc>
          <w:tcPr>
            <w:tcW w:w="544" w:type="dxa"/>
            <w:gridSpan w:val="2"/>
            <w:tcBorders>
              <w:tl2br w:val="nil"/>
            </w:tcBorders>
            <w:shd w:val="clear" w:color="auto" w:fill="auto"/>
          </w:tcPr>
          <w:p w14:paraId="4968D68B" w14:textId="77777777" w:rsidR="003A566C" w:rsidRPr="005A12A7" w:rsidRDefault="003A566C" w:rsidP="00AE7DD2">
            <w:pPr>
              <w:keepNext/>
              <w:keepLines/>
              <w:spacing w:before="0"/>
              <w:contextualSpacing/>
              <w:rPr>
                <w:rFonts w:cstheme="majorHAnsi"/>
                <w:sz w:val="16"/>
                <w:szCs w:val="16"/>
              </w:rPr>
            </w:pPr>
          </w:p>
        </w:tc>
        <w:tc>
          <w:tcPr>
            <w:tcW w:w="895" w:type="dxa"/>
            <w:tcBorders>
              <w:tl2br w:val="nil"/>
            </w:tcBorders>
            <w:shd w:val="clear" w:color="auto" w:fill="auto"/>
          </w:tcPr>
          <w:p w14:paraId="55FB5BDA" w14:textId="77777777" w:rsidR="003A566C" w:rsidRPr="005A12A7" w:rsidRDefault="003A566C" w:rsidP="00AE7DD2">
            <w:pPr>
              <w:keepNext/>
              <w:keepLines/>
              <w:spacing w:before="0"/>
              <w:contextualSpacing/>
              <w:rPr>
                <w:rFonts w:cstheme="majorHAnsi"/>
                <w:sz w:val="16"/>
                <w:szCs w:val="16"/>
              </w:rPr>
            </w:pPr>
          </w:p>
        </w:tc>
        <w:tc>
          <w:tcPr>
            <w:tcW w:w="634" w:type="dxa"/>
            <w:tcBorders>
              <w:tl2br w:val="nil"/>
            </w:tcBorders>
            <w:shd w:val="clear" w:color="auto" w:fill="auto"/>
          </w:tcPr>
          <w:p w14:paraId="26FF8D5E" w14:textId="77777777" w:rsidR="003A566C" w:rsidRPr="005A12A7" w:rsidRDefault="003A566C" w:rsidP="00AE7DD2">
            <w:pPr>
              <w:keepNext/>
              <w:keepLines/>
              <w:spacing w:before="0"/>
              <w:contextualSpacing/>
              <w:rPr>
                <w:rFonts w:cstheme="majorHAnsi"/>
                <w:sz w:val="16"/>
                <w:szCs w:val="16"/>
              </w:rPr>
            </w:pPr>
          </w:p>
        </w:tc>
        <w:tc>
          <w:tcPr>
            <w:tcW w:w="674" w:type="dxa"/>
            <w:tcBorders>
              <w:tl2br w:val="nil"/>
            </w:tcBorders>
            <w:shd w:val="clear" w:color="auto" w:fill="auto"/>
          </w:tcPr>
          <w:p w14:paraId="34DF1A74"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6E069CAB"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0EB545BC"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5B40E947"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64423A88"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5BCC6944"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4BEF4B31"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36246973"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2DEE21AB" w14:textId="77777777" w:rsidR="003A566C" w:rsidRPr="005A12A7" w:rsidRDefault="003A566C" w:rsidP="00AE7DD2">
            <w:pPr>
              <w:keepNext/>
              <w:keepLines/>
              <w:spacing w:before="0"/>
              <w:contextualSpacing/>
              <w:rPr>
                <w:rFonts w:cstheme="majorHAnsi"/>
                <w:sz w:val="16"/>
                <w:szCs w:val="16"/>
              </w:rPr>
            </w:pPr>
          </w:p>
        </w:tc>
        <w:tc>
          <w:tcPr>
            <w:tcW w:w="563" w:type="dxa"/>
            <w:tcBorders>
              <w:tl2br w:val="nil"/>
            </w:tcBorders>
          </w:tcPr>
          <w:p w14:paraId="238E5C23"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27717B57"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47957D2A"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4CEF95D0"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1E533970" w14:textId="77777777" w:rsidR="003A566C" w:rsidRPr="005A12A7" w:rsidRDefault="003A566C" w:rsidP="00AE7DD2">
            <w:pPr>
              <w:keepNext/>
              <w:keepLines/>
              <w:spacing w:before="0"/>
              <w:contextualSpacing/>
              <w:rPr>
                <w:rFonts w:cstheme="majorHAnsi"/>
                <w:sz w:val="16"/>
                <w:szCs w:val="16"/>
              </w:rPr>
            </w:pPr>
          </w:p>
        </w:tc>
        <w:tc>
          <w:tcPr>
            <w:tcW w:w="613" w:type="dxa"/>
            <w:tcBorders>
              <w:tl2br w:val="nil"/>
            </w:tcBorders>
            <w:shd w:val="clear" w:color="auto" w:fill="auto"/>
          </w:tcPr>
          <w:p w14:paraId="79CF2E3D" w14:textId="77777777" w:rsidR="003A566C" w:rsidRPr="005A12A7" w:rsidRDefault="003A566C" w:rsidP="00AE7DD2">
            <w:pPr>
              <w:keepNext/>
              <w:keepLines/>
              <w:spacing w:before="0"/>
              <w:contextualSpacing/>
              <w:rPr>
                <w:rFonts w:cstheme="majorHAnsi"/>
                <w:sz w:val="16"/>
                <w:szCs w:val="16"/>
              </w:rPr>
            </w:pPr>
          </w:p>
        </w:tc>
        <w:tc>
          <w:tcPr>
            <w:tcW w:w="610" w:type="dxa"/>
            <w:tcBorders>
              <w:tl2br w:val="nil"/>
            </w:tcBorders>
            <w:shd w:val="clear" w:color="auto" w:fill="auto"/>
          </w:tcPr>
          <w:p w14:paraId="1C2DCEFA" w14:textId="77777777" w:rsidR="003A566C" w:rsidRPr="005A12A7" w:rsidRDefault="003A566C" w:rsidP="00AE7DD2">
            <w:pPr>
              <w:keepNext/>
              <w:keepLines/>
              <w:spacing w:before="0"/>
              <w:contextualSpacing/>
              <w:rPr>
                <w:rFonts w:cstheme="majorHAnsi"/>
                <w:sz w:val="16"/>
                <w:szCs w:val="16"/>
              </w:rPr>
            </w:pPr>
          </w:p>
        </w:tc>
      </w:tr>
      <w:tr w:rsidR="003A566C" w:rsidRPr="005A12A7" w14:paraId="64E303C5" w14:textId="77777777" w:rsidTr="00A649AA">
        <w:trPr>
          <w:trHeight w:val="96"/>
        </w:trPr>
        <w:tc>
          <w:tcPr>
            <w:tcW w:w="759" w:type="dxa"/>
            <w:gridSpan w:val="2"/>
            <w:vMerge w:val="restart"/>
            <w:tcBorders>
              <w:tl2br w:val="nil"/>
            </w:tcBorders>
            <w:textDirection w:val="btLr"/>
          </w:tcPr>
          <w:p w14:paraId="12A2A963" w14:textId="77777777" w:rsidR="003A566C" w:rsidRPr="003A566C" w:rsidRDefault="003A566C" w:rsidP="00AE7DD2">
            <w:pPr>
              <w:keepNext/>
              <w:keepLines/>
              <w:spacing w:before="0"/>
              <w:ind w:left="113" w:right="113"/>
              <w:contextualSpacing/>
              <w:jc w:val="center"/>
              <w:rPr>
                <w:rFonts w:cstheme="majorHAnsi"/>
                <w:sz w:val="16"/>
                <w:szCs w:val="16"/>
              </w:rPr>
            </w:pPr>
            <w:r w:rsidRPr="003A566C">
              <w:rPr>
                <w:rFonts w:cstheme="majorHAnsi"/>
                <w:sz w:val="16"/>
                <w:szCs w:val="16"/>
              </w:rPr>
              <w:t>Implementation and construction</w:t>
            </w:r>
          </w:p>
        </w:tc>
        <w:tc>
          <w:tcPr>
            <w:tcW w:w="2850" w:type="dxa"/>
            <w:gridSpan w:val="3"/>
            <w:tcBorders>
              <w:tl2br w:val="nil"/>
            </w:tcBorders>
            <w:shd w:val="clear" w:color="auto" w:fill="auto"/>
          </w:tcPr>
          <w:p w14:paraId="0548F27E" w14:textId="77777777" w:rsidR="003A566C" w:rsidRPr="00755CF8" w:rsidRDefault="003A566C" w:rsidP="00AE7DD2">
            <w:pPr>
              <w:keepNext/>
              <w:keepLines/>
              <w:spacing w:before="0"/>
              <w:contextualSpacing/>
              <w:rPr>
                <w:rFonts w:cstheme="majorHAnsi"/>
                <w:color w:val="FF0000"/>
                <w:sz w:val="16"/>
                <w:szCs w:val="16"/>
              </w:rPr>
            </w:pPr>
            <w:r w:rsidRPr="005E6E67">
              <w:rPr>
                <w:rFonts w:cstheme="majorHAnsi"/>
                <w:sz w:val="18"/>
                <w:szCs w:val="18"/>
              </w:rPr>
              <w:t>Mobilisation of staff to site</w:t>
            </w:r>
          </w:p>
        </w:tc>
        <w:tc>
          <w:tcPr>
            <w:tcW w:w="543" w:type="dxa"/>
            <w:tcBorders>
              <w:tl2br w:val="nil"/>
            </w:tcBorders>
            <w:shd w:val="clear" w:color="auto" w:fill="auto"/>
          </w:tcPr>
          <w:p w14:paraId="5A8B6FBD" w14:textId="77777777" w:rsidR="003A566C" w:rsidRPr="005A12A7" w:rsidRDefault="003A566C" w:rsidP="00AE7DD2">
            <w:pPr>
              <w:keepNext/>
              <w:keepLines/>
              <w:spacing w:before="0"/>
              <w:contextualSpacing/>
              <w:rPr>
                <w:rFonts w:cstheme="majorHAnsi"/>
                <w:sz w:val="16"/>
                <w:szCs w:val="16"/>
              </w:rPr>
            </w:pPr>
          </w:p>
        </w:tc>
        <w:tc>
          <w:tcPr>
            <w:tcW w:w="413" w:type="dxa"/>
            <w:gridSpan w:val="2"/>
            <w:tcBorders>
              <w:tl2br w:val="nil"/>
            </w:tcBorders>
            <w:shd w:val="clear" w:color="auto" w:fill="auto"/>
          </w:tcPr>
          <w:p w14:paraId="324A86B2" w14:textId="77777777" w:rsidR="003A566C" w:rsidRPr="005A12A7" w:rsidRDefault="003A566C" w:rsidP="00AE7DD2">
            <w:pPr>
              <w:keepNext/>
              <w:keepLines/>
              <w:spacing w:before="0"/>
              <w:contextualSpacing/>
              <w:rPr>
                <w:rFonts w:cstheme="majorHAnsi"/>
                <w:sz w:val="16"/>
                <w:szCs w:val="16"/>
              </w:rPr>
            </w:pPr>
          </w:p>
        </w:tc>
        <w:tc>
          <w:tcPr>
            <w:tcW w:w="544" w:type="dxa"/>
            <w:gridSpan w:val="2"/>
            <w:tcBorders>
              <w:tl2br w:val="nil"/>
            </w:tcBorders>
            <w:shd w:val="clear" w:color="auto" w:fill="auto"/>
          </w:tcPr>
          <w:p w14:paraId="701E16C1" w14:textId="77777777" w:rsidR="003A566C" w:rsidRPr="005A12A7" w:rsidRDefault="003A566C" w:rsidP="00AE7DD2">
            <w:pPr>
              <w:keepNext/>
              <w:keepLines/>
              <w:spacing w:before="0"/>
              <w:contextualSpacing/>
              <w:rPr>
                <w:rFonts w:cstheme="majorHAnsi"/>
                <w:sz w:val="16"/>
                <w:szCs w:val="16"/>
              </w:rPr>
            </w:pPr>
          </w:p>
        </w:tc>
        <w:tc>
          <w:tcPr>
            <w:tcW w:w="895" w:type="dxa"/>
            <w:tcBorders>
              <w:tl2br w:val="nil"/>
            </w:tcBorders>
            <w:shd w:val="clear" w:color="auto" w:fill="auto"/>
          </w:tcPr>
          <w:p w14:paraId="4D5BDDE1" w14:textId="77777777" w:rsidR="003A566C" w:rsidRPr="005A12A7" w:rsidRDefault="003A566C" w:rsidP="00AE7DD2">
            <w:pPr>
              <w:keepNext/>
              <w:keepLines/>
              <w:spacing w:before="0"/>
              <w:contextualSpacing/>
              <w:rPr>
                <w:rFonts w:cstheme="majorHAnsi"/>
                <w:sz w:val="16"/>
                <w:szCs w:val="16"/>
              </w:rPr>
            </w:pPr>
          </w:p>
        </w:tc>
        <w:tc>
          <w:tcPr>
            <w:tcW w:w="634" w:type="dxa"/>
            <w:tcBorders>
              <w:tl2br w:val="nil"/>
            </w:tcBorders>
            <w:shd w:val="clear" w:color="auto" w:fill="auto"/>
          </w:tcPr>
          <w:p w14:paraId="585BCCA4" w14:textId="77777777" w:rsidR="003A566C" w:rsidRPr="005A12A7" w:rsidRDefault="003A566C" w:rsidP="00AE7DD2">
            <w:pPr>
              <w:keepNext/>
              <w:keepLines/>
              <w:spacing w:before="0"/>
              <w:contextualSpacing/>
              <w:rPr>
                <w:rFonts w:cstheme="majorHAnsi"/>
                <w:sz w:val="16"/>
                <w:szCs w:val="16"/>
              </w:rPr>
            </w:pPr>
          </w:p>
        </w:tc>
        <w:tc>
          <w:tcPr>
            <w:tcW w:w="674" w:type="dxa"/>
            <w:tcBorders>
              <w:tl2br w:val="nil"/>
            </w:tcBorders>
            <w:shd w:val="clear" w:color="auto" w:fill="auto"/>
          </w:tcPr>
          <w:p w14:paraId="54C6897E"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5F957F69"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0545DAC8"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63E6D2E4"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2935636D"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003403F9"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668923D9"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3631251C"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16696CE7" w14:textId="77777777" w:rsidR="003A566C" w:rsidRPr="005A12A7" w:rsidRDefault="003A566C" w:rsidP="00AE7DD2">
            <w:pPr>
              <w:keepNext/>
              <w:keepLines/>
              <w:spacing w:before="0"/>
              <w:contextualSpacing/>
              <w:rPr>
                <w:rFonts w:cstheme="majorHAnsi"/>
                <w:sz w:val="16"/>
                <w:szCs w:val="16"/>
              </w:rPr>
            </w:pPr>
          </w:p>
        </w:tc>
        <w:tc>
          <w:tcPr>
            <w:tcW w:w="563" w:type="dxa"/>
            <w:tcBorders>
              <w:tl2br w:val="nil"/>
            </w:tcBorders>
          </w:tcPr>
          <w:p w14:paraId="6583A991"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070CFCBE"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1848A911"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368AB2D0"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01FAB3E7" w14:textId="77777777" w:rsidR="003A566C" w:rsidRPr="005A12A7" w:rsidRDefault="003A566C" w:rsidP="00AE7DD2">
            <w:pPr>
              <w:keepNext/>
              <w:keepLines/>
              <w:spacing w:before="0"/>
              <w:contextualSpacing/>
              <w:rPr>
                <w:rFonts w:cstheme="majorHAnsi"/>
                <w:sz w:val="16"/>
                <w:szCs w:val="16"/>
              </w:rPr>
            </w:pPr>
          </w:p>
        </w:tc>
        <w:tc>
          <w:tcPr>
            <w:tcW w:w="613" w:type="dxa"/>
            <w:tcBorders>
              <w:tl2br w:val="nil"/>
            </w:tcBorders>
            <w:shd w:val="clear" w:color="auto" w:fill="auto"/>
          </w:tcPr>
          <w:p w14:paraId="09D44C55" w14:textId="77777777" w:rsidR="003A566C" w:rsidRPr="005A12A7" w:rsidRDefault="003A566C" w:rsidP="00AE7DD2">
            <w:pPr>
              <w:keepNext/>
              <w:keepLines/>
              <w:spacing w:before="0"/>
              <w:contextualSpacing/>
              <w:rPr>
                <w:rFonts w:cstheme="majorHAnsi"/>
                <w:sz w:val="16"/>
                <w:szCs w:val="16"/>
              </w:rPr>
            </w:pPr>
          </w:p>
        </w:tc>
        <w:tc>
          <w:tcPr>
            <w:tcW w:w="610" w:type="dxa"/>
            <w:tcBorders>
              <w:tl2br w:val="nil"/>
            </w:tcBorders>
            <w:shd w:val="clear" w:color="auto" w:fill="auto"/>
          </w:tcPr>
          <w:p w14:paraId="30812130" w14:textId="77777777" w:rsidR="003A566C" w:rsidRPr="005A12A7" w:rsidRDefault="003A566C" w:rsidP="00AE7DD2">
            <w:pPr>
              <w:keepNext/>
              <w:keepLines/>
              <w:spacing w:before="0"/>
              <w:contextualSpacing/>
              <w:rPr>
                <w:rFonts w:cstheme="majorHAnsi"/>
                <w:sz w:val="16"/>
                <w:szCs w:val="16"/>
              </w:rPr>
            </w:pPr>
          </w:p>
        </w:tc>
      </w:tr>
      <w:tr w:rsidR="003A566C" w:rsidRPr="005A12A7" w14:paraId="03F451E1" w14:textId="77777777" w:rsidTr="00A649AA">
        <w:trPr>
          <w:trHeight w:val="96"/>
        </w:trPr>
        <w:tc>
          <w:tcPr>
            <w:tcW w:w="759" w:type="dxa"/>
            <w:gridSpan w:val="2"/>
            <w:vMerge/>
            <w:tcBorders>
              <w:tl2br w:val="nil"/>
            </w:tcBorders>
          </w:tcPr>
          <w:p w14:paraId="7414893F" w14:textId="77777777" w:rsidR="003A566C" w:rsidRPr="00755CF8" w:rsidRDefault="003A566C" w:rsidP="00AE7DD2">
            <w:pPr>
              <w:keepNext/>
              <w:keepLines/>
              <w:spacing w:before="0"/>
              <w:contextualSpacing/>
              <w:rPr>
                <w:rFonts w:cstheme="majorHAnsi"/>
                <w:color w:val="FF0000"/>
                <w:sz w:val="16"/>
                <w:szCs w:val="16"/>
              </w:rPr>
            </w:pPr>
          </w:p>
        </w:tc>
        <w:tc>
          <w:tcPr>
            <w:tcW w:w="2850" w:type="dxa"/>
            <w:gridSpan w:val="3"/>
            <w:tcBorders>
              <w:tl2br w:val="nil"/>
            </w:tcBorders>
            <w:shd w:val="clear" w:color="auto" w:fill="auto"/>
          </w:tcPr>
          <w:p w14:paraId="52E234F7" w14:textId="77777777" w:rsidR="003A566C" w:rsidRPr="00755CF8" w:rsidRDefault="003A566C" w:rsidP="00AE7DD2">
            <w:pPr>
              <w:keepNext/>
              <w:keepLines/>
              <w:spacing w:before="0"/>
              <w:contextualSpacing/>
              <w:rPr>
                <w:rFonts w:cstheme="majorHAnsi"/>
                <w:color w:val="FF0000"/>
                <w:sz w:val="16"/>
                <w:szCs w:val="16"/>
              </w:rPr>
            </w:pPr>
            <w:r w:rsidRPr="005E6E67">
              <w:rPr>
                <w:rFonts w:cstheme="majorHAnsi"/>
                <w:sz w:val="18"/>
                <w:szCs w:val="18"/>
              </w:rPr>
              <w:t>Establishment of contractor camp and laydown area</w:t>
            </w:r>
          </w:p>
        </w:tc>
        <w:tc>
          <w:tcPr>
            <w:tcW w:w="543" w:type="dxa"/>
            <w:tcBorders>
              <w:tl2br w:val="nil"/>
            </w:tcBorders>
            <w:shd w:val="clear" w:color="auto" w:fill="auto"/>
          </w:tcPr>
          <w:p w14:paraId="4B16C3F8" w14:textId="77777777" w:rsidR="003A566C" w:rsidRPr="005A12A7" w:rsidRDefault="003A566C" w:rsidP="00AE7DD2">
            <w:pPr>
              <w:keepNext/>
              <w:keepLines/>
              <w:spacing w:before="0"/>
              <w:contextualSpacing/>
              <w:rPr>
                <w:rFonts w:cstheme="majorHAnsi"/>
                <w:sz w:val="16"/>
                <w:szCs w:val="16"/>
              </w:rPr>
            </w:pPr>
          </w:p>
        </w:tc>
        <w:tc>
          <w:tcPr>
            <w:tcW w:w="413" w:type="dxa"/>
            <w:gridSpan w:val="2"/>
            <w:tcBorders>
              <w:tl2br w:val="nil"/>
            </w:tcBorders>
            <w:shd w:val="clear" w:color="auto" w:fill="auto"/>
          </w:tcPr>
          <w:p w14:paraId="4368CB93" w14:textId="77777777" w:rsidR="003A566C" w:rsidRPr="005A12A7" w:rsidRDefault="003A566C" w:rsidP="00AE7DD2">
            <w:pPr>
              <w:keepNext/>
              <w:keepLines/>
              <w:spacing w:before="0"/>
              <w:contextualSpacing/>
              <w:rPr>
                <w:rFonts w:cstheme="majorHAnsi"/>
                <w:sz w:val="16"/>
                <w:szCs w:val="16"/>
              </w:rPr>
            </w:pPr>
          </w:p>
        </w:tc>
        <w:tc>
          <w:tcPr>
            <w:tcW w:w="544" w:type="dxa"/>
            <w:gridSpan w:val="2"/>
            <w:tcBorders>
              <w:tl2br w:val="nil"/>
            </w:tcBorders>
            <w:shd w:val="clear" w:color="auto" w:fill="auto"/>
          </w:tcPr>
          <w:p w14:paraId="26568F02" w14:textId="77777777" w:rsidR="003A566C" w:rsidRPr="005A12A7" w:rsidRDefault="003A566C" w:rsidP="00AE7DD2">
            <w:pPr>
              <w:keepNext/>
              <w:keepLines/>
              <w:spacing w:before="0"/>
              <w:contextualSpacing/>
              <w:rPr>
                <w:rFonts w:cstheme="majorHAnsi"/>
                <w:sz w:val="16"/>
                <w:szCs w:val="16"/>
              </w:rPr>
            </w:pPr>
          </w:p>
        </w:tc>
        <w:tc>
          <w:tcPr>
            <w:tcW w:w="895" w:type="dxa"/>
            <w:tcBorders>
              <w:tl2br w:val="nil"/>
            </w:tcBorders>
            <w:shd w:val="clear" w:color="auto" w:fill="auto"/>
          </w:tcPr>
          <w:p w14:paraId="61B919F0" w14:textId="77777777" w:rsidR="003A566C" w:rsidRPr="005A12A7" w:rsidRDefault="003A566C" w:rsidP="00AE7DD2">
            <w:pPr>
              <w:keepNext/>
              <w:keepLines/>
              <w:spacing w:before="0"/>
              <w:contextualSpacing/>
              <w:rPr>
                <w:rFonts w:cstheme="majorHAnsi"/>
                <w:sz w:val="16"/>
                <w:szCs w:val="16"/>
              </w:rPr>
            </w:pPr>
          </w:p>
        </w:tc>
        <w:tc>
          <w:tcPr>
            <w:tcW w:w="634" w:type="dxa"/>
            <w:tcBorders>
              <w:tl2br w:val="nil"/>
            </w:tcBorders>
            <w:shd w:val="clear" w:color="auto" w:fill="auto"/>
          </w:tcPr>
          <w:p w14:paraId="152500B4" w14:textId="77777777" w:rsidR="003A566C" w:rsidRPr="005A12A7" w:rsidRDefault="003A566C" w:rsidP="00AE7DD2">
            <w:pPr>
              <w:keepNext/>
              <w:keepLines/>
              <w:spacing w:before="0"/>
              <w:contextualSpacing/>
              <w:rPr>
                <w:rFonts w:cstheme="majorHAnsi"/>
                <w:sz w:val="16"/>
                <w:szCs w:val="16"/>
              </w:rPr>
            </w:pPr>
          </w:p>
        </w:tc>
        <w:tc>
          <w:tcPr>
            <w:tcW w:w="674" w:type="dxa"/>
            <w:tcBorders>
              <w:tl2br w:val="nil"/>
            </w:tcBorders>
            <w:shd w:val="clear" w:color="auto" w:fill="auto"/>
          </w:tcPr>
          <w:p w14:paraId="4798BE2D"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49C49472"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157FB9ED"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600C6AC6"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5769182D"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75D165EA"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7D3FAD9A"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0EF3E6DB"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3DEC276A" w14:textId="77777777" w:rsidR="003A566C" w:rsidRPr="005A12A7" w:rsidRDefault="003A566C" w:rsidP="00AE7DD2">
            <w:pPr>
              <w:keepNext/>
              <w:keepLines/>
              <w:spacing w:before="0"/>
              <w:contextualSpacing/>
              <w:rPr>
                <w:rFonts w:cstheme="majorHAnsi"/>
                <w:sz w:val="16"/>
                <w:szCs w:val="16"/>
              </w:rPr>
            </w:pPr>
          </w:p>
        </w:tc>
        <w:tc>
          <w:tcPr>
            <w:tcW w:w="563" w:type="dxa"/>
            <w:tcBorders>
              <w:tl2br w:val="nil"/>
            </w:tcBorders>
          </w:tcPr>
          <w:p w14:paraId="27B0EEC4"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49C4A633"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1828D9EE"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723D4C69"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34A946E4" w14:textId="77777777" w:rsidR="003A566C" w:rsidRPr="005A12A7" w:rsidRDefault="003A566C" w:rsidP="00AE7DD2">
            <w:pPr>
              <w:keepNext/>
              <w:keepLines/>
              <w:spacing w:before="0"/>
              <w:contextualSpacing/>
              <w:rPr>
                <w:rFonts w:cstheme="majorHAnsi"/>
                <w:sz w:val="16"/>
                <w:szCs w:val="16"/>
              </w:rPr>
            </w:pPr>
          </w:p>
        </w:tc>
        <w:tc>
          <w:tcPr>
            <w:tcW w:w="613" w:type="dxa"/>
            <w:tcBorders>
              <w:tl2br w:val="nil"/>
            </w:tcBorders>
            <w:shd w:val="clear" w:color="auto" w:fill="auto"/>
          </w:tcPr>
          <w:p w14:paraId="5D115E49" w14:textId="77777777" w:rsidR="003A566C" w:rsidRPr="005A12A7" w:rsidRDefault="003A566C" w:rsidP="00AE7DD2">
            <w:pPr>
              <w:keepNext/>
              <w:keepLines/>
              <w:spacing w:before="0"/>
              <w:contextualSpacing/>
              <w:rPr>
                <w:rFonts w:cstheme="majorHAnsi"/>
                <w:sz w:val="16"/>
                <w:szCs w:val="16"/>
              </w:rPr>
            </w:pPr>
          </w:p>
        </w:tc>
        <w:tc>
          <w:tcPr>
            <w:tcW w:w="610" w:type="dxa"/>
            <w:tcBorders>
              <w:tl2br w:val="nil"/>
            </w:tcBorders>
            <w:shd w:val="clear" w:color="auto" w:fill="auto"/>
          </w:tcPr>
          <w:p w14:paraId="7E5AFEF7" w14:textId="77777777" w:rsidR="003A566C" w:rsidRPr="005A12A7" w:rsidRDefault="003A566C" w:rsidP="00AE7DD2">
            <w:pPr>
              <w:keepNext/>
              <w:keepLines/>
              <w:spacing w:before="0"/>
              <w:contextualSpacing/>
              <w:rPr>
                <w:rFonts w:cstheme="majorHAnsi"/>
                <w:sz w:val="16"/>
                <w:szCs w:val="16"/>
              </w:rPr>
            </w:pPr>
          </w:p>
        </w:tc>
      </w:tr>
      <w:tr w:rsidR="003A566C" w:rsidRPr="005A12A7" w14:paraId="6BF2E7D1" w14:textId="77777777" w:rsidTr="00A649AA">
        <w:trPr>
          <w:trHeight w:val="96"/>
        </w:trPr>
        <w:tc>
          <w:tcPr>
            <w:tcW w:w="759" w:type="dxa"/>
            <w:gridSpan w:val="2"/>
            <w:vMerge/>
            <w:tcBorders>
              <w:tl2br w:val="nil"/>
            </w:tcBorders>
          </w:tcPr>
          <w:p w14:paraId="4EF5D9DD" w14:textId="77777777" w:rsidR="003A566C" w:rsidRPr="00755CF8" w:rsidRDefault="003A566C" w:rsidP="00AE7DD2">
            <w:pPr>
              <w:keepNext/>
              <w:keepLines/>
              <w:spacing w:before="0"/>
              <w:contextualSpacing/>
              <w:rPr>
                <w:rFonts w:cstheme="majorHAnsi"/>
                <w:color w:val="FF0000"/>
                <w:sz w:val="16"/>
                <w:szCs w:val="16"/>
              </w:rPr>
            </w:pPr>
          </w:p>
        </w:tc>
        <w:tc>
          <w:tcPr>
            <w:tcW w:w="2850" w:type="dxa"/>
            <w:gridSpan w:val="3"/>
            <w:tcBorders>
              <w:tl2br w:val="nil"/>
            </w:tcBorders>
            <w:shd w:val="clear" w:color="auto" w:fill="auto"/>
          </w:tcPr>
          <w:p w14:paraId="48B3C4CF" w14:textId="77777777" w:rsidR="003A566C" w:rsidRPr="00755CF8" w:rsidRDefault="003A566C" w:rsidP="00AE7DD2">
            <w:pPr>
              <w:keepNext/>
              <w:keepLines/>
              <w:spacing w:before="0"/>
              <w:contextualSpacing/>
              <w:rPr>
                <w:rFonts w:cstheme="majorHAnsi"/>
                <w:color w:val="FF0000"/>
                <w:sz w:val="16"/>
                <w:szCs w:val="16"/>
              </w:rPr>
            </w:pPr>
            <w:r>
              <w:rPr>
                <w:rFonts w:cstheme="majorHAnsi"/>
                <w:sz w:val="18"/>
                <w:szCs w:val="18"/>
              </w:rPr>
              <w:t>Labour accommodation</w:t>
            </w:r>
          </w:p>
        </w:tc>
        <w:tc>
          <w:tcPr>
            <w:tcW w:w="543" w:type="dxa"/>
            <w:tcBorders>
              <w:tl2br w:val="nil"/>
            </w:tcBorders>
            <w:shd w:val="clear" w:color="auto" w:fill="auto"/>
          </w:tcPr>
          <w:p w14:paraId="339204A7" w14:textId="77777777" w:rsidR="003A566C" w:rsidRPr="005A12A7" w:rsidRDefault="003A566C" w:rsidP="00AE7DD2">
            <w:pPr>
              <w:keepNext/>
              <w:keepLines/>
              <w:spacing w:before="0"/>
              <w:contextualSpacing/>
              <w:rPr>
                <w:rFonts w:cstheme="majorHAnsi"/>
                <w:sz w:val="16"/>
                <w:szCs w:val="16"/>
              </w:rPr>
            </w:pPr>
          </w:p>
        </w:tc>
        <w:tc>
          <w:tcPr>
            <w:tcW w:w="413" w:type="dxa"/>
            <w:gridSpan w:val="2"/>
            <w:tcBorders>
              <w:tl2br w:val="nil"/>
            </w:tcBorders>
            <w:shd w:val="clear" w:color="auto" w:fill="auto"/>
          </w:tcPr>
          <w:p w14:paraId="03C95124" w14:textId="77777777" w:rsidR="003A566C" w:rsidRPr="005A12A7" w:rsidRDefault="003A566C" w:rsidP="00AE7DD2">
            <w:pPr>
              <w:keepNext/>
              <w:keepLines/>
              <w:spacing w:before="0"/>
              <w:contextualSpacing/>
              <w:rPr>
                <w:rFonts w:cstheme="majorHAnsi"/>
                <w:sz w:val="16"/>
                <w:szCs w:val="16"/>
              </w:rPr>
            </w:pPr>
          </w:p>
        </w:tc>
        <w:tc>
          <w:tcPr>
            <w:tcW w:w="544" w:type="dxa"/>
            <w:gridSpan w:val="2"/>
            <w:tcBorders>
              <w:tl2br w:val="nil"/>
            </w:tcBorders>
            <w:shd w:val="clear" w:color="auto" w:fill="auto"/>
          </w:tcPr>
          <w:p w14:paraId="5D3A76B7" w14:textId="77777777" w:rsidR="003A566C" w:rsidRPr="005A12A7" w:rsidRDefault="003A566C" w:rsidP="00AE7DD2">
            <w:pPr>
              <w:keepNext/>
              <w:keepLines/>
              <w:spacing w:before="0"/>
              <w:contextualSpacing/>
              <w:rPr>
                <w:rFonts w:cstheme="majorHAnsi"/>
                <w:sz w:val="16"/>
                <w:szCs w:val="16"/>
              </w:rPr>
            </w:pPr>
          </w:p>
        </w:tc>
        <w:tc>
          <w:tcPr>
            <w:tcW w:w="895" w:type="dxa"/>
            <w:tcBorders>
              <w:tl2br w:val="nil"/>
            </w:tcBorders>
            <w:shd w:val="clear" w:color="auto" w:fill="auto"/>
          </w:tcPr>
          <w:p w14:paraId="26E943DE" w14:textId="77777777" w:rsidR="003A566C" w:rsidRPr="005A12A7" w:rsidRDefault="003A566C" w:rsidP="00AE7DD2">
            <w:pPr>
              <w:keepNext/>
              <w:keepLines/>
              <w:spacing w:before="0"/>
              <w:contextualSpacing/>
              <w:rPr>
                <w:rFonts w:cstheme="majorHAnsi"/>
                <w:sz w:val="16"/>
                <w:szCs w:val="16"/>
              </w:rPr>
            </w:pPr>
          </w:p>
        </w:tc>
        <w:tc>
          <w:tcPr>
            <w:tcW w:w="634" w:type="dxa"/>
            <w:tcBorders>
              <w:tl2br w:val="nil"/>
            </w:tcBorders>
            <w:shd w:val="clear" w:color="auto" w:fill="auto"/>
          </w:tcPr>
          <w:p w14:paraId="5DDD5903" w14:textId="77777777" w:rsidR="003A566C" w:rsidRPr="005A12A7" w:rsidRDefault="003A566C" w:rsidP="00AE7DD2">
            <w:pPr>
              <w:keepNext/>
              <w:keepLines/>
              <w:spacing w:before="0"/>
              <w:contextualSpacing/>
              <w:rPr>
                <w:rFonts w:cstheme="majorHAnsi"/>
                <w:sz w:val="16"/>
                <w:szCs w:val="16"/>
              </w:rPr>
            </w:pPr>
          </w:p>
        </w:tc>
        <w:tc>
          <w:tcPr>
            <w:tcW w:w="674" w:type="dxa"/>
            <w:tcBorders>
              <w:tl2br w:val="nil"/>
            </w:tcBorders>
            <w:shd w:val="clear" w:color="auto" w:fill="auto"/>
          </w:tcPr>
          <w:p w14:paraId="0FACBF3B"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7130E690"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7C0A21FD"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2BC6D488"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05D4355C"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390FB6A1"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2ADE1EC6"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264F5511"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4C7F3D6C" w14:textId="77777777" w:rsidR="003A566C" w:rsidRPr="005A12A7" w:rsidRDefault="003A566C" w:rsidP="00AE7DD2">
            <w:pPr>
              <w:keepNext/>
              <w:keepLines/>
              <w:spacing w:before="0"/>
              <w:contextualSpacing/>
              <w:rPr>
                <w:rFonts w:cstheme="majorHAnsi"/>
                <w:sz w:val="16"/>
                <w:szCs w:val="16"/>
              </w:rPr>
            </w:pPr>
          </w:p>
        </w:tc>
        <w:tc>
          <w:tcPr>
            <w:tcW w:w="563" w:type="dxa"/>
            <w:tcBorders>
              <w:tl2br w:val="nil"/>
            </w:tcBorders>
          </w:tcPr>
          <w:p w14:paraId="486446AE"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49F85102"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5648A4B9"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3BE435BC"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3CEE2FAF" w14:textId="77777777" w:rsidR="003A566C" w:rsidRPr="005A12A7" w:rsidRDefault="003A566C" w:rsidP="00AE7DD2">
            <w:pPr>
              <w:keepNext/>
              <w:keepLines/>
              <w:spacing w:before="0"/>
              <w:contextualSpacing/>
              <w:rPr>
                <w:rFonts w:cstheme="majorHAnsi"/>
                <w:sz w:val="16"/>
                <w:szCs w:val="16"/>
              </w:rPr>
            </w:pPr>
          </w:p>
        </w:tc>
        <w:tc>
          <w:tcPr>
            <w:tcW w:w="613" w:type="dxa"/>
            <w:tcBorders>
              <w:tl2br w:val="nil"/>
            </w:tcBorders>
            <w:shd w:val="clear" w:color="auto" w:fill="auto"/>
          </w:tcPr>
          <w:p w14:paraId="18A823DE" w14:textId="77777777" w:rsidR="003A566C" w:rsidRPr="005A12A7" w:rsidRDefault="003A566C" w:rsidP="00AE7DD2">
            <w:pPr>
              <w:keepNext/>
              <w:keepLines/>
              <w:spacing w:before="0"/>
              <w:contextualSpacing/>
              <w:rPr>
                <w:rFonts w:cstheme="majorHAnsi"/>
                <w:sz w:val="16"/>
                <w:szCs w:val="16"/>
              </w:rPr>
            </w:pPr>
          </w:p>
        </w:tc>
        <w:tc>
          <w:tcPr>
            <w:tcW w:w="610" w:type="dxa"/>
            <w:tcBorders>
              <w:tl2br w:val="nil"/>
            </w:tcBorders>
            <w:shd w:val="clear" w:color="auto" w:fill="auto"/>
          </w:tcPr>
          <w:p w14:paraId="0574C695" w14:textId="77777777" w:rsidR="003A566C" w:rsidRPr="005A12A7" w:rsidRDefault="003A566C" w:rsidP="00AE7DD2">
            <w:pPr>
              <w:keepNext/>
              <w:keepLines/>
              <w:spacing w:before="0"/>
              <w:contextualSpacing/>
              <w:rPr>
                <w:rFonts w:cstheme="majorHAnsi"/>
                <w:sz w:val="16"/>
                <w:szCs w:val="16"/>
              </w:rPr>
            </w:pPr>
          </w:p>
        </w:tc>
      </w:tr>
      <w:tr w:rsidR="003A566C" w:rsidRPr="005A12A7" w14:paraId="540A879F" w14:textId="77777777" w:rsidTr="00A649AA">
        <w:trPr>
          <w:trHeight w:val="96"/>
        </w:trPr>
        <w:tc>
          <w:tcPr>
            <w:tcW w:w="759" w:type="dxa"/>
            <w:gridSpan w:val="2"/>
            <w:vMerge/>
            <w:tcBorders>
              <w:tl2br w:val="nil"/>
            </w:tcBorders>
          </w:tcPr>
          <w:p w14:paraId="60B424C6" w14:textId="77777777" w:rsidR="003A566C" w:rsidRPr="00755CF8" w:rsidRDefault="003A566C" w:rsidP="00AE7DD2">
            <w:pPr>
              <w:keepNext/>
              <w:keepLines/>
              <w:spacing w:before="0"/>
              <w:contextualSpacing/>
              <w:rPr>
                <w:rFonts w:cstheme="majorHAnsi"/>
                <w:color w:val="FF0000"/>
                <w:sz w:val="16"/>
                <w:szCs w:val="16"/>
              </w:rPr>
            </w:pPr>
          </w:p>
        </w:tc>
        <w:tc>
          <w:tcPr>
            <w:tcW w:w="2850" w:type="dxa"/>
            <w:gridSpan w:val="3"/>
            <w:tcBorders>
              <w:tl2br w:val="nil"/>
            </w:tcBorders>
            <w:shd w:val="clear" w:color="auto" w:fill="auto"/>
          </w:tcPr>
          <w:p w14:paraId="79F3B6D6" w14:textId="77777777" w:rsidR="003A566C" w:rsidRPr="00755CF8" w:rsidRDefault="003A566C" w:rsidP="00AE7DD2">
            <w:pPr>
              <w:keepNext/>
              <w:keepLines/>
              <w:spacing w:before="0"/>
              <w:contextualSpacing/>
              <w:rPr>
                <w:rFonts w:cstheme="majorHAnsi"/>
                <w:color w:val="FF0000"/>
                <w:sz w:val="16"/>
                <w:szCs w:val="16"/>
              </w:rPr>
            </w:pPr>
            <w:r>
              <w:rPr>
                <w:rFonts w:cstheme="majorHAnsi"/>
                <w:sz w:val="18"/>
                <w:szCs w:val="18"/>
              </w:rPr>
              <w:t>Labour care (meals, sanitation, change rooms)</w:t>
            </w:r>
          </w:p>
        </w:tc>
        <w:tc>
          <w:tcPr>
            <w:tcW w:w="543" w:type="dxa"/>
            <w:tcBorders>
              <w:tl2br w:val="nil"/>
            </w:tcBorders>
            <w:shd w:val="clear" w:color="auto" w:fill="auto"/>
          </w:tcPr>
          <w:p w14:paraId="15BA3A10" w14:textId="77777777" w:rsidR="003A566C" w:rsidRPr="005A12A7" w:rsidRDefault="003A566C" w:rsidP="00AE7DD2">
            <w:pPr>
              <w:keepNext/>
              <w:keepLines/>
              <w:spacing w:before="0"/>
              <w:contextualSpacing/>
              <w:rPr>
                <w:rFonts w:cstheme="majorHAnsi"/>
                <w:sz w:val="16"/>
                <w:szCs w:val="16"/>
              </w:rPr>
            </w:pPr>
          </w:p>
        </w:tc>
        <w:tc>
          <w:tcPr>
            <w:tcW w:w="413" w:type="dxa"/>
            <w:gridSpan w:val="2"/>
            <w:tcBorders>
              <w:tl2br w:val="nil"/>
            </w:tcBorders>
            <w:shd w:val="clear" w:color="auto" w:fill="auto"/>
          </w:tcPr>
          <w:p w14:paraId="24523747" w14:textId="77777777" w:rsidR="003A566C" w:rsidRPr="005A12A7" w:rsidRDefault="003A566C" w:rsidP="00AE7DD2">
            <w:pPr>
              <w:keepNext/>
              <w:keepLines/>
              <w:spacing w:before="0"/>
              <w:contextualSpacing/>
              <w:rPr>
                <w:rFonts w:cstheme="majorHAnsi"/>
                <w:sz w:val="16"/>
                <w:szCs w:val="16"/>
              </w:rPr>
            </w:pPr>
          </w:p>
        </w:tc>
        <w:tc>
          <w:tcPr>
            <w:tcW w:w="544" w:type="dxa"/>
            <w:gridSpan w:val="2"/>
            <w:tcBorders>
              <w:tl2br w:val="nil"/>
            </w:tcBorders>
            <w:shd w:val="clear" w:color="auto" w:fill="auto"/>
          </w:tcPr>
          <w:p w14:paraId="011F72DE" w14:textId="77777777" w:rsidR="003A566C" w:rsidRPr="005A12A7" w:rsidRDefault="003A566C" w:rsidP="00AE7DD2">
            <w:pPr>
              <w:keepNext/>
              <w:keepLines/>
              <w:spacing w:before="0"/>
              <w:contextualSpacing/>
              <w:rPr>
                <w:rFonts w:cstheme="majorHAnsi"/>
                <w:sz w:val="16"/>
                <w:szCs w:val="16"/>
              </w:rPr>
            </w:pPr>
          </w:p>
        </w:tc>
        <w:tc>
          <w:tcPr>
            <w:tcW w:w="895" w:type="dxa"/>
            <w:tcBorders>
              <w:tl2br w:val="nil"/>
            </w:tcBorders>
            <w:shd w:val="clear" w:color="auto" w:fill="auto"/>
          </w:tcPr>
          <w:p w14:paraId="2E865A7C" w14:textId="77777777" w:rsidR="003A566C" w:rsidRPr="005A12A7" w:rsidRDefault="003A566C" w:rsidP="00AE7DD2">
            <w:pPr>
              <w:keepNext/>
              <w:keepLines/>
              <w:spacing w:before="0"/>
              <w:contextualSpacing/>
              <w:rPr>
                <w:rFonts w:cstheme="majorHAnsi"/>
                <w:sz w:val="16"/>
                <w:szCs w:val="16"/>
              </w:rPr>
            </w:pPr>
          </w:p>
        </w:tc>
        <w:tc>
          <w:tcPr>
            <w:tcW w:w="634" w:type="dxa"/>
            <w:tcBorders>
              <w:tl2br w:val="nil"/>
            </w:tcBorders>
            <w:shd w:val="clear" w:color="auto" w:fill="auto"/>
          </w:tcPr>
          <w:p w14:paraId="734A047D" w14:textId="77777777" w:rsidR="003A566C" w:rsidRPr="005A12A7" w:rsidRDefault="003A566C" w:rsidP="00AE7DD2">
            <w:pPr>
              <w:keepNext/>
              <w:keepLines/>
              <w:spacing w:before="0"/>
              <w:contextualSpacing/>
              <w:rPr>
                <w:rFonts w:cstheme="majorHAnsi"/>
                <w:sz w:val="16"/>
                <w:szCs w:val="16"/>
              </w:rPr>
            </w:pPr>
          </w:p>
        </w:tc>
        <w:tc>
          <w:tcPr>
            <w:tcW w:w="674" w:type="dxa"/>
            <w:tcBorders>
              <w:tl2br w:val="nil"/>
            </w:tcBorders>
            <w:shd w:val="clear" w:color="auto" w:fill="auto"/>
          </w:tcPr>
          <w:p w14:paraId="799B12A6"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4D276DCE"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7CAC4948"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78843A00"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03B2131B"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6193A515"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78311242"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0D9662F1"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5D5E7FDB" w14:textId="77777777" w:rsidR="003A566C" w:rsidRPr="005A12A7" w:rsidRDefault="003A566C" w:rsidP="00AE7DD2">
            <w:pPr>
              <w:keepNext/>
              <w:keepLines/>
              <w:spacing w:before="0"/>
              <w:contextualSpacing/>
              <w:rPr>
                <w:rFonts w:cstheme="majorHAnsi"/>
                <w:sz w:val="16"/>
                <w:szCs w:val="16"/>
              </w:rPr>
            </w:pPr>
          </w:p>
        </w:tc>
        <w:tc>
          <w:tcPr>
            <w:tcW w:w="563" w:type="dxa"/>
            <w:tcBorders>
              <w:tl2br w:val="nil"/>
            </w:tcBorders>
          </w:tcPr>
          <w:p w14:paraId="0D5BD944"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17AABDFA"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0C46E31C"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168360FF"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492CD67A" w14:textId="77777777" w:rsidR="003A566C" w:rsidRPr="005A12A7" w:rsidRDefault="003A566C" w:rsidP="00AE7DD2">
            <w:pPr>
              <w:keepNext/>
              <w:keepLines/>
              <w:spacing w:before="0"/>
              <w:contextualSpacing/>
              <w:rPr>
                <w:rFonts w:cstheme="majorHAnsi"/>
                <w:sz w:val="16"/>
                <w:szCs w:val="16"/>
              </w:rPr>
            </w:pPr>
          </w:p>
        </w:tc>
        <w:tc>
          <w:tcPr>
            <w:tcW w:w="613" w:type="dxa"/>
            <w:tcBorders>
              <w:tl2br w:val="nil"/>
            </w:tcBorders>
            <w:shd w:val="clear" w:color="auto" w:fill="auto"/>
          </w:tcPr>
          <w:p w14:paraId="582CD6DE" w14:textId="77777777" w:rsidR="003A566C" w:rsidRPr="005A12A7" w:rsidRDefault="003A566C" w:rsidP="00AE7DD2">
            <w:pPr>
              <w:keepNext/>
              <w:keepLines/>
              <w:spacing w:before="0"/>
              <w:contextualSpacing/>
              <w:rPr>
                <w:rFonts w:cstheme="majorHAnsi"/>
                <w:sz w:val="16"/>
                <w:szCs w:val="16"/>
              </w:rPr>
            </w:pPr>
          </w:p>
        </w:tc>
        <w:tc>
          <w:tcPr>
            <w:tcW w:w="610" w:type="dxa"/>
            <w:tcBorders>
              <w:tl2br w:val="nil"/>
            </w:tcBorders>
            <w:shd w:val="clear" w:color="auto" w:fill="auto"/>
          </w:tcPr>
          <w:p w14:paraId="4B3BE69A" w14:textId="77777777" w:rsidR="003A566C" w:rsidRPr="005A12A7" w:rsidRDefault="003A566C" w:rsidP="00AE7DD2">
            <w:pPr>
              <w:keepNext/>
              <w:keepLines/>
              <w:spacing w:before="0"/>
              <w:contextualSpacing/>
              <w:rPr>
                <w:rFonts w:cstheme="majorHAnsi"/>
                <w:sz w:val="16"/>
                <w:szCs w:val="16"/>
              </w:rPr>
            </w:pPr>
          </w:p>
        </w:tc>
      </w:tr>
      <w:tr w:rsidR="003A566C" w:rsidRPr="005A12A7" w14:paraId="0AFEF084" w14:textId="77777777" w:rsidTr="00A649AA">
        <w:trPr>
          <w:trHeight w:val="96"/>
        </w:trPr>
        <w:tc>
          <w:tcPr>
            <w:tcW w:w="759" w:type="dxa"/>
            <w:gridSpan w:val="2"/>
            <w:vMerge/>
            <w:tcBorders>
              <w:tl2br w:val="nil"/>
            </w:tcBorders>
          </w:tcPr>
          <w:p w14:paraId="3301CB42" w14:textId="77777777" w:rsidR="003A566C" w:rsidRPr="00755CF8" w:rsidRDefault="003A566C" w:rsidP="00AE7DD2">
            <w:pPr>
              <w:keepNext/>
              <w:keepLines/>
              <w:spacing w:before="0"/>
              <w:contextualSpacing/>
              <w:rPr>
                <w:rFonts w:cstheme="majorHAnsi"/>
                <w:color w:val="FF0000"/>
                <w:sz w:val="16"/>
                <w:szCs w:val="16"/>
              </w:rPr>
            </w:pPr>
          </w:p>
        </w:tc>
        <w:tc>
          <w:tcPr>
            <w:tcW w:w="2850" w:type="dxa"/>
            <w:gridSpan w:val="3"/>
            <w:tcBorders>
              <w:tl2br w:val="nil"/>
            </w:tcBorders>
            <w:shd w:val="clear" w:color="auto" w:fill="auto"/>
          </w:tcPr>
          <w:p w14:paraId="66DF7D6A" w14:textId="77777777" w:rsidR="003A566C" w:rsidRPr="00755CF8" w:rsidRDefault="003A566C" w:rsidP="00AE7DD2">
            <w:pPr>
              <w:keepNext/>
              <w:keepLines/>
              <w:spacing w:before="0"/>
              <w:contextualSpacing/>
              <w:rPr>
                <w:rFonts w:cstheme="majorHAnsi"/>
                <w:color w:val="FF0000"/>
                <w:sz w:val="16"/>
                <w:szCs w:val="16"/>
              </w:rPr>
            </w:pPr>
            <w:r w:rsidRPr="005E6E67">
              <w:rPr>
                <w:rFonts w:cstheme="majorHAnsi"/>
                <w:sz w:val="18"/>
                <w:szCs w:val="18"/>
              </w:rPr>
              <w:t>Access control</w:t>
            </w:r>
          </w:p>
        </w:tc>
        <w:tc>
          <w:tcPr>
            <w:tcW w:w="543" w:type="dxa"/>
            <w:tcBorders>
              <w:tl2br w:val="nil"/>
            </w:tcBorders>
            <w:shd w:val="clear" w:color="auto" w:fill="auto"/>
          </w:tcPr>
          <w:p w14:paraId="26DB2E91" w14:textId="77777777" w:rsidR="003A566C" w:rsidRPr="005A12A7" w:rsidRDefault="003A566C" w:rsidP="00AE7DD2">
            <w:pPr>
              <w:keepNext/>
              <w:keepLines/>
              <w:spacing w:before="0"/>
              <w:contextualSpacing/>
              <w:rPr>
                <w:rFonts w:cstheme="majorHAnsi"/>
                <w:sz w:val="16"/>
                <w:szCs w:val="16"/>
              </w:rPr>
            </w:pPr>
          </w:p>
        </w:tc>
        <w:tc>
          <w:tcPr>
            <w:tcW w:w="413" w:type="dxa"/>
            <w:gridSpan w:val="2"/>
            <w:tcBorders>
              <w:tl2br w:val="nil"/>
            </w:tcBorders>
            <w:shd w:val="clear" w:color="auto" w:fill="auto"/>
          </w:tcPr>
          <w:p w14:paraId="41962919" w14:textId="77777777" w:rsidR="003A566C" w:rsidRPr="005A12A7" w:rsidRDefault="003A566C" w:rsidP="00AE7DD2">
            <w:pPr>
              <w:keepNext/>
              <w:keepLines/>
              <w:spacing w:before="0"/>
              <w:contextualSpacing/>
              <w:rPr>
                <w:rFonts w:cstheme="majorHAnsi"/>
                <w:sz w:val="16"/>
                <w:szCs w:val="16"/>
              </w:rPr>
            </w:pPr>
          </w:p>
        </w:tc>
        <w:tc>
          <w:tcPr>
            <w:tcW w:w="544" w:type="dxa"/>
            <w:gridSpan w:val="2"/>
            <w:tcBorders>
              <w:tl2br w:val="nil"/>
            </w:tcBorders>
            <w:shd w:val="clear" w:color="auto" w:fill="auto"/>
          </w:tcPr>
          <w:p w14:paraId="38B3754E" w14:textId="77777777" w:rsidR="003A566C" w:rsidRPr="005A12A7" w:rsidRDefault="003A566C" w:rsidP="00AE7DD2">
            <w:pPr>
              <w:keepNext/>
              <w:keepLines/>
              <w:spacing w:before="0"/>
              <w:contextualSpacing/>
              <w:rPr>
                <w:rFonts w:cstheme="majorHAnsi"/>
                <w:sz w:val="16"/>
                <w:szCs w:val="16"/>
              </w:rPr>
            </w:pPr>
          </w:p>
        </w:tc>
        <w:tc>
          <w:tcPr>
            <w:tcW w:w="895" w:type="dxa"/>
            <w:tcBorders>
              <w:tl2br w:val="nil"/>
            </w:tcBorders>
            <w:shd w:val="clear" w:color="auto" w:fill="auto"/>
          </w:tcPr>
          <w:p w14:paraId="57A80747" w14:textId="77777777" w:rsidR="003A566C" w:rsidRPr="005A12A7" w:rsidRDefault="003A566C" w:rsidP="00AE7DD2">
            <w:pPr>
              <w:keepNext/>
              <w:keepLines/>
              <w:spacing w:before="0"/>
              <w:contextualSpacing/>
              <w:rPr>
                <w:rFonts w:cstheme="majorHAnsi"/>
                <w:sz w:val="16"/>
                <w:szCs w:val="16"/>
              </w:rPr>
            </w:pPr>
          </w:p>
        </w:tc>
        <w:tc>
          <w:tcPr>
            <w:tcW w:w="634" w:type="dxa"/>
            <w:tcBorders>
              <w:tl2br w:val="nil"/>
            </w:tcBorders>
            <w:shd w:val="clear" w:color="auto" w:fill="auto"/>
          </w:tcPr>
          <w:p w14:paraId="642C15BE" w14:textId="77777777" w:rsidR="003A566C" w:rsidRPr="005A12A7" w:rsidRDefault="003A566C" w:rsidP="00AE7DD2">
            <w:pPr>
              <w:keepNext/>
              <w:keepLines/>
              <w:spacing w:before="0"/>
              <w:contextualSpacing/>
              <w:rPr>
                <w:rFonts w:cstheme="majorHAnsi"/>
                <w:sz w:val="16"/>
                <w:szCs w:val="16"/>
              </w:rPr>
            </w:pPr>
          </w:p>
        </w:tc>
        <w:tc>
          <w:tcPr>
            <w:tcW w:w="674" w:type="dxa"/>
            <w:tcBorders>
              <w:tl2br w:val="nil"/>
            </w:tcBorders>
            <w:shd w:val="clear" w:color="auto" w:fill="auto"/>
          </w:tcPr>
          <w:p w14:paraId="0A4B09E5"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7BC750EF"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2878CA40"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3CF3C29B"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6E7D877A"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60C344FC"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3E3A6684"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617BB02A"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61222FC5" w14:textId="77777777" w:rsidR="003A566C" w:rsidRPr="005A12A7" w:rsidRDefault="003A566C" w:rsidP="00AE7DD2">
            <w:pPr>
              <w:keepNext/>
              <w:keepLines/>
              <w:spacing w:before="0"/>
              <w:contextualSpacing/>
              <w:rPr>
                <w:rFonts w:cstheme="majorHAnsi"/>
                <w:sz w:val="16"/>
                <w:szCs w:val="16"/>
              </w:rPr>
            </w:pPr>
          </w:p>
        </w:tc>
        <w:tc>
          <w:tcPr>
            <w:tcW w:w="563" w:type="dxa"/>
            <w:tcBorders>
              <w:tl2br w:val="nil"/>
            </w:tcBorders>
          </w:tcPr>
          <w:p w14:paraId="778F83B6"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57BCD394"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020DB55A"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62F2F657"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1DE14DBD" w14:textId="77777777" w:rsidR="003A566C" w:rsidRPr="005A12A7" w:rsidRDefault="003A566C" w:rsidP="00AE7DD2">
            <w:pPr>
              <w:keepNext/>
              <w:keepLines/>
              <w:spacing w:before="0"/>
              <w:contextualSpacing/>
              <w:rPr>
                <w:rFonts w:cstheme="majorHAnsi"/>
                <w:sz w:val="16"/>
                <w:szCs w:val="16"/>
              </w:rPr>
            </w:pPr>
          </w:p>
        </w:tc>
        <w:tc>
          <w:tcPr>
            <w:tcW w:w="613" w:type="dxa"/>
            <w:tcBorders>
              <w:tl2br w:val="nil"/>
            </w:tcBorders>
            <w:shd w:val="clear" w:color="auto" w:fill="auto"/>
          </w:tcPr>
          <w:p w14:paraId="677005E1" w14:textId="77777777" w:rsidR="003A566C" w:rsidRPr="005A12A7" w:rsidRDefault="003A566C" w:rsidP="00AE7DD2">
            <w:pPr>
              <w:keepNext/>
              <w:keepLines/>
              <w:spacing w:before="0"/>
              <w:contextualSpacing/>
              <w:rPr>
                <w:rFonts w:cstheme="majorHAnsi"/>
                <w:sz w:val="16"/>
                <w:szCs w:val="16"/>
              </w:rPr>
            </w:pPr>
          </w:p>
        </w:tc>
        <w:tc>
          <w:tcPr>
            <w:tcW w:w="610" w:type="dxa"/>
            <w:tcBorders>
              <w:tl2br w:val="nil"/>
            </w:tcBorders>
            <w:shd w:val="clear" w:color="auto" w:fill="auto"/>
          </w:tcPr>
          <w:p w14:paraId="4F9E67BF" w14:textId="77777777" w:rsidR="003A566C" w:rsidRPr="005A12A7" w:rsidRDefault="003A566C" w:rsidP="00AE7DD2">
            <w:pPr>
              <w:keepNext/>
              <w:keepLines/>
              <w:spacing w:before="0"/>
              <w:contextualSpacing/>
              <w:rPr>
                <w:rFonts w:cstheme="majorHAnsi"/>
                <w:sz w:val="16"/>
                <w:szCs w:val="16"/>
              </w:rPr>
            </w:pPr>
          </w:p>
        </w:tc>
      </w:tr>
      <w:tr w:rsidR="003A566C" w:rsidRPr="005A12A7" w14:paraId="45E36A4B" w14:textId="77777777" w:rsidTr="00A649AA">
        <w:trPr>
          <w:trHeight w:val="96"/>
        </w:trPr>
        <w:tc>
          <w:tcPr>
            <w:tcW w:w="759" w:type="dxa"/>
            <w:gridSpan w:val="2"/>
            <w:vMerge/>
            <w:tcBorders>
              <w:tl2br w:val="nil"/>
            </w:tcBorders>
          </w:tcPr>
          <w:p w14:paraId="715DC188" w14:textId="77777777" w:rsidR="003A566C" w:rsidRPr="00755CF8" w:rsidRDefault="003A566C" w:rsidP="00AE7DD2">
            <w:pPr>
              <w:keepNext/>
              <w:keepLines/>
              <w:spacing w:before="0"/>
              <w:contextualSpacing/>
              <w:rPr>
                <w:rFonts w:cstheme="majorHAnsi"/>
                <w:color w:val="FF0000"/>
                <w:sz w:val="16"/>
                <w:szCs w:val="16"/>
              </w:rPr>
            </w:pPr>
          </w:p>
        </w:tc>
        <w:tc>
          <w:tcPr>
            <w:tcW w:w="2850" w:type="dxa"/>
            <w:gridSpan w:val="3"/>
            <w:tcBorders>
              <w:tl2br w:val="nil"/>
            </w:tcBorders>
            <w:shd w:val="clear" w:color="auto" w:fill="auto"/>
          </w:tcPr>
          <w:p w14:paraId="34D6667C" w14:textId="77777777" w:rsidR="003A566C" w:rsidRPr="00755CF8" w:rsidRDefault="003A566C" w:rsidP="00AE7DD2">
            <w:pPr>
              <w:keepNext/>
              <w:keepLines/>
              <w:spacing w:before="0"/>
              <w:contextualSpacing/>
              <w:rPr>
                <w:rFonts w:cstheme="majorHAnsi"/>
                <w:color w:val="FF0000"/>
                <w:sz w:val="16"/>
                <w:szCs w:val="16"/>
              </w:rPr>
            </w:pPr>
            <w:r>
              <w:rPr>
                <w:rFonts w:cstheme="majorHAnsi"/>
                <w:sz w:val="18"/>
                <w:szCs w:val="18"/>
              </w:rPr>
              <w:t>Detailed surveys</w:t>
            </w:r>
          </w:p>
        </w:tc>
        <w:tc>
          <w:tcPr>
            <w:tcW w:w="543" w:type="dxa"/>
            <w:tcBorders>
              <w:tl2br w:val="nil"/>
            </w:tcBorders>
            <w:shd w:val="clear" w:color="auto" w:fill="auto"/>
          </w:tcPr>
          <w:p w14:paraId="20266210" w14:textId="77777777" w:rsidR="003A566C" w:rsidRPr="005A12A7" w:rsidRDefault="003A566C" w:rsidP="00AE7DD2">
            <w:pPr>
              <w:keepNext/>
              <w:keepLines/>
              <w:spacing w:before="0"/>
              <w:contextualSpacing/>
              <w:rPr>
                <w:rFonts w:cstheme="majorHAnsi"/>
                <w:sz w:val="16"/>
                <w:szCs w:val="16"/>
              </w:rPr>
            </w:pPr>
          </w:p>
        </w:tc>
        <w:tc>
          <w:tcPr>
            <w:tcW w:w="413" w:type="dxa"/>
            <w:gridSpan w:val="2"/>
            <w:tcBorders>
              <w:tl2br w:val="nil"/>
            </w:tcBorders>
            <w:shd w:val="clear" w:color="auto" w:fill="auto"/>
          </w:tcPr>
          <w:p w14:paraId="7B8CD06F" w14:textId="77777777" w:rsidR="003A566C" w:rsidRPr="005A12A7" w:rsidRDefault="003A566C" w:rsidP="00AE7DD2">
            <w:pPr>
              <w:keepNext/>
              <w:keepLines/>
              <w:spacing w:before="0"/>
              <w:contextualSpacing/>
              <w:rPr>
                <w:rFonts w:cstheme="majorHAnsi"/>
                <w:sz w:val="16"/>
                <w:szCs w:val="16"/>
              </w:rPr>
            </w:pPr>
          </w:p>
        </w:tc>
        <w:tc>
          <w:tcPr>
            <w:tcW w:w="544" w:type="dxa"/>
            <w:gridSpan w:val="2"/>
            <w:tcBorders>
              <w:tl2br w:val="nil"/>
            </w:tcBorders>
            <w:shd w:val="clear" w:color="auto" w:fill="auto"/>
          </w:tcPr>
          <w:p w14:paraId="64251D3F" w14:textId="77777777" w:rsidR="003A566C" w:rsidRPr="005A12A7" w:rsidRDefault="003A566C" w:rsidP="00AE7DD2">
            <w:pPr>
              <w:keepNext/>
              <w:keepLines/>
              <w:spacing w:before="0"/>
              <w:contextualSpacing/>
              <w:rPr>
                <w:rFonts w:cstheme="majorHAnsi"/>
                <w:sz w:val="16"/>
                <w:szCs w:val="16"/>
              </w:rPr>
            </w:pPr>
          </w:p>
        </w:tc>
        <w:tc>
          <w:tcPr>
            <w:tcW w:w="895" w:type="dxa"/>
            <w:tcBorders>
              <w:tl2br w:val="nil"/>
            </w:tcBorders>
            <w:shd w:val="clear" w:color="auto" w:fill="auto"/>
          </w:tcPr>
          <w:p w14:paraId="7EDFDB84" w14:textId="77777777" w:rsidR="003A566C" w:rsidRPr="005A12A7" w:rsidRDefault="003A566C" w:rsidP="00AE7DD2">
            <w:pPr>
              <w:keepNext/>
              <w:keepLines/>
              <w:spacing w:before="0"/>
              <w:contextualSpacing/>
              <w:rPr>
                <w:rFonts w:cstheme="majorHAnsi"/>
                <w:sz w:val="16"/>
                <w:szCs w:val="16"/>
              </w:rPr>
            </w:pPr>
          </w:p>
        </w:tc>
        <w:tc>
          <w:tcPr>
            <w:tcW w:w="634" w:type="dxa"/>
            <w:tcBorders>
              <w:tl2br w:val="nil"/>
            </w:tcBorders>
            <w:shd w:val="clear" w:color="auto" w:fill="auto"/>
          </w:tcPr>
          <w:p w14:paraId="6CF54ACA" w14:textId="77777777" w:rsidR="003A566C" w:rsidRPr="005A12A7" w:rsidRDefault="003A566C" w:rsidP="00AE7DD2">
            <w:pPr>
              <w:keepNext/>
              <w:keepLines/>
              <w:spacing w:before="0"/>
              <w:contextualSpacing/>
              <w:rPr>
                <w:rFonts w:cstheme="majorHAnsi"/>
                <w:sz w:val="16"/>
                <w:szCs w:val="16"/>
              </w:rPr>
            </w:pPr>
          </w:p>
        </w:tc>
        <w:tc>
          <w:tcPr>
            <w:tcW w:w="674" w:type="dxa"/>
            <w:tcBorders>
              <w:tl2br w:val="nil"/>
            </w:tcBorders>
            <w:shd w:val="clear" w:color="auto" w:fill="auto"/>
          </w:tcPr>
          <w:p w14:paraId="194320B2"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3F4A0323"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15673194"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32E5C8C4"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3453E46A"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116E8EDA"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596AFA97"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781C51F0"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71805148" w14:textId="77777777" w:rsidR="003A566C" w:rsidRPr="005A12A7" w:rsidRDefault="003A566C" w:rsidP="00AE7DD2">
            <w:pPr>
              <w:keepNext/>
              <w:keepLines/>
              <w:spacing w:before="0"/>
              <w:contextualSpacing/>
              <w:rPr>
                <w:rFonts w:cstheme="majorHAnsi"/>
                <w:sz w:val="16"/>
                <w:szCs w:val="16"/>
              </w:rPr>
            </w:pPr>
          </w:p>
        </w:tc>
        <w:tc>
          <w:tcPr>
            <w:tcW w:w="563" w:type="dxa"/>
            <w:tcBorders>
              <w:tl2br w:val="nil"/>
            </w:tcBorders>
          </w:tcPr>
          <w:p w14:paraId="62BB22FA"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4039B958"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01884DB9"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651A6322"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405A00A5" w14:textId="77777777" w:rsidR="003A566C" w:rsidRPr="005A12A7" w:rsidRDefault="003A566C" w:rsidP="00AE7DD2">
            <w:pPr>
              <w:keepNext/>
              <w:keepLines/>
              <w:spacing w:before="0"/>
              <w:contextualSpacing/>
              <w:rPr>
                <w:rFonts w:cstheme="majorHAnsi"/>
                <w:sz w:val="16"/>
                <w:szCs w:val="16"/>
              </w:rPr>
            </w:pPr>
          </w:p>
        </w:tc>
        <w:tc>
          <w:tcPr>
            <w:tcW w:w="613" w:type="dxa"/>
            <w:tcBorders>
              <w:tl2br w:val="nil"/>
            </w:tcBorders>
            <w:shd w:val="clear" w:color="auto" w:fill="auto"/>
          </w:tcPr>
          <w:p w14:paraId="57D79175" w14:textId="77777777" w:rsidR="003A566C" w:rsidRPr="005A12A7" w:rsidRDefault="003A566C" w:rsidP="00AE7DD2">
            <w:pPr>
              <w:keepNext/>
              <w:keepLines/>
              <w:spacing w:before="0"/>
              <w:contextualSpacing/>
              <w:rPr>
                <w:rFonts w:cstheme="majorHAnsi"/>
                <w:sz w:val="16"/>
                <w:szCs w:val="16"/>
              </w:rPr>
            </w:pPr>
          </w:p>
        </w:tc>
        <w:tc>
          <w:tcPr>
            <w:tcW w:w="610" w:type="dxa"/>
            <w:tcBorders>
              <w:tl2br w:val="nil"/>
            </w:tcBorders>
            <w:shd w:val="clear" w:color="auto" w:fill="auto"/>
          </w:tcPr>
          <w:p w14:paraId="03F41557" w14:textId="77777777" w:rsidR="003A566C" w:rsidRPr="005A12A7" w:rsidRDefault="003A566C" w:rsidP="00AE7DD2">
            <w:pPr>
              <w:keepNext/>
              <w:keepLines/>
              <w:spacing w:before="0"/>
              <w:contextualSpacing/>
              <w:rPr>
                <w:rFonts w:cstheme="majorHAnsi"/>
                <w:sz w:val="16"/>
                <w:szCs w:val="16"/>
              </w:rPr>
            </w:pPr>
          </w:p>
        </w:tc>
      </w:tr>
      <w:tr w:rsidR="003A566C" w:rsidRPr="005A12A7" w14:paraId="3A172389" w14:textId="77777777" w:rsidTr="00A649AA">
        <w:trPr>
          <w:trHeight w:val="96"/>
        </w:trPr>
        <w:tc>
          <w:tcPr>
            <w:tcW w:w="759" w:type="dxa"/>
            <w:gridSpan w:val="2"/>
            <w:vMerge/>
            <w:tcBorders>
              <w:tl2br w:val="nil"/>
            </w:tcBorders>
          </w:tcPr>
          <w:p w14:paraId="4071A839" w14:textId="77777777" w:rsidR="003A566C" w:rsidRPr="00755CF8" w:rsidRDefault="003A566C" w:rsidP="00AE7DD2">
            <w:pPr>
              <w:keepNext/>
              <w:keepLines/>
              <w:spacing w:before="0"/>
              <w:contextualSpacing/>
              <w:rPr>
                <w:rFonts w:cstheme="majorHAnsi"/>
                <w:color w:val="FF0000"/>
                <w:sz w:val="16"/>
                <w:szCs w:val="16"/>
              </w:rPr>
            </w:pPr>
          </w:p>
        </w:tc>
        <w:tc>
          <w:tcPr>
            <w:tcW w:w="2850" w:type="dxa"/>
            <w:gridSpan w:val="3"/>
            <w:tcBorders>
              <w:tl2br w:val="nil"/>
            </w:tcBorders>
            <w:shd w:val="clear" w:color="auto" w:fill="auto"/>
          </w:tcPr>
          <w:p w14:paraId="634F588A" w14:textId="77777777" w:rsidR="003A566C" w:rsidRPr="00755CF8" w:rsidRDefault="003A566C" w:rsidP="00AE7DD2">
            <w:pPr>
              <w:keepNext/>
              <w:keepLines/>
              <w:spacing w:before="0"/>
              <w:contextualSpacing/>
              <w:rPr>
                <w:rFonts w:cstheme="majorHAnsi"/>
                <w:color w:val="FF0000"/>
                <w:sz w:val="16"/>
                <w:szCs w:val="16"/>
              </w:rPr>
            </w:pPr>
            <w:r>
              <w:rPr>
                <w:rFonts w:cstheme="majorHAnsi"/>
                <w:sz w:val="18"/>
                <w:szCs w:val="18"/>
              </w:rPr>
              <w:t>Pegging of layout</w:t>
            </w:r>
          </w:p>
        </w:tc>
        <w:tc>
          <w:tcPr>
            <w:tcW w:w="543" w:type="dxa"/>
            <w:tcBorders>
              <w:tl2br w:val="nil"/>
            </w:tcBorders>
            <w:shd w:val="clear" w:color="auto" w:fill="auto"/>
          </w:tcPr>
          <w:p w14:paraId="76048B0F" w14:textId="77777777" w:rsidR="003A566C" w:rsidRPr="005A12A7" w:rsidRDefault="003A566C" w:rsidP="00AE7DD2">
            <w:pPr>
              <w:keepNext/>
              <w:keepLines/>
              <w:spacing w:before="0"/>
              <w:contextualSpacing/>
              <w:rPr>
                <w:rFonts w:cstheme="majorHAnsi"/>
                <w:sz w:val="16"/>
                <w:szCs w:val="16"/>
              </w:rPr>
            </w:pPr>
          </w:p>
        </w:tc>
        <w:tc>
          <w:tcPr>
            <w:tcW w:w="413" w:type="dxa"/>
            <w:gridSpan w:val="2"/>
            <w:tcBorders>
              <w:tl2br w:val="nil"/>
            </w:tcBorders>
            <w:shd w:val="clear" w:color="auto" w:fill="auto"/>
          </w:tcPr>
          <w:p w14:paraId="2757B1FE" w14:textId="77777777" w:rsidR="003A566C" w:rsidRPr="005A12A7" w:rsidRDefault="003A566C" w:rsidP="00AE7DD2">
            <w:pPr>
              <w:keepNext/>
              <w:keepLines/>
              <w:spacing w:before="0"/>
              <w:contextualSpacing/>
              <w:rPr>
                <w:rFonts w:cstheme="majorHAnsi"/>
                <w:sz w:val="16"/>
                <w:szCs w:val="16"/>
              </w:rPr>
            </w:pPr>
          </w:p>
        </w:tc>
        <w:tc>
          <w:tcPr>
            <w:tcW w:w="544" w:type="dxa"/>
            <w:gridSpan w:val="2"/>
            <w:tcBorders>
              <w:tl2br w:val="nil"/>
            </w:tcBorders>
            <w:shd w:val="clear" w:color="auto" w:fill="auto"/>
          </w:tcPr>
          <w:p w14:paraId="6A541458" w14:textId="77777777" w:rsidR="003A566C" w:rsidRPr="005A12A7" w:rsidRDefault="003A566C" w:rsidP="00AE7DD2">
            <w:pPr>
              <w:keepNext/>
              <w:keepLines/>
              <w:spacing w:before="0"/>
              <w:contextualSpacing/>
              <w:rPr>
                <w:rFonts w:cstheme="majorHAnsi"/>
                <w:sz w:val="16"/>
                <w:szCs w:val="16"/>
              </w:rPr>
            </w:pPr>
          </w:p>
        </w:tc>
        <w:tc>
          <w:tcPr>
            <w:tcW w:w="895" w:type="dxa"/>
            <w:tcBorders>
              <w:tl2br w:val="nil"/>
            </w:tcBorders>
            <w:shd w:val="clear" w:color="auto" w:fill="auto"/>
          </w:tcPr>
          <w:p w14:paraId="369D6137" w14:textId="77777777" w:rsidR="003A566C" w:rsidRPr="005A12A7" w:rsidRDefault="003A566C" w:rsidP="00AE7DD2">
            <w:pPr>
              <w:keepNext/>
              <w:keepLines/>
              <w:spacing w:before="0"/>
              <w:contextualSpacing/>
              <w:rPr>
                <w:rFonts w:cstheme="majorHAnsi"/>
                <w:sz w:val="16"/>
                <w:szCs w:val="16"/>
              </w:rPr>
            </w:pPr>
          </w:p>
        </w:tc>
        <w:tc>
          <w:tcPr>
            <w:tcW w:w="634" w:type="dxa"/>
            <w:tcBorders>
              <w:tl2br w:val="nil"/>
            </w:tcBorders>
            <w:shd w:val="clear" w:color="auto" w:fill="auto"/>
          </w:tcPr>
          <w:p w14:paraId="4EA74E60" w14:textId="77777777" w:rsidR="003A566C" w:rsidRPr="005A12A7" w:rsidRDefault="003A566C" w:rsidP="00AE7DD2">
            <w:pPr>
              <w:keepNext/>
              <w:keepLines/>
              <w:spacing w:before="0"/>
              <w:contextualSpacing/>
              <w:rPr>
                <w:rFonts w:cstheme="majorHAnsi"/>
                <w:sz w:val="16"/>
                <w:szCs w:val="16"/>
              </w:rPr>
            </w:pPr>
          </w:p>
        </w:tc>
        <w:tc>
          <w:tcPr>
            <w:tcW w:w="674" w:type="dxa"/>
            <w:tcBorders>
              <w:tl2br w:val="nil"/>
            </w:tcBorders>
            <w:shd w:val="clear" w:color="auto" w:fill="auto"/>
          </w:tcPr>
          <w:p w14:paraId="03769916"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77DB9D28"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3F290244"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2348B290"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36F6F935"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3BC33741"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4B2B79A7"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5DE6C89E"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79AB4424" w14:textId="77777777" w:rsidR="003A566C" w:rsidRPr="005A12A7" w:rsidRDefault="003A566C" w:rsidP="00AE7DD2">
            <w:pPr>
              <w:keepNext/>
              <w:keepLines/>
              <w:spacing w:before="0"/>
              <w:contextualSpacing/>
              <w:rPr>
                <w:rFonts w:cstheme="majorHAnsi"/>
                <w:sz w:val="16"/>
                <w:szCs w:val="16"/>
              </w:rPr>
            </w:pPr>
          </w:p>
        </w:tc>
        <w:tc>
          <w:tcPr>
            <w:tcW w:w="563" w:type="dxa"/>
            <w:tcBorders>
              <w:tl2br w:val="nil"/>
            </w:tcBorders>
          </w:tcPr>
          <w:p w14:paraId="3A6204C0"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5D5D1456"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56E2183C"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3AC88C57"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3ABCB794" w14:textId="77777777" w:rsidR="003A566C" w:rsidRPr="005A12A7" w:rsidRDefault="003A566C" w:rsidP="00AE7DD2">
            <w:pPr>
              <w:keepNext/>
              <w:keepLines/>
              <w:spacing w:before="0"/>
              <w:contextualSpacing/>
              <w:rPr>
                <w:rFonts w:cstheme="majorHAnsi"/>
                <w:sz w:val="16"/>
                <w:szCs w:val="16"/>
              </w:rPr>
            </w:pPr>
          </w:p>
        </w:tc>
        <w:tc>
          <w:tcPr>
            <w:tcW w:w="613" w:type="dxa"/>
            <w:tcBorders>
              <w:tl2br w:val="nil"/>
            </w:tcBorders>
            <w:shd w:val="clear" w:color="auto" w:fill="auto"/>
          </w:tcPr>
          <w:p w14:paraId="74DB77AA" w14:textId="77777777" w:rsidR="003A566C" w:rsidRPr="005A12A7" w:rsidRDefault="003A566C" w:rsidP="00AE7DD2">
            <w:pPr>
              <w:keepNext/>
              <w:keepLines/>
              <w:spacing w:before="0"/>
              <w:contextualSpacing/>
              <w:rPr>
                <w:rFonts w:cstheme="majorHAnsi"/>
                <w:sz w:val="16"/>
                <w:szCs w:val="16"/>
              </w:rPr>
            </w:pPr>
          </w:p>
        </w:tc>
        <w:tc>
          <w:tcPr>
            <w:tcW w:w="610" w:type="dxa"/>
            <w:tcBorders>
              <w:tl2br w:val="nil"/>
            </w:tcBorders>
            <w:shd w:val="clear" w:color="auto" w:fill="auto"/>
          </w:tcPr>
          <w:p w14:paraId="228A98DD" w14:textId="77777777" w:rsidR="003A566C" w:rsidRPr="005A12A7" w:rsidRDefault="003A566C" w:rsidP="00AE7DD2">
            <w:pPr>
              <w:keepNext/>
              <w:keepLines/>
              <w:spacing w:before="0"/>
              <w:contextualSpacing/>
              <w:rPr>
                <w:rFonts w:cstheme="majorHAnsi"/>
                <w:sz w:val="16"/>
                <w:szCs w:val="16"/>
              </w:rPr>
            </w:pPr>
          </w:p>
        </w:tc>
      </w:tr>
      <w:tr w:rsidR="003A566C" w:rsidRPr="005A12A7" w14:paraId="5608A564" w14:textId="77777777" w:rsidTr="00A649AA">
        <w:trPr>
          <w:trHeight w:val="96"/>
        </w:trPr>
        <w:tc>
          <w:tcPr>
            <w:tcW w:w="759" w:type="dxa"/>
            <w:gridSpan w:val="2"/>
            <w:vMerge/>
            <w:tcBorders>
              <w:tl2br w:val="nil"/>
            </w:tcBorders>
          </w:tcPr>
          <w:p w14:paraId="24BB2307" w14:textId="77777777" w:rsidR="003A566C" w:rsidRPr="00755CF8" w:rsidRDefault="003A566C" w:rsidP="00AE7DD2">
            <w:pPr>
              <w:keepNext/>
              <w:keepLines/>
              <w:spacing w:before="0"/>
              <w:contextualSpacing/>
              <w:rPr>
                <w:rFonts w:cstheme="majorHAnsi"/>
                <w:color w:val="FF0000"/>
                <w:sz w:val="16"/>
                <w:szCs w:val="16"/>
              </w:rPr>
            </w:pPr>
          </w:p>
        </w:tc>
        <w:tc>
          <w:tcPr>
            <w:tcW w:w="2850" w:type="dxa"/>
            <w:gridSpan w:val="3"/>
            <w:tcBorders>
              <w:tl2br w:val="nil"/>
            </w:tcBorders>
            <w:shd w:val="clear" w:color="auto" w:fill="auto"/>
          </w:tcPr>
          <w:p w14:paraId="3A3B785E" w14:textId="77777777" w:rsidR="003A566C" w:rsidRPr="00755CF8" w:rsidRDefault="003A566C" w:rsidP="00AE7DD2">
            <w:pPr>
              <w:keepNext/>
              <w:keepLines/>
              <w:spacing w:before="0"/>
              <w:contextualSpacing/>
              <w:rPr>
                <w:rFonts w:cstheme="majorHAnsi"/>
                <w:color w:val="FF0000"/>
                <w:sz w:val="16"/>
                <w:szCs w:val="16"/>
              </w:rPr>
            </w:pPr>
            <w:r w:rsidRPr="005E6E67">
              <w:rPr>
                <w:rFonts w:cstheme="majorHAnsi"/>
                <w:sz w:val="18"/>
                <w:szCs w:val="18"/>
              </w:rPr>
              <w:t xml:space="preserve">Supply of materials </w:t>
            </w:r>
            <w:r w:rsidRPr="00DC22F3">
              <w:rPr>
                <w:rFonts w:cstheme="majorHAnsi"/>
                <w:sz w:val="18"/>
                <w:szCs w:val="18"/>
              </w:rPr>
              <w:t>to site (*associated facilities)</w:t>
            </w:r>
          </w:p>
        </w:tc>
        <w:tc>
          <w:tcPr>
            <w:tcW w:w="543" w:type="dxa"/>
            <w:tcBorders>
              <w:tl2br w:val="nil"/>
            </w:tcBorders>
            <w:shd w:val="clear" w:color="auto" w:fill="auto"/>
          </w:tcPr>
          <w:p w14:paraId="16858A2A" w14:textId="77777777" w:rsidR="003A566C" w:rsidRPr="005A12A7" w:rsidRDefault="003A566C" w:rsidP="00AE7DD2">
            <w:pPr>
              <w:keepNext/>
              <w:keepLines/>
              <w:spacing w:before="0"/>
              <w:contextualSpacing/>
              <w:rPr>
                <w:rFonts w:cstheme="majorHAnsi"/>
                <w:sz w:val="16"/>
                <w:szCs w:val="16"/>
              </w:rPr>
            </w:pPr>
          </w:p>
        </w:tc>
        <w:tc>
          <w:tcPr>
            <w:tcW w:w="413" w:type="dxa"/>
            <w:gridSpan w:val="2"/>
            <w:tcBorders>
              <w:tl2br w:val="nil"/>
            </w:tcBorders>
            <w:shd w:val="clear" w:color="auto" w:fill="auto"/>
          </w:tcPr>
          <w:p w14:paraId="1C1222D6" w14:textId="77777777" w:rsidR="003A566C" w:rsidRPr="005A12A7" w:rsidRDefault="003A566C" w:rsidP="00AE7DD2">
            <w:pPr>
              <w:keepNext/>
              <w:keepLines/>
              <w:spacing w:before="0"/>
              <w:contextualSpacing/>
              <w:rPr>
                <w:rFonts w:cstheme="majorHAnsi"/>
                <w:sz w:val="16"/>
                <w:szCs w:val="16"/>
              </w:rPr>
            </w:pPr>
          </w:p>
        </w:tc>
        <w:tc>
          <w:tcPr>
            <w:tcW w:w="544" w:type="dxa"/>
            <w:gridSpan w:val="2"/>
            <w:tcBorders>
              <w:tl2br w:val="nil"/>
            </w:tcBorders>
            <w:shd w:val="clear" w:color="auto" w:fill="auto"/>
          </w:tcPr>
          <w:p w14:paraId="7ECF1A58" w14:textId="77777777" w:rsidR="003A566C" w:rsidRPr="005A12A7" w:rsidRDefault="003A566C" w:rsidP="00AE7DD2">
            <w:pPr>
              <w:keepNext/>
              <w:keepLines/>
              <w:spacing w:before="0"/>
              <w:contextualSpacing/>
              <w:rPr>
                <w:rFonts w:cstheme="majorHAnsi"/>
                <w:sz w:val="16"/>
                <w:szCs w:val="16"/>
              </w:rPr>
            </w:pPr>
          </w:p>
        </w:tc>
        <w:tc>
          <w:tcPr>
            <w:tcW w:w="895" w:type="dxa"/>
            <w:tcBorders>
              <w:tl2br w:val="nil"/>
            </w:tcBorders>
            <w:shd w:val="clear" w:color="auto" w:fill="auto"/>
          </w:tcPr>
          <w:p w14:paraId="6A32A16B" w14:textId="77777777" w:rsidR="003A566C" w:rsidRPr="005A12A7" w:rsidRDefault="003A566C" w:rsidP="00AE7DD2">
            <w:pPr>
              <w:keepNext/>
              <w:keepLines/>
              <w:spacing w:before="0"/>
              <w:contextualSpacing/>
              <w:rPr>
                <w:rFonts w:cstheme="majorHAnsi"/>
                <w:sz w:val="16"/>
                <w:szCs w:val="16"/>
              </w:rPr>
            </w:pPr>
          </w:p>
        </w:tc>
        <w:tc>
          <w:tcPr>
            <w:tcW w:w="634" w:type="dxa"/>
            <w:tcBorders>
              <w:tl2br w:val="nil"/>
            </w:tcBorders>
            <w:shd w:val="clear" w:color="auto" w:fill="auto"/>
          </w:tcPr>
          <w:p w14:paraId="33678507" w14:textId="77777777" w:rsidR="003A566C" w:rsidRPr="005A12A7" w:rsidRDefault="003A566C" w:rsidP="00AE7DD2">
            <w:pPr>
              <w:keepNext/>
              <w:keepLines/>
              <w:spacing w:before="0"/>
              <w:contextualSpacing/>
              <w:rPr>
                <w:rFonts w:cstheme="majorHAnsi"/>
                <w:sz w:val="16"/>
                <w:szCs w:val="16"/>
              </w:rPr>
            </w:pPr>
          </w:p>
        </w:tc>
        <w:tc>
          <w:tcPr>
            <w:tcW w:w="674" w:type="dxa"/>
            <w:tcBorders>
              <w:tl2br w:val="nil"/>
            </w:tcBorders>
            <w:shd w:val="clear" w:color="auto" w:fill="auto"/>
          </w:tcPr>
          <w:p w14:paraId="25671A63"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7F6C0E52"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6F6E4F21"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75DEA231"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79011FB8"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3B2AC1AB"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72547F48"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2EA3D5E8"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5E51FCB9" w14:textId="77777777" w:rsidR="003A566C" w:rsidRPr="005A12A7" w:rsidRDefault="003A566C" w:rsidP="00AE7DD2">
            <w:pPr>
              <w:keepNext/>
              <w:keepLines/>
              <w:spacing w:before="0"/>
              <w:contextualSpacing/>
              <w:rPr>
                <w:rFonts w:cstheme="majorHAnsi"/>
                <w:sz w:val="16"/>
                <w:szCs w:val="16"/>
              </w:rPr>
            </w:pPr>
          </w:p>
        </w:tc>
        <w:tc>
          <w:tcPr>
            <w:tcW w:w="563" w:type="dxa"/>
            <w:tcBorders>
              <w:tl2br w:val="nil"/>
            </w:tcBorders>
          </w:tcPr>
          <w:p w14:paraId="0A591E13"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17E382B7"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0E1A68B8"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26302433"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1FE98BB3" w14:textId="77777777" w:rsidR="003A566C" w:rsidRPr="005A12A7" w:rsidRDefault="003A566C" w:rsidP="00AE7DD2">
            <w:pPr>
              <w:keepNext/>
              <w:keepLines/>
              <w:spacing w:before="0"/>
              <w:contextualSpacing/>
              <w:rPr>
                <w:rFonts w:cstheme="majorHAnsi"/>
                <w:sz w:val="16"/>
                <w:szCs w:val="16"/>
              </w:rPr>
            </w:pPr>
          </w:p>
        </w:tc>
        <w:tc>
          <w:tcPr>
            <w:tcW w:w="613" w:type="dxa"/>
            <w:tcBorders>
              <w:tl2br w:val="nil"/>
            </w:tcBorders>
            <w:shd w:val="clear" w:color="auto" w:fill="auto"/>
          </w:tcPr>
          <w:p w14:paraId="5DA11D54" w14:textId="77777777" w:rsidR="003A566C" w:rsidRPr="005A12A7" w:rsidRDefault="003A566C" w:rsidP="00AE7DD2">
            <w:pPr>
              <w:keepNext/>
              <w:keepLines/>
              <w:spacing w:before="0"/>
              <w:contextualSpacing/>
              <w:rPr>
                <w:rFonts w:cstheme="majorHAnsi"/>
                <w:sz w:val="16"/>
                <w:szCs w:val="16"/>
              </w:rPr>
            </w:pPr>
          </w:p>
        </w:tc>
        <w:tc>
          <w:tcPr>
            <w:tcW w:w="610" w:type="dxa"/>
            <w:tcBorders>
              <w:tl2br w:val="nil"/>
            </w:tcBorders>
            <w:shd w:val="clear" w:color="auto" w:fill="auto"/>
          </w:tcPr>
          <w:p w14:paraId="08EF0E6A" w14:textId="77777777" w:rsidR="003A566C" w:rsidRPr="005A12A7" w:rsidRDefault="003A566C" w:rsidP="00AE7DD2">
            <w:pPr>
              <w:keepNext/>
              <w:keepLines/>
              <w:spacing w:before="0"/>
              <w:contextualSpacing/>
              <w:rPr>
                <w:rFonts w:cstheme="majorHAnsi"/>
                <w:sz w:val="16"/>
                <w:szCs w:val="16"/>
              </w:rPr>
            </w:pPr>
          </w:p>
        </w:tc>
      </w:tr>
      <w:tr w:rsidR="003A566C" w:rsidRPr="005A12A7" w14:paraId="5842A36E" w14:textId="77777777" w:rsidTr="00A649AA">
        <w:trPr>
          <w:trHeight w:val="96"/>
        </w:trPr>
        <w:tc>
          <w:tcPr>
            <w:tcW w:w="759" w:type="dxa"/>
            <w:gridSpan w:val="2"/>
            <w:vMerge/>
            <w:tcBorders>
              <w:tl2br w:val="nil"/>
            </w:tcBorders>
          </w:tcPr>
          <w:p w14:paraId="24BDBF9A" w14:textId="77777777" w:rsidR="003A566C" w:rsidRPr="00755CF8" w:rsidRDefault="003A566C" w:rsidP="00AE7DD2">
            <w:pPr>
              <w:keepNext/>
              <w:keepLines/>
              <w:spacing w:before="0"/>
              <w:contextualSpacing/>
              <w:rPr>
                <w:rFonts w:cstheme="majorHAnsi"/>
                <w:color w:val="FF0000"/>
                <w:sz w:val="16"/>
                <w:szCs w:val="16"/>
              </w:rPr>
            </w:pPr>
          </w:p>
        </w:tc>
        <w:tc>
          <w:tcPr>
            <w:tcW w:w="2850" w:type="dxa"/>
            <w:gridSpan w:val="3"/>
            <w:tcBorders>
              <w:tl2br w:val="nil"/>
            </w:tcBorders>
            <w:shd w:val="clear" w:color="auto" w:fill="auto"/>
          </w:tcPr>
          <w:p w14:paraId="1E6C3B5B" w14:textId="77777777" w:rsidR="003A566C" w:rsidRPr="00755CF8" w:rsidRDefault="003A566C" w:rsidP="00AE7DD2">
            <w:pPr>
              <w:keepNext/>
              <w:keepLines/>
              <w:spacing w:before="0"/>
              <w:contextualSpacing/>
              <w:rPr>
                <w:rFonts w:cstheme="majorHAnsi"/>
                <w:color w:val="FF0000"/>
                <w:sz w:val="16"/>
                <w:szCs w:val="16"/>
              </w:rPr>
            </w:pPr>
            <w:r w:rsidRPr="005E6E67">
              <w:rPr>
                <w:rFonts w:cstheme="majorHAnsi"/>
                <w:sz w:val="18"/>
                <w:szCs w:val="18"/>
              </w:rPr>
              <w:t xml:space="preserve">Storage and handling of </w:t>
            </w:r>
            <w:r>
              <w:rPr>
                <w:rFonts w:cstheme="majorHAnsi"/>
                <w:sz w:val="18"/>
                <w:szCs w:val="18"/>
              </w:rPr>
              <w:t xml:space="preserve">supplies and </w:t>
            </w:r>
            <w:r w:rsidRPr="005E6E67">
              <w:rPr>
                <w:rFonts w:cstheme="majorHAnsi"/>
                <w:sz w:val="18"/>
                <w:szCs w:val="18"/>
              </w:rPr>
              <w:t>materials</w:t>
            </w:r>
          </w:p>
        </w:tc>
        <w:tc>
          <w:tcPr>
            <w:tcW w:w="543" w:type="dxa"/>
            <w:tcBorders>
              <w:tl2br w:val="nil"/>
            </w:tcBorders>
            <w:shd w:val="clear" w:color="auto" w:fill="auto"/>
          </w:tcPr>
          <w:p w14:paraId="392DE5AE" w14:textId="77777777" w:rsidR="003A566C" w:rsidRPr="005A12A7" w:rsidRDefault="003A566C" w:rsidP="00AE7DD2">
            <w:pPr>
              <w:keepNext/>
              <w:keepLines/>
              <w:spacing w:before="0"/>
              <w:contextualSpacing/>
              <w:rPr>
                <w:rFonts w:cstheme="majorHAnsi"/>
                <w:sz w:val="16"/>
                <w:szCs w:val="16"/>
              </w:rPr>
            </w:pPr>
          </w:p>
        </w:tc>
        <w:tc>
          <w:tcPr>
            <w:tcW w:w="413" w:type="dxa"/>
            <w:gridSpan w:val="2"/>
            <w:tcBorders>
              <w:tl2br w:val="nil"/>
            </w:tcBorders>
            <w:shd w:val="clear" w:color="auto" w:fill="auto"/>
          </w:tcPr>
          <w:p w14:paraId="30D112F6" w14:textId="77777777" w:rsidR="003A566C" w:rsidRPr="005A12A7" w:rsidRDefault="003A566C" w:rsidP="00AE7DD2">
            <w:pPr>
              <w:keepNext/>
              <w:keepLines/>
              <w:spacing w:before="0"/>
              <w:contextualSpacing/>
              <w:rPr>
                <w:rFonts w:cstheme="majorHAnsi"/>
                <w:sz w:val="16"/>
                <w:szCs w:val="16"/>
              </w:rPr>
            </w:pPr>
          </w:p>
        </w:tc>
        <w:tc>
          <w:tcPr>
            <w:tcW w:w="544" w:type="dxa"/>
            <w:gridSpan w:val="2"/>
            <w:tcBorders>
              <w:tl2br w:val="nil"/>
            </w:tcBorders>
            <w:shd w:val="clear" w:color="auto" w:fill="auto"/>
          </w:tcPr>
          <w:p w14:paraId="5FD13D88" w14:textId="77777777" w:rsidR="003A566C" w:rsidRPr="005A12A7" w:rsidRDefault="003A566C" w:rsidP="00AE7DD2">
            <w:pPr>
              <w:keepNext/>
              <w:keepLines/>
              <w:spacing w:before="0"/>
              <w:contextualSpacing/>
              <w:rPr>
                <w:rFonts w:cstheme="majorHAnsi"/>
                <w:sz w:val="16"/>
                <w:szCs w:val="16"/>
              </w:rPr>
            </w:pPr>
          </w:p>
        </w:tc>
        <w:tc>
          <w:tcPr>
            <w:tcW w:w="895" w:type="dxa"/>
            <w:tcBorders>
              <w:tl2br w:val="nil"/>
            </w:tcBorders>
            <w:shd w:val="clear" w:color="auto" w:fill="auto"/>
          </w:tcPr>
          <w:p w14:paraId="79328642" w14:textId="77777777" w:rsidR="003A566C" w:rsidRPr="005A12A7" w:rsidRDefault="003A566C" w:rsidP="00AE7DD2">
            <w:pPr>
              <w:keepNext/>
              <w:keepLines/>
              <w:spacing w:before="0"/>
              <w:contextualSpacing/>
              <w:rPr>
                <w:rFonts w:cstheme="majorHAnsi"/>
                <w:sz w:val="16"/>
                <w:szCs w:val="16"/>
              </w:rPr>
            </w:pPr>
          </w:p>
        </w:tc>
        <w:tc>
          <w:tcPr>
            <w:tcW w:w="634" w:type="dxa"/>
            <w:tcBorders>
              <w:tl2br w:val="nil"/>
            </w:tcBorders>
            <w:shd w:val="clear" w:color="auto" w:fill="auto"/>
          </w:tcPr>
          <w:p w14:paraId="22559BD9" w14:textId="77777777" w:rsidR="003A566C" w:rsidRPr="005A12A7" w:rsidRDefault="003A566C" w:rsidP="00AE7DD2">
            <w:pPr>
              <w:keepNext/>
              <w:keepLines/>
              <w:spacing w:before="0"/>
              <w:contextualSpacing/>
              <w:rPr>
                <w:rFonts w:cstheme="majorHAnsi"/>
                <w:sz w:val="16"/>
                <w:szCs w:val="16"/>
              </w:rPr>
            </w:pPr>
          </w:p>
        </w:tc>
        <w:tc>
          <w:tcPr>
            <w:tcW w:w="674" w:type="dxa"/>
            <w:tcBorders>
              <w:tl2br w:val="nil"/>
            </w:tcBorders>
            <w:shd w:val="clear" w:color="auto" w:fill="auto"/>
          </w:tcPr>
          <w:p w14:paraId="49488FB3"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7FBDA4E2"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296B70A8"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19CDAEEE"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02BCA865"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1A94EC8E"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5E43D077"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6AA13DA5"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46C6C9AB" w14:textId="77777777" w:rsidR="003A566C" w:rsidRPr="005A12A7" w:rsidRDefault="003A566C" w:rsidP="00AE7DD2">
            <w:pPr>
              <w:keepNext/>
              <w:keepLines/>
              <w:spacing w:before="0"/>
              <w:contextualSpacing/>
              <w:rPr>
                <w:rFonts w:cstheme="majorHAnsi"/>
                <w:sz w:val="16"/>
                <w:szCs w:val="16"/>
              </w:rPr>
            </w:pPr>
          </w:p>
        </w:tc>
        <w:tc>
          <w:tcPr>
            <w:tcW w:w="563" w:type="dxa"/>
            <w:tcBorders>
              <w:tl2br w:val="nil"/>
            </w:tcBorders>
          </w:tcPr>
          <w:p w14:paraId="53338015"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79C59319"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2BA90E62"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0F999973"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12A08E12" w14:textId="77777777" w:rsidR="003A566C" w:rsidRPr="005A12A7" w:rsidRDefault="003A566C" w:rsidP="00AE7DD2">
            <w:pPr>
              <w:keepNext/>
              <w:keepLines/>
              <w:spacing w:before="0"/>
              <w:contextualSpacing/>
              <w:rPr>
                <w:rFonts w:cstheme="majorHAnsi"/>
                <w:sz w:val="16"/>
                <w:szCs w:val="16"/>
              </w:rPr>
            </w:pPr>
          </w:p>
        </w:tc>
        <w:tc>
          <w:tcPr>
            <w:tcW w:w="613" w:type="dxa"/>
            <w:tcBorders>
              <w:tl2br w:val="nil"/>
            </w:tcBorders>
            <w:shd w:val="clear" w:color="auto" w:fill="auto"/>
          </w:tcPr>
          <w:p w14:paraId="34771258" w14:textId="77777777" w:rsidR="003A566C" w:rsidRPr="005A12A7" w:rsidRDefault="003A566C" w:rsidP="00AE7DD2">
            <w:pPr>
              <w:keepNext/>
              <w:keepLines/>
              <w:spacing w:before="0"/>
              <w:contextualSpacing/>
              <w:rPr>
                <w:rFonts w:cstheme="majorHAnsi"/>
                <w:sz w:val="16"/>
                <w:szCs w:val="16"/>
              </w:rPr>
            </w:pPr>
          </w:p>
        </w:tc>
        <w:tc>
          <w:tcPr>
            <w:tcW w:w="610" w:type="dxa"/>
            <w:tcBorders>
              <w:tl2br w:val="nil"/>
            </w:tcBorders>
            <w:shd w:val="clear" w:color="auto" w:fill="auto"/>
          </w:tcPr>
          <w:p w14:paraId="57079096" w14:textId="77777777" w:rsidR="003A566C" w:rsidRPr="005A12A7" w:rsidRDefault="003A566C" w:rsidP="00AE7DD2">
            <w:pPr>
              <w:keepNext/>
              <w:keepLines/>
              <w:spacing w:before="0"/>
              <w:contextualSpacing/>
              <w:rPr>
                <w:rFonts w:cstheme="majorHAnsi"/>
                <w:sz w:val="16"/>
                <w:szCs w:val="16"/>
              </w:rPr>
            </w:pPr>
          </w:p>
        </w:tc>
      </w:tr>
      <w:tr w:rsidR="003A566C" w:rsidRPr="005A12A7" w14:paraId="47D8E6D5" w14:textId="77777777" w:rsidTr="00A649AA">
        <w:trPr>
          <w:trHeight w:val="96"/>
        </w:trPr>
        <w:tc>
          <w:tcPr>
            <w:tcW w:w="759" w:type="dxa"/>
            <w:gridSpan w:val="2"/>
            <w:vMerge/>
            <w:tcBorders>
              <w:tl2br w:val="nil"/>
            </w:tcBorders>
          </w:tcPr>
          <w:p w14:paraId="0F84A41B" w14:textId="77777777" w:rsidR="003A566C" w:rsidRPr="00755CF8" w:rsidRDefault="003A566C" w:rsidP="00AE7DD2">
            <w:pPr>
              <w:keepNext/>
              <w:keepLines/>
              <w:spacing w:before="0"/>
              <w:contextualSpacing/>
              <w:rPr>
                <w:rFonts w:cstheme="majorHAnsi"/>
                <w:color w:val="FF0000"/>
                <w:sz w:val="16"/>
                <w:szCs w:val="16"/>
              </w:rPr>
            </w:pPr>
          </w:p>
        </w:tc>
        <w:tc>
          <w:tcPr>
            <w:tcW w:w="2850" w:type="dxa"/>
            <w:gridSpan w:val="3"/>
            <w:tcBorders>
              <w:tl2br w:val="nil"/>
            </w:tcBorders>
            <w:shd w:val="clear" w:color="auto" w:fill="auto"/>
          </w:tcPr>
          <w:p w14:paraId="6E985DEC" w14:textId="77777777" w:rsidR="003A566C" w:rsidRPr="00755CF8" w:rsidRDefault="003A566C" w:rsidP="00AE7DD2">
            <w:pPr>
              <w:keepNext/>
              <w:keepLines/>
              <w:spacing w:before="0"/>
              <w:contextualSpacing/>
              <w:rPr>
                <w:rFonts w:cstheme="majorHAnsi"/>
                <w:color w:val="FF0000"/>
                <w:sz w:val="16"/>
                <w:szCs w:val="16"/>
              </w:rPr>
            </w:pPr>
            <w:r w:rsidRPr="005E6E67">
              <w:rPr>
                <w:rFonts w:cstheme="majorHAnsi"/>
                <w:sz w:val="18"/>
                <w:szCs w:val="18"/>
              </w:rPr>
              <w:t xml:space="preserve">Storage and handling of </w:t>
            </w:r>
            <w:r>
              <w:rPr>
                <w:rFonts w:cstheme="majorHAnsi"/>
                <w:sz w:val="18"/>
                <w:szCs w:val="18"/>
              </w:rPr>
              <w:t xml:space="preserve">hazardous </w:t>
            </w:r>
            <w:r w:rsidRPr="005E6E67">
              <w:rPr>
                <w:rFonts w:cstheme="majorHAnsi"/>
                <w:sz w:val="18"/>
                <w:szCs w:val="18"/>
              </w:rPr>
              <w:t>materials</w:t>
            </w:r>
          </w:p>
        </w:tc>
        <w:tc>
          <w:tcPr>
            <w:tcW w:w="543" w:type="dxa"/>
            <w:tcBorders>
              <w:tl2br w:val="nil"/>
            </w:tcBorders>
            <w:shd w:val="clear" w:color="auto" w:fill="auto"/>
          </w:tcPr>
          <w:p w14:paraId="665816D3" w14:textId="77777777" w:rsidR="003A566C" w:rsidRPr="005A12A7" w:rsidRDefault="003A566C" w:rsidP="00AE7DD2">
            <w:pPr>
              <w:keepNext/>
              <w:keepLines/>
              <w:spacing w:before="0"/>
              <w:contextualSpacing/>
              <w:rPr>
                <w:rFonts w:cstheme="majorHAnsi"/>
                <w:sz w:val="16"/>
                <w:szCs w:val="16"/>
              </w:rPr>
            </w:pPr>
          </w:p>
        </w:tc>
        <w:tc>
          <w:tcPr>
            <w:tcW w:w="413" w:type="dxa"/>
            <w:gridSpan w:val="2"/>
            <w:tcBorders>
              <w:tl2br w:val="nil"/>
            </w:tcBorders>
            <w:shd w:val="clear" w:color="auto" w:fill="auto"/>
          </w:tcPr>
          <w:p w14:paraId="5C7092AA" w14:textId="77777777" w:rsidR="003A566C" w:rsidRPr="005A12A7" w:rsidRDefault="003A566C" w:rsidP="00AE7DD2">
            <w:pPr>
              <w:keepNext/>
              <w:keepLines/>
              <w:spacing w:before="0"/>
              <w:contextualSpacing/>
              <w:rPr>
                <w:rFonts w:cstheme="majorHAnsi"/>
                <w:sz w:val="16"/>
                <w:szCs w:val="16"/>
              </w:rPr>
            </w:pPr>
          </w:p>
        </w:tc>
        <w:tc>
          <w:tcPr>
            <w:tcW w:w="544" w:type="dxa"/>
            <w:gridSpan w:val="2"/>
            <w:tcBorders>
              <w:tl2br w:val="nil"/>
            </w:tcBorders>
            <w:shd w:val="clear" w:color="auto" w:fill="auto"/>
          </w:tcPr>
          <w:p w14:paraId="65B760D1" w14:textId="77777777" w:rsidR="003A566C" w:rsidRPr="005A12A7" w:rsidRDefault="003A566C" w:rsidP="00AE7DD2">
            <w:pPr>
              <w:keepNext/>
              <w:keepLines/>
              <w:spacing w:before="0"/>
              <w:contextualSpacing/>
              <w:rPr>
                <w:rFonts w:cstheme="majorHAnsi"/>
                <w:sz w:val="16"/>
                <w:szCs w:val="16"/>
              </w:rPr>
            </w:pPr>
          </w:p>
        </w:tc>
        <w:tc>
          <w:tcPr>
            <w:tcW w:w="895" w:type="dxa"/>
            <w:tcBorders>
              <w:tl2br w:val="nil"/>
            </w:tcBorders>
            <w:shd w:val="clear" w:color="auto" w:fill="auto"/>
          </w:tcPr>
          <w:p w14:paraId="470A22B1" w14:textId="77777777" w:rsidR="003A566C" w:rsidRPr="005A12A7" w:rsidRDefault="003A566C" w:rsidP="00AE7DD2">
            <w:pPr>
              <w:keepNext/>
              <w:keepLines/>
              <w:spacing w:before="0"/>
              <w:contextualSpacing/>
              <w:rPr>
                <w:rFonts w:cstheme="majorHAnsi"/>
                <w:sz w:val="16"/>
                <w:szCs w:val="16"/>
              </w:rPr>
            </w:pPr>
          </w:p>
        </w:tc>
        <w:tc>
          <w:tcPr>
            <w:tcW w:w="634" w:type="dxa"/>
            <w:tcBorders>
              <w:tl2br w:val="nil"/>
            </w:tcBorders>
            <w:shd w:val="clear" w:color="auto" w:fill="auto"/>
          </w:tcPr>
          <w:p w14:paraId="6AE1C84D" w14:textId="77777777" w:rsidR="003A566C" w:rsidRPr="005A12A7" w:rsidRDefault="003A566C" w:rsidP="00AE7DD2">
            <w:pPr>
              <w:keepNext/>
              <w:keepLines/>
              <w:spacing w:before="0"/>
              <w:contextualSpacing/>
              <w:rPr>
                <w:rFonts w:cstheme="majorHAnsi"/>
                <w:sz w:val="16"/>
                <w:szCs w:val="16"/>
              </w:rPr>
            </w:pPr>
          </w:p>
        </w:tc>
        <w:tc>
          <w:tcPr>
            <w:tcW w:w="674" w:type="dxa"/>
            <w:tcBorders>
              <w:tl2br w:val="nil"/>
            </w:tcBorders>
            <w:shd w:val="clear" w:color="auto" w:fill="auto"/>
          </w:tcPr>
          <w:p w14:paraId="72CE104E"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6654748C"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51081492"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3E0A0C97"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2291D7BF"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500E7A86"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567F531A"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6DA3DFEA"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42D1FB2F" w14:textId="77777777" w:rsidR="003A566C" w:rsidRPr="005A12A7" w:rsidRDefault="003A566C" w:rsidP="00AE7DD2">
            <w:pPr>
              <w:keepNext/>
              <w:keepLines/>
              <w:spacing w:before="0"/>
              <w:contextualSpacing/>
              <w:rPr>
                <w:rFonts w:cstheme="majorHAnsi"/>
                <w:sz w:val="16"/>
                <w:szCs w:val="16"/>
              </w:rPr>
            </w:pPr>
          </w:p>
        </w:tc>
        <w:tc>
          <w:tcPr>
            <w:tcW w:w="563" w:type="dxa"/>
            <w:tcBorders>
              <w:tl2br w:val="nil"/>
            </w:tcBorders>
          </w:tcPr>
          <w:p w14:paraId="0C9E1890"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282101AA"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154996D3"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432BDBBE"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0499DF9E" w14:textId="77777777" w:rsidR="003A566C" w:rsidRPr="005A12A7" w:rsidRDefault="003A566C" w:rsidP="00AE7DD2">
            <w:pPr>
              <w:keepNext/>
              <w:keepLines/>
              <w:spacing w:before="0"/>
              <w:contextualSpacing/>
              <w:rPr>
                <w:rFonts w:cstheme="majorHAnsi"/>
                <w:sz w:val="16"/>
                <w:szCs w:val="16"/>
              </w:rPr>
            </w:pPr>
          </w:p>
        </w:tc>
        <w:tc>
          <w:tcPr>
            <w:tcW w:w="613" w:type="dxa"/>
            <w:tcBorders>
              <w:tl2br w:val="nil"/>
            </w:tcBorders>
            <w:shd w:val="clear" w:color="auto" w:fill="auto"/>
          </w:tcPr>
          <w:p w14:paraId="1E2470D7" w14:textId="77777777" w:rsidR="003A566C" w:rsidRPr="005A12A7" w:rsidRDefault="003A566C" w:rsidP="00AE7DD2">
            <w:pPr>
              <w:keepNext/>
              <w:keepLines/>
              <w:spacing w:before="0"/>
              <w:contextualSpacing/>
              <w:rPr>
                <w:rFonts w:cstheme="majorHAnsi"/>
                <w:sz w:val="16"/>
                <w:szCs w:val="16"/>
              </w:rPr>
            </w:pPr>
          </w:p>
        </w:tc>
        <w:tc>
          <w:tcPr>
            <w:tcW w:w="610" w:type="dxa"/>
            <w:tcBorders>
              <w:tl2br w:val="nil"/>
            </w:tcBorders>
            <w:shd w:val="clear" w:color="auto" w:fill="auto"/>
          </w:tcPr>
          <w:p w14:paraId="7709A3AC" w14:textId="77777777" w:rsidR="003A566C" w:rsidRPr="005A12A7" w:rsidRDefault="003A566C" w:rsidP="00AE7DD2">
            <w:pPr>
              <w:keepNext/>
              <w:keepLines/>
              <w:spacing w:before="0"/>
              <w:contextualSpacing/>
              <w:rPr>
                <w:rFonts w:cstheme="majorHAnsi"/>
                <w:sz w:val="16"/>
                <w:szCs w:val="16"/>
              </w:rPr>
            </w:pPr>
          </w:p>
        </w:tc>
      </w:tr>
      <w:tr w:rsidR="003A566C" w:rsidRPr="005A12A7" w14:paraId="0061E9AB" w14:textId="77777777" w:rsidTr="00A649AA">
        <w:trPr>
          <w:trHeight w:val="96"/>
        </w:trPr>
        <w:tc>
          <w:tcPr>
            <w:tcW w:w="759" w:type="dxa"/>
            <w:gridSpan w:val="2"/>
            <w:vMerge/>
            <w:tcBorders>
              <w:tl2br w:val="nil"/>
            </w:tcBorders>
          </w:tcPr>
          <w:p w14:paraId="671C6234" w14:textId="77777777" w:rsidR="003A566C" w:rsidRPr="00755CF8" w:rsidRDefault="003A566C" w:rsidP="00AE7DD2">
            <w:pPr>
              <w:keepNext/>
              <w:keepLines/>
              <w:spacing w:before="0"/>
              <w:contextualSpacing/>
              <w:rPr>
                <w:rFonts w:cstheme="majorHAnsi"/>
                <w:color w:val="FF0000"/>
                <w:sz w:val="16"/>
                <w:szCs w:val="16"/>
              </w:rPr>
            </w:pPr>
          </w:p>
        </w:tc>
        <w:tc>
          <w:tcPr>
            <w:tcW w:w="2850" w:type="dxa"/>
            <w:gridSpan w:val="3"/>
            <w:tcBorders>
              <w:tl2br w:val="nil"/>
            </w:tcBorders>
            <w:shd w:val="clear" w:color="auto" w:fill="auto"/>
          </w:tcPr>
          <w:p w14:paraId="46F04326" w14:textId="77777777" w:rsidR="003A566C" w:rsidRPr="00755CF8" w:rsidRDefault="003A566C" w:rsidP="00AE7DD2">
            <w:pPr>
              <w:keepNext/>
              <w:keepLines/>
              <w:spacing w:before="0"/>
              <w:contextualSpacing/>
              <w:rPr>
                <w:rFonts w:cstheme="majorHAnsi"/>
                <w:color w:val="FF0000"/>
                <w:sz w:val="16"/>
                <w:szCs w:val="16"/>
              </w:rPr>
            </w:pPr>
            <w:r w:rsidRPr="005E6E67">
              <w:rPr>
                <w:rFonts w:cstheme="majorHAnsi"/>
                <w:sz w:val="18"/>
                <w:szCs w:val="18"/>
              </w:rPr>
              <w:t>Operation of vehicles and plant</w:t>
            </w:r>
          </w:p>
        </w:tc>
        <w:tc>
          <w:tcPr>
            <w:tcW w:w="543" w:type="dxa"/>
            <w:tcBorders>
              <w:tl2br w:val="nil"/>
            </w:tcBorders>
            <w:shd w:val="clear" w:color="auto" w:fill="auto"/>
          </w:tcPr>
          <w:p w14:paraId="0A4CF5FB" w14:textId="77777777" w:rsidR="003A566C" w:rsidRPr="005A12A7" w:rsidRDefault="003A566C" w:rsidP="00AE7DD2">
            <w:pPr>
              <w:keepNext/>
              <w:keepLines/>
              <w:spacing w:before="0"/>
              <w:contextualSpacing/>
              <w:rPr>
                <w:rFonts w:cstheme="majorHAnsi"/>
                <w:sz w:val="16"/>
                <w:szCs w:val="16"/>
              </w:rPr>
            </w:pPr>
          </w:p>
        </w:tc>
        <w:tc>
          <w:tcPr>
            <w:tcW w:w="413" w:type="dxa"/>
            <w:gridSpan w:val="2"/>
            <w:tcBorders>
              <w:tl2br w:val="nil"/>
            </w:tcBorders>
            <w:shd w:val="clear" w:color="auto" w:fill="auto"/>
          </w:tcPr>
          <w:p w14:paraId="4585443F" w14:textId="77777777" w:rsidR="003A566C" w:rsidRPr="005A12A7" w:rsidRDefault="003A566C" w:rsidP="00AE7DD2">
            <w:pPr>
              <w:keepNext/>
              <w:keepLines/>
              <w:spacing w:before="0"/>
              <w:contextualSpacing/>
              <w:rPr>
                <w:rFonts w:cstheme="majorHAnsi"/>
                <w:sz w:val="16"/>
                <w:szCs w:val="16"/>
              </w:rPr>
            </w:pPr>
          </w:p>
        </w:tc>
        <w:tc>
          <w:tcPr>
            <w:tcW w:w="544" w:type="dxa"/>
            <w:gridSpan w:val="2"/>
            <w:tcBorders>
              <w:tl2br w:val="nil"/>
            </w:tcBorders>
            <w:shd w:val="clear" w:color="auto" w:fill="auto"/>
          </w:tcPr>
          <w:p w14:paraId="24980938" w14:textId="77777777" w:rsidR="003A566C" w:rsidRPr="005A12A7" w:rsidRDefault="003A566C" w:rsidP="00AE7DD2">
            <w:pPr>
              <w:keepNext/>
              <w:keepLines/>
              <w:spacing w:before="0"/>
              <w:contextualSpacing/>
              <w:rPr>
                <w:rFonts w:cstheme="majorHAnsi"/>
                <w:sz w:val="16"/>
                <w:szCs w:val="16"/>
              </w:rPr>
            </w:pPr>
          </w:p>
        </w:tc>
        <w:tc>
          <w:tcPr>
            <w:tcW w:w="895" w:type="dxa"/>
            <w:tcBorders>
              <w:tl2br w:val="nil"/>
            </w:tcBorders>
            <w:shd w:val="clear" w:color="auto" w:fill="auto"/>
          </w:tcPr>
          <w:p w14:paraId="77A66522" w14:textId="77777777" w:rsidR="003A566C" w:rsidRPr="005A12A7" w:rsidRDefault="003A566C" w:rsidP="00AE7DD2">
            <w:pPr>
              <w:keepNext/>
              <w:keepLines/>
              <w:spacing w:before="0"/>
              <w:contextualSpacing/>
              <w:rPr>
                <w:rFonts w:cstheme="majorHAnsi"/>
                <w:sz w:val="16"/>
                <w:szCs w:val="16"/>
              </w:rPr>
            </w:pPr>
          </w:p>
        </w:tc>
        <w:tc>
          <w:tcPr>
            <w:tcW w:w="634" w:type="dxa"/>
            <w:tcBorders>
              <w:tl2br w:val="nil"/>
            </w:tcBorders>
            <w:shd w:val="clear" w:color="auto" w:fill="auto"/>
          </w:tcPr>
          <w:p w14:paraId="4582C79B" w14:textId="77777777" w:rsidR="003A566C" w:rsidRPr="005A12A7" w:rsidRDefault="003A566C" w:rsidP="00AE7DD2">
            <w:pPr>
              <w:keepNext/>
              <w:keepLines/>
              <w:spacing w:before="0"/>
              <w:contextualSpacing/>
              <w:rPr>
                <w:rFonts w:cstheme="majorHAnsi"/>
                <w:sz w:val="16"/>
                <w:szCs w:val="16"/>
              </w:rPr>
            </w:pPr>
          </w:p>
        </w:tc>
        <w:tc>
          <w:tcPr>
            <w:tcW w:w="674" w:type="dxa"/>
            <w:tcBorders>
              <w:tl2br w:val="nil"/>
            </w:tcBorders>
            <w:shd w:val="clear" w:color="auto" w:fill="auto"/>
          </w:tcPr>
          <w:p w14:paraId="453061B2"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6C20C214"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3FC25FFE"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1EE96E50"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7C39C122"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4EB33FE5"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4DA7087C"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1BFD6427"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62F7DD3F" w14:textId="77777777" w:rsidR="003A566C" w:rsidRPr="005A12A7" w:rsidRDefault="003A566C" w:rsidP="00AE7DD2">
            <w:pPr>
              <w:keepNext/>
              <w:keepLines/>
              <w:spacing w:before="0"/>
              <w:contextualSpacing/>
              <w:rPr>
                <w:rFonts w:cstheme="majorHAnsi"/>
                <w:sz w:val="16"/>
                <w:szCs w:val="16"/>
              </w:rPr>
            </w:pPr>
          </w:p>
        </w:tc>
        <w:tc>
          <w:tcPr>
            <w:tcW w:w="563" w:type="dxa"/>
            <w:tcBorders>
              <w:tl2br w:val="nil"/>
            </w:tcBorders>
          </w:tcPr>
          <w:p w14:paraId="59EF92C0"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56DDB9EC"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13327B56"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12B25B9A"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5F70CFC0" w14:textId="77777777" w:rsidR="003A566C" w:rsidRPr="005A12A7" w:rsidRDefault="003A566C" w:rsidP="00AE7DD2">
            <w:pPr>
              <w:keepNext/>
              <w:keepLines/>
              <w:spacing w:before="0"/>
              <w:contextualSpacing/>
              <w:rPr>
                <w:rFonts w:cstheme="majorHAnsi"/>
                <w:sz w:val="16"/>
                <w:szCs w:val="16"/>
              </w:rPr>
            </w:pPr>
          </w:p>
        </w:tc>
        <w:tc>
          <w:tcPr>
            <w:tcW w:w="613" w:type="dxa"/>
            <w:tcBorders>
              <w:tl2br w:val="nil"/>
            </w:tcBorders>
            <w:shd w:val="clear" w:color="auto" w:fill="auto"/>
          </w:tcPr>
          <w:p w14:paraId="05DEEA6C" w14:textId="77777777" w:rsidR="003A566C" w:rsidRPr="005A12A7" w:rsidRDefault="003A566C" w:rsidP="00AE7DD2">
            <w:pPr>
              <w:keepNext/>
              <w:keepLines/>
              <w:spacing w:before="0"/>
              <w:contextualSpacing/>
              <w:rPr>
                <w:rFonts w:cstheme="majorHAnsi"/>
                <w:sz w:val="16"/>
                <w:szCs w:val="16"/>
              </w:rPr>
            </w:pPr>
          </w:p>
        </w:tc>
        <w:tc>
          <w:tcPr>
            <w:tcW w:w="610" w:type="dxa"/>
            <w:tcBorders>
              <w:tl2br w:val="nil"/>
            </w:tcBorders>
            <w:shd w:val="clear" w:color="auto" w:fill="auto"/>
          </w:tcPr>
          <w:p w14:paraId="53D3D367" w14:textId="77777777" w:rsidR="003A566C" w:rsidRPr="005A12A7" w:rsidRDefault="003A566C" w:rsidP="00AE7DD2">
            <w:pPr>
              <w:keepNext/>
              <w:keepLines/>
              <w:spacing w:before="0"/>
              <w:contextualSpacing/>
              <w:rPr>
                <w:rFonts w:cstheme="majorHAnsi"/>
                <w:sz w:val="16"/>
                <w:szCs w:val="16"/>
              </w:rPr>
            </w:pPr>
          </w:p>
        </w:tc>
      </w:tr>
      <w:tr w:rsidR="003A566C" w:rsidRPr="005A12A7" w14:paraId="3D75EA9F" w14:textId="77777777" w:rsidTr="00A649AA">
        <w:trPr>
          <w:trHeight w:val="96"/>
        </w:trPr>
        <w:tc>
          <w:tcPr>
            <w:tcW w:w="759" w:type="dxa"/>
            <w:gridSpan w:val="2"/>
            <w:vMerge/>
            <w:tcBorders>
              <w:tl2br w:val="nil"/>
            </w:tcBorders>
          </w:tcPr>
          <w:p w14:paraId="474DF107" w14:textId="77777777" w:rsidR="003A566C" w:rsidRPr="00755CF8" w:rsidRDefault="003A566C" w:rsidP="00AE7DD2">
            <w:pPr>
              <w:keepNext/>
              <w:keepLines/>
              <w:spacing w:before="0"/>
              <w:contextualSpacing/>
              <w:rPr>
                <w:rFonts w:cstheme="majorHAnsi"/>
                <w:color w:val="FF0000"/>
                <w:sz w:val="16"/>
                <w:szCs w:val="16"/>
              </w:rPr>
            </w:pPr>
          </w:p>
        </w:tc>
        <w:tc>
          <w:tcPr>
            <w:tcW w:w="2850" w:type="dxa"/>
            <w:gridSpan w:val="3"/>
            <w:tcBorders>
              <w:tl2br w:val="nil"/>
            </w:tcBorders>
            <w:shd w:val="clear" w:color="auto" w:fill="auto"/>
          </w:tcPr>
          <w:p w14:paraId="14248452" w14:textId="77777777" w:rsidR="003A566C" w:rsidRPr="00755CF8" w:rsidRDefault="003A566C" w:rsidP="00AE7DD2">
            <w:pPr>
              <w:keepNext/>
              <w:keepLines/>
              <w:spacing w:before="0"/>
              <w:contextualSpacing/>
              <w:rPr>
                <w:rFonts w:cstheme="majorHAnsi"/>
                <w:color w:val="FF0000"/>
                <w:sz w:val="16"/>
                <w:szCs w:val="16"/>
              </w:rPr>
            </w:pPr>
            <w:r>
              <w:rPr>
                <w:rFonts w:cstheme="majorHAnsi"/>
                <w:sz w:val="18"/>
                <w:szCs w:val="18"/>
              </w:rPr>
              <w:t>Maintenance of vehicles and plant</w:t>
            </w:r>
          </w:p>
        </w:tc>
        <w:tc>
          <w:tcPr>
            <w:tcW w:w="543" w:type="dxa"/>
            <w:tcBorders>
              <w:tl2br w:val="nil"/>
            </w:tcBorders>
            <w:shd w:val="clear" w:color="auto" w:fill="auto"/>
          </w:tcPr>
          <w:p w14:paraId="57F4F96E" w14:textId="77777777" w:rsidR="003A566C" w:rsidRPr="005A12A7" w:rsidRDefault="003A566C" w:rsidP="00AE7DD2">
            <w:pPr>
              <w:keepNext/>
              <w:keepLines/>
              <w:spacing w:before="0"/>
              <w:contextualSpacing/>
              <w:rPr>
                <w:rFonts w:cstheme="majorHAnsi"/>
                <w:sz w:val="16"/>
                <w:szCs w:val="16"/>
              </w:rPr>
            </w:pPr>
          </w:p>
        </w:tc>
        <w:tc>
          <w:tcPr>
            <w:tcW w:w="413" w:type="dxa"/>
            <w:gridSpan w:val="2"/>
            <w:tcBorders>
              <w:tl2br w:val="nil"/>
            </w:tcBorders>
            <w:shd w:val="clear" w:color="auto" w:fill="auto"/>
          </w:tcPr>
          <w:p w14:paraId="6C11E147" w14:textId="77777777" w:rsidR="003A566C" w:rsidRPr="005A12A7" w:rsidRDefault="003A566C" w:rsidP="00AE7DD2">
            <w:pPr>
              <w:keepNext/>
              <w:keepLines/>
              <w:spacing w:before="0"/>
              <w:contextualSpacing/>
              <w:rPr>
                <w:rFonts w:cstheme="majorHAnsi"/>
                <w:sz w:val="16"/>
                <w:szCs w:val="16"/>
              </w:rPr>
            </w:pPr>
          </w:p>
        </w:tc>
        <w:tc>
          <w:tcPr>
            <w:tcW w:w="544" w:type="dxa"/>
            <w:gridSpan w:val="2"/>
            <w:tcBorders>
              <w:tl2br w:val="nil"/>
            </w:tcBorders>
            <w:shd w:val="clear" w:color="auto" w:fill="auto"/>
          </w:tcPr>
          <w:p w14:paraId="04FC455A" w14:textId="77777777" w:rsidR="003A566C" w:rsidRPr="005A12A7" w:rsidRDefault="003A566C" w:rsidP="00AE7DD2">
            <w:pPr>
              <w:keepNext/>
              <w:keepLines/>
              <w:spacing w:before="0"/>
              <w:contextualSpacing/>
              <w:rPr>
                <w:rFonts w:cstheme="majorHAnsi"/>
                <w:sz w:val="16"/>
                <w:szCs w:val="16"/>
              </w:rPr>
            </w:pPr>
          </w:p>
        </w:tc>
        <w:tc>
          <w:tcPr>
            <w:tcW w:w="895" w:type="dxa"/>
            <w:tcBorders>
              <w:tl2br w:val="nil"/>
            </w:tcBorders>
            <w:shd w:val="clear" w:color="auto" w:fill="auto"/>
          </w:tcPr>
          <w:p w14:paraId="5CFD382E" w14:textId="77777777" w:rsidR="003A566C" w:rsidRPr="005A12A7" w:rsidRDefault="003A566C" w:rsidP="00AE7DD2">
            <w:pPr>
              <w:keepNext/>
              <w:keepLines/>
              <w:spacing w:before="0"/>
              <w:contextualSpacing/>
              <w:rPr>
                <w:rFonts w:cstheme="majorHAnsi"/>
                <w:sz w:val="16"/>
                <w:szCs w:val="16"/>
              </w:rPr>
            </w:pPr>
          </w:p>
        </w:tc>
        <w:tc>
          <w:tcPr>
            <w:tcW w:w="634" w:type="dxa"/>
            <w:tcBorders>
              <w:tl2br w:val="nil"/>
            </w:tcBorders>
            <w:shd w:val="clear" w:color="auto" w:fill="auto"/>
          </w:tcPr>
          <w:p w14:paraId="7961162C" w14:textId="77777777" w:rsidR="003A566C" w:rsidRPr="005A12A7" w:rsidRDefault="003A566C" w:rsidP="00AE7DD2">
            <w:pPr>
              <w:keepNext/>
              <w:keepLines/>
              <w:spacing w:before="0"/>
              <w:contextualSpacing/>
              <w:rPr>
                <w:rFonts w:cstheme="majorHAnsi"/>
                <w:sz w:val="16"/>
                <w:szCs w:val="16"/>
              </w:rPr>
            </w:pPr>
          </w:p>
        </w:tc>
        <w:tc>
          <w:tcPr>
            <w:tcW w:w="674" w:type="dxa"/>
            <w:tcBorders>
              <w:tl2br w:val="nil"/>
            </w:tcBorders>
            <w:shd w:val="clear" w:color="auto" w:fill="auto"/>
          </w:tcPr>
          <w:p w14:paraId="1C9C918B"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3D884934"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306D2336"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65ECA7DB"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42F06336"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1B1AE29D"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71746C43"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1A6A2E45"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767DBE24" w14:textId="77777777" w:rsidR="003A566C" w:rsidRPr="005A12A7" w:rsidRDefault="003A566C" w:rsidP="00AE7DD2">
            <w:pPr>
              <w:keepNext/>
              <w:keepLines/>
              <w:spacing w:before="0"/>
              <w:contextualSpacing/>
              <w:rPr>
                <w:rFonts w:cstheme="majorHAnsi"/>
                <w:sz w:val="16"/>
                <w:szCs w:val="16"/>
              </w:rPr>
            </w:pPr>
          </w:p>
        </w:tc>
        <w:tc>
          <w:tcPr>
            <w:tcW w:w="563" w:type="dxa"/>
            <w:tcBorders>
              <w:tl2br w:val="nil"/>
            </w:tcBorders>
          </w:tcPr>
          <w:p w14:paraId="50F46A4E"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4B9F1CA9"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321B4F92"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5CC85526"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0C778D17" w14:textId="77777777" w:rsidR="003A566C" w:rsidRPr="005A12A7" w:rsidRDefault="003A566C" w:rsidP="00AE7DD2">
            <w:pPr>
              <w:keepNext/>
              <w:keepLines/>
              <w:spacing w:before="0"/>
              <w:contextualSpacing/>
              <w:rPr>
                <w:rFonts w:cstheme="majorHAnsi"/>
                <w:sz w:val="16"/>
                <w:szCs w:val="16"/>
              </w:rPr>
            </w:pPr>
          </w:p>
        </w:tc>
        <w:tc>
          <w:tcPr>
            <w:tcW w:w="613" w:type="dxa"/>
            <w:tcBorders>
              <w:tl2br w:val="nil"/>
            </w:tcBorders>
            <w:shd w:val="clear" w:color="auto" w:fill="auto"/>
          </w:tcPr>
          <w:p w14:paraId="616C6F9D" w14:textId="77777777" w:rsidR="003A566C" w:rsidRPr="005A12A7" w:rsidRDefault="003A566C" w:rsidP="00AE7DD2">
            <w:pPr>
              <w:keepNext/>
              <w:keepLines/>
              <w:spacing w:before="0"/>
              <w:contextualSpacing/>
              <w:rPr>
                <w:rFonts w:cstheme="majorHAnsi"/>
                <w:sz w:val="16"/>
                <w:szCs w:val="16"/>
              </w:rPr>
            </w:pPr>
          </w:p>
        </w:tc>
        <w:tc>
          <w:tcPr>
            <w:tcW w:w="610" w:type="dxa"/>
            <w:tcBorders>
              <w:tl2br w:val="nil"/>
            </w:tcBorders>
            <w:shd w:val="clear" w:color="auto" w:fill="auto"/>
          </w:tcPr>
          <w:p w14:paraId="1802C616" w14:textId="77777777" w:rsidR="003A566C" w:rsidRPr="005A12A7" w:rsidRDefault="003A566C" w:rsidP="00AE7DD2">
            <w:pPr>
              <w:keepNext/>
              <w:keepLines/>
              <w:spacing w:before="0"/>
              <w:contextualSpacing/>
              <w:rPr>
                <w:rFonts w:cstheme="majorHAnsi"/>
                <w:sz w:val="16"/>
                <w:szCs w:val="16"/>
              </w:rPr>
            </w:pPr>
          </w:p>
        </w:tc>
      </w:tr>
      <w:tr w:rsidR="003A566C" w:rsidRPr="005A12A7" w14:paraId="3B8F9115" w14:textId="77777777" w:rsidTr="00A649AA">
        <w:trPr>
          <w:trHeight w:val="96"/>
        </w:trPr>
        <w:tc>
          <w:tcPr>
            <w:tcW w:w="759" w:type="dxa"/>
            <w:gridSpan w:val="2"/>
            <w:vMerge/>
            <w:tcBorders>
              <w:tl2br w:val="nil"/>
            </w:tcBorders>
          </w:tcPr>
          <w:p w14:paraId="6FB6AB2D" w14:textId="77777777" w:rsidR="003A566C" w:rsidRPr="00755CF8" w:rsidRDefault="003A566C" w:rsidP="00AE7DD2">
            <w:pPr>
              <w:keepNext/>
              <w:keepLines/>
              <w:spacing w:before="0"/>
              <w:contextualSpacing/>
              <w:rPr>
                <w:rFonts w:cstheme="majorHAnsi"/>
                <w:color w:val="FF0000"/>
                <w:sz w:val="16"/>
                <w:szCs w:val="16"/>
              </w:rPr>
            </w:pPr>
          </w:p>
        </w:tc>
        <w:tc>
          <w:tcPr>
            <w:tcW w:w="2850" w:type="dxa"/>
            <w:gridSpan w:val="3"/>
            <w:tcBorders>
              <w:tl2br w:val="nil"/>
            </w:tcBorders>
            <w:shd w:val="clear" w:color="auto" w:fill="auto"/>
          </w:tcPr>
          <w:p w14:paraId="4DD1E03F" w14:textId="77777777" w:rsidR="003A566C" w:rsidRPr="00755CF8" w:rsidRDefault="003A566C" w:rsidP="00AE7DD2">
            <w:pPr>
              <w:keepNext/>
              <w:keepLines/>
              <w:spacing w:before="0"/>
              <w:contextualSpacing/>
              <w:rPr>
                <w:rFonts w:cstheme="majorHAnsi"/>
                <w:color w:val="FF0000"/>
                <w:sz w:val="16"/>
                <w:szCs w:val="16"/>
              </w:rPr>
            </w:pPr>
            <w:r>
              <w:rPr>
                <w:rFonts w:cstheme="majorHAnsi"/>
                <w:sz w:val="18"/>
                <w:szCs w:val="18"/>
              </w:rPr>
              <w:t>Transport on and offsite</w:t>
            </w:r>
          </w:p>
        </w:tc>
        <w:tc>
          <w:tcPr>
            <w:tcW w:w="543" w:type="dxa"/>
            <w:tcBorders>
              <w:tl2br w:val="nil"/>
            </w:tcBorders>
            <w:shd w:val="clear" w:color="auto" w:fill="auto"/>
          </w:tcPr>
          <w:p w14:paraId="0794B751" w14:textId="77777777" w:rsidR="003A566C" w:rsidRPr="005A12A7" w:rsidRDefault="003A566C" w:rsidP="00AE7DD2">
            <w:pPr>
              <w:keepNext/>
              <w:keepLines/>
              <w:spacing w:before="0"/>
              <w:contextualSpacing/>
              <w:rPr>
                <w:rFonts w:cstheme="majorHAnsi"/>
                <w:sz w:val="16"/>
                <w:szCs w:val="16"/>
              </w:rPr>
            </w:pPr>
          </w:p>
        </w:tc>
        <w:tc>
          <w:tcPr>
            <w:tcW w:w="413" w:type="dxa"/>
            <w:gridSpan w:val="2"/>
            <w:tcBorders>
              <w:tl2br w:val="nil"/>
            </w:tcBorders>
            <w:shd w:val="clear" w:color="auto" w:fill="auto"/>
          </w:tcPr>
          <w:p w14:paraId="6F495D83" w14:textId="77777777" w:rsidR="003A566C" w:rsidRPr="005A12A7" w:rsidRDefault="003A566C" w:rsidP="00AE7DD2">
            <w:pPr>
              <w:keepNext/>
              <w:keepLines/>
              <w:spacing w:before="0"/>
              <w:contextualSpacing/>
              <w:rPr>
                <w:rFonts w:cstheme="majorHAnsi"/>
                <w:sz w:val="16"/>
                <w:szCs w:val="16"/>
              </w:rPr>
            </w:pPr>
          </w:p>
        </w:tc>
        <w:tc>
          <w:tcPr>
            <w:tcW w:w="544" w:type="dxa"/>
            <w:gridSpan w:val="2"/>
            <w:tcBorders>
              <w:tl2br w:val="nil"/>
            </w:tcBorders>
            <w:shd w:val="clear" w:color="auto" w:fill="auto"/>
          </w:tcPr>
          <w:p w14:paraId="6C95688B" w14:textId="77777777" w:rsidR="003A566C" w:rsidRPr="005A12A7" w:rsidRDefault="003A566C" w:rsidP="00AE7DD2">
            <w:pPr>
              <w:keepNext/>
              <w:keepLines/>
              <w:spacing w:before="0"/>
              <w:contextualSpacing/>
              <w:rPr>
                <w:rFonts w:cstheme="majorHAnsi"/>
                <w:sz w:val="16"/>
                <w:szCs w:val="16"/>
              </w:rPr>
            </w:pPr>
          </w:p>
        </w:tc>
        <w:tc>
          <w:tcPr>
            <w:tcW w:w="895" w:type="dxa"/>
            <w:tcBorders>
              <w:tl2br w:val="nil"/>
            </w:tcBorders>
            <w:shd w:val="clear" w:color="auto" w:fill="auto"/>
          </w:tcPr>
          <w:p w14:paraId="3AD88360" w14:textId="77777777" w:rsidR="003A566C" w:rsidRPr="005A12A7" w:rsidRDefault="003A566C" w:rsidP="00AE7DD2">
            <w:pPr>
              <w:keepNext/>
              <w:keepLines/>
              <w:spacing w:before="0"/>
              <w:contextualSpacing/>
              <w:rPr>
                <w:rFonts w:cstheme="majorHAnsi"/>
                <w:sz w:val="16"/>
                <w:szCs w:val="16"/>
              </w:rPr>
            </w:pPr>
          </w:p>
        </w:tc>
        <w:tc>
          <w:tcPr>
            <w:tcW w:w="634" w:type="dxa"/>
            <w:tcBorders>
              <w:tl2br w:val="nil"/>
            </w:tcBorders>
            <w:shd w:val="clear" w:color="auto" w:fill="auto"/>
          </w:tcPr>
          <w:p w14:paraId="1F34BC7D" w14:textId="77777777" w:rsidR="003A566C" w:rsidRPr="005A12A7" w:rsidRDefault="003A566C" w:rsidP="00AE7DD2">
            <w:pPr>
              <w:keepNext/>
              <w:keepLines/>
              <w:spacing w:before="0"/>
              <w:contextualSpacing/>
              <w:rPr>
                <w:rFonts w:cstheme="majorHAnsi"/>
                <w:sz w:val="16"/>
                <w:szCs w:val="16"/>
              </w:rPr>
            </w:pPr>
          </w:p>
        </w:tc>
        <w:tc>
          <w:tcPr>
            <w:tcW w:w="674" w:type="dxa"/>
            <w:tcBorders>
              <w:tl2br w:val="nil"/>
            </w:tcBorders>
            <w:shd w:val="clear" w:color="auto" w:fill="auto"/>
          </w:tcPr>
          <w:p w14:paraId="452FCD3E"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55E1A873"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4D083751"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4F3EFBB6"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3E4B546D"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6AF2B53C"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7C1F9E41"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64070D56"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7D978178" w14:textId="77777777" w:rsidR="003A566C" w:rsidRPr="005A12A7" w:rsidRDefault="003A566C" w:rsidP="00AE7DD2">
            <w:pPr>
              <w:keepNext/>
              <w:keepLines/>
              <w:spacing w:before="0"/>
              <w:contextualSpacing/>
              <w:rPr>
                <w:rFonts w:cstheme="majorHAnsi"/>
                <w:sz w:val="16"/>
                <w:szCs w:val="16"/>
              </w:rPr>
            </w:pPr>
          </w:p>
        </w:tc>
        <w:tc>
          <w:tcPr>
            <w:tcW w:w="563" w:type="dxa"/>
            <w:tcBorders>
              <w:tl2br w:val="nil"/>
            </w:tcBorders>
          </w:tcPr>
          <w:p w14:paraId="384EC1A5"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4067A3E5"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63075092"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2AAADCB6"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77E20CA1" w14:textId="77777777" w:rsidR="003A566C" w:rsidRPr="005A12A7" w:rsidRDefault="003A566C" w:rsidP="00AE7DD2">
            <w:pPr>
              <w:keepNext/>
              <w:keepLines/>
              <w:spacing w:before="0"/>
              <w:contextualSpacing/>
              <w:rPr>
                <w:rFonts w:cstheme="majorHAnsi"/>
                <w:sz w:val="16"/>
                <w:szCs w:val="16"/>
              </w:rPr>
            </w:pPr>
          </w:p>
        </w:tc>
        <w:tc>
          <w:tcPr>
            <w:tcW w:w="613" w:type="dxa"/>
            <w:tcBorders>
              <w:tl2br w:val="nil"/>
            </w:tcBorders>
            <w:shd w:val="clear" w:color="auto" w:fill="auto"/>
          </w:tcPr>
          <w:p w14:paraId="360B6683" w14:textId="77777777" w:rsidR="003A566C" w:rsidRPr="005A12A7" w:rsidRDefault="003A566C" w:rsidP="00AE7DD2">
            <w:pPr>
              <w:keepNext/>
              <w:keepLines/>
              <w:spacing w:before="0"/>
              <w:contextualSpacing/>
              <w:rPr>
                <w:rFonts w:cstheme="majorHAnsi"/>
                <w:sz w:val="16"/>
                <w:szCs w:val="16"/>
              </w:rPr>
            </w:pPr>
          </w:p>
        </w:tc>
        <w:tc>
          <w:tcPr>
            <w:tcW w:w="610" w:type="dxa"/>
            <w:tcBorders>
              <w:tl2br w:val="nil"/>
            </w:tcBorders>
            <w:shd w:val="clear" w:color="auto" w:fill="auto"/>
          </w:tcPr>
          <w:p w14:paraId="6E688A53" w14:textId="77777777" w:rsidR="003A566C" w:rsidRPr="005A12A7" w:rsidRDefault="003A566C" w:rsidP="00AE7DD2">
            <w:pPr>
              <w:keepNext/>
              <w:keepLines/>
              <w:spacing w:before="0"/>
              <w:contextualSpacing/>
              <w:rPr>
                <w:rFonts w:cstheme="majorHAnsi"/>
                <w:sz w:val="16"/>
                <w:szCs w:val="16"/>
              </w:rPr>
            </w:pPr>
          </w:p>
        </w:tc>
      </w:tr>
      <w:tr w:rsidR="003A566C" w:rsidRPr="005A12A7" w14:paraId="3F1E9825" w14:textId="77777777" w:rsidTr="00A649AA">
        <w:trPr>
          <w:trHeight w:val="96"/>
        </w:trPr>
        <w:tc>
          <w:tcPr>
            <w:tcW w:w="759" w:type="dxa"/>
            <w:gridSpan w:val="2"/>
            <w:vMerge/>
            <w:tcBorders>
              <w:tl2br w:val="nil"/>
            </w:tcBorders>
          </w:tcPr>
          <w:p w14:paraId="0DBDA115" w14:textId="77777777" w:rsidR="003A566C" w:rsidRPr="00755CF8" w:rsidRDefault="003A566C" w:rsidP="00AE7DD2">
            <w:pPr>
              <w:keepNext/>
              <w:keepLines/>
              <w:spacing w:before="0"/>
              <w:contextualSpacing/>
              <w:rPr>
                <w:rFonts w:cstheme="majorHAnsi"/>
                <w:color w:val="FF0000"/>
                <w:sz w:val="16"/>
                <w:szCs w:val="16"/>
              </w:rPr>
            </w:pPr>
          </w:p>
        </w:tc>
        <w:tc>
          <w:tcPr>
            <w:tcW w:w="2850" w:type="dxa"/>
            <w:gridSpan w:val="3"/>
            <w:tcBorders>
              <w:tl2br w:val="nil"/>
            </w:tcBorders>
            <w:shd w:val="clear" w:color="auto" w:fill="auto"/>
          </w:tcPr>
          <w:p w14:paraId="3ED95CEC" w14:textId="77777777" w:rsidR="003A566C" w:rsidRPr="00755CF8" w:rsidRDefault="003A566C" w:rsidP="00AE7DD2">
            <w:pPr>
              <w:keepNext/>
              <w:keepLines/>
              <w:spacing w:before="0"/>
              <w:contextualSpacing/>
              <w:rPr>
                <w:rFonts w:cstheme="majorHAnsi"/>
                <w:color w:val="FF0000"/>
                <w:sz w:val="16"/>
                <w:szCs w:val="16"/>
              </w:rPr>
            </w:pPr>
            <w:r w:rsidRPr="005E6E67">
              <w:rPr>
                <w:rFonts w:cstheme="majorHAnsi"/>
                <w:sz w:val="18"/>
                <w:szCs w:val="18"/>
              </w:rPr>
              <w:t>Water supply and use</w:t>
            </w:r>
          </w:p>
        </w:tc>
        <w:tc>
          <w:tcPr>
            <w:tcW w:w="543" w:type="dxa"/>
            <w:tcBorders>
              <w:tl2br w:val="nil"/>
            </w:tcBorders>
            <w:shd w:val="clear" w:color="auto" w:fill="auto"/>
          </w:tcPr>
          <w:p w14:paraId="33CEAFB6" w14:textId="77777777" w:rsidR="003A566C" w:rsidRPr="005A12A7" w:rsidRDefault="003A566C" w:rsidP="00AE7DD2">
            <w:pPr>
              <w:keepNext/>
              <w:keepLines/>
              <w:spacing w:before="0"/>
              <w:contextualSpacing/>
              <w:rPr>
                <w:rFonts w:cstheme="majorHAnsi"/>
                <w:sz w:val="16"/>
                <w:szCs w:val="16"/>
              </w:rPr>
            </w:pPr>
          </w:p>
        </w:tc>
        <w:tc>
          <w:tcPr>
            <w:tcW w:w="413" w:type="dxa"/>
            <w:gridSpan w:val="2"/>
            <w:tcBorders>
              <w:tl2br w:val="nil"/>
            </w:tcBorders>
            <w:shd w:val="clear" w:color="auto" w:fill="auto"/>
          </w:tcPr>
          <w:p w14:paraId="1B37BB20" w14:textId="77777777" w:rsidR="003A566C" w:rsidRPr="005A12A7" w:rsidRDefault="003A566C" w:rsidP="00AE7DD2">
            <w:pPr>
              <w:keepNext/>
              <w:keepLines/>
              <w:spacing w:before="0"/>
              <w:contextualSpacing/>
              <w:rPr>
                <w:rFonts w:cstheme="majorHAnsi"/>
                <w:sz w:val="16"/>
                <w:szCs w:val="16"/>
              </w:rPr>
            </w:pPr>
          </w:p>
        </w:tc>
        <w:tc>
          <w:tcPr>
            <w:tcW w:w="544" w:type="dxa"/>
            <w:gridSpan w:val="2"/>
            <w:tcBorders>
              <w:tl2br w:val="nil"/>
            </w:tcBorders>
            <w:shd w:val="clear" w:color="auto" w:fill="auto"/>
          </w:tcPr>
          <w:p w14:paraId="44128494" w14:textId="77777777" w:rsidR="003A566C" w:rsidRPr="005A12A7" w:rsidRDefault="003A566C" w:rsidP="00AE7DD2">
            <w:pPr>
              <w:keepNext/>
              <w:keepLines/>
              <w:spacing w:before="0"/>
              <w:contextualSpacing/>
              <w:rPr>
                <w:rFonts w:cstheme="majorHAnsi"/>
                <w:sz w:val="16"/>
                <w:szCs w:val="16"/>
              </w:rPr>
            </w:pPr>
          </w:p>
        </w:tc>
        <w:tc>
          <w:tcPr>
            <w:tcW w:w="895" w:type="dxa"/>
            <w:tcBorders>
              <w:tl2br w:val="nil"/>
            </w:tcBorders>
            <w:shd w:val="clear" w:color="auto" w:fill="auto"/>
          </w:tcPr>
          <w:p w14:paraId="15750653" w14:textId="77777777" w:rsidR="003A566C" w:rsidRPr="005A12A7" w:rsidRDefault="003A566C" w:rsidP="00AE7DD2">
            <w:pPr>
              <w:keepNext/>
              <w:keepLines/>
              <w:spacing w:before="0"/>
              <w:contextualSpacing/>
              <w:rPr>
                <w:rFonts w:cstheme="majorHAnsi"/>
                <w:sz w:val="16"/>
                <w:szCs w:val="16"/>
              </w:rPr>
            </w:pPr>
          </w:p>
        </w:tc>
        <w:tc>
          <w:tcPr>
            <w:tcW w:w="634" w:type="dxa"/>
            <w:tcBorders>
              <w:tl2br w:val="nil"/>
            </w:tcBorders>
            <w:shd w:val="clear" w:color="auto" w:fill="auto"/>
          </w:tcPr>
          <w:p w14:paraId="4580487D" w14:textId="77777777" w:rsidR="003A566C" w:rsidRPr="005A12A7" w:rsidRDefault="003A566C" w:rsidP="00AE7DD2">
            <w:pPr>
              <w:keepNext/>
              <w:keepLines/>
              <w:spacing w:before="0"/>
              <w:contextualSpacing/>
              <w:rPr>
                <w:rFonts w:cstheme="majorHAnsi"/>
                <w:sz w:val="16"/>
                <w:szCs w:val="16"/>
              </w:rPr>
            </w:pPr>
          </w:p>
        </w:tc>
        <w:tc>
          <w:tcPr>
            <w:tcW w:w="674" w:type="dxa"/>
            <w:tcBorders>
              <w:tl2br w:val="nil"/>
            </w:tcBorders>
            <w:shd w:val="clear" w:color="auto" w:fill="auto"/>
          </w:tcPr>
          <w:p w14:paraId="6569AEF0"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22690AA0"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32C96302"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72E8171E"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4CCBE078"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446F3E20"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7AAF25FE"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2C516F58"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4B29565D" w14:textId="77777777" w:rsidR="003A566C" w:rsidRPr="005A12A7" w:rsidRDefault="003A566C" w:rsidP="00AE7DD2">
            <w:pPr>
              <w:keepNext/>
              <w:keepLines/>
              <w:spacing w:before="0"/>
              <w:contextualSpacing/>
              <w:rPr>
                <w:rFonts w:cstheme="majorHAnsi"/>
                <w:sz w:val="16"/>
                <w:szCs w:val="16"/>
              </w:rPr>
            </w:pPr>
          </w:p>
        </w:tc>
        <w:tc>
          <w:tcPr>
            <w:tcW w:w="563" w:type="dxa"/>
            <w:tcBorders>
              <w:tl2br w:val="nil"/>
            </w:tcBorders>
          </w:tcPr>
          <w:p w14:paraId="0BE30DFF"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209CABCE"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3577D235"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50C802F6"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24266AB1" w14:textId="77777777" w:rsidR="003A566C" w:rsidRPr="005A12A7" w:rsidRDefault="003A566C" w:rsidP="00AE7DD2">
            <w:pPr>
              <w:keepNext/>
              <w:keepLines/>
              <w:spacing w:before="0"/>
              <w:contextualSpacing/>
              <w:rPr>
                <w:rFonts w:cstheme="majorHAnsi"/>
                <w:sz w:val="16"/>
                <w:szCs w:val="16"/>
              </w:rPr>
            </w:pPr>
          </w:p>
        </w:tc>
        <w:tc>
          <w:tcPr>
            <w:tcW w:w="613" w:type="dxa"/>
            <w:tcBorders>
              <w:tl2br w:val="nil"/>
            </w:tcBorders>
            <w:shd w:val="clear" w:color="auto" w:fill="auto"/>
          </w:tcPr>
          <w:p w14:paraId="70D7BB2D" w14:textId="77777777" w:rsidR="003A566C" w:rsidRPr="005A12A7" w:rsidRDefault="003A566C" w:rsidP="00AE7DD2">
            <w:pPr>
              <w:keepNext/>
              <w:keepLines/>
              <w:spacing w:before="0"/>
              <w:contextualSpacing/>
              <w:rPr>
                <w:rFonts w:cstheme="majorHAnsi"/>
                <w:sz w:val="16"/>
                <w:szCs w:val="16"/>
              </w:rPr>
            </w:pPr>
          </w:p>
        </w:tc>
        <w:tc>
          <w:tcPr>
            <w:tcW w:w="610" w:type="dxa"/>
            <w:tcBorders>
              <w:tl2br w:val="nil"/>
            </w:tcBorders>
            <w:shd w:val="clear" w:color="auto" w:fill="auto"/>
          </w:tcPr>
          <w:p w14:paraId="1F349400" w14:textId="77777777" w:rsidR="003A566C" w:rsidRPr="005A12A7" w:rsidRDefault="003A566C" w:rsidP="00AE7DD2">
            <w:pPr>
              <w:keepNext/>
              <w:keepLines/>
              <w:spacing w:before="0"/>
              <w:contextualSpacing/>
              <w:rPr>
                <w:rFonts w:cstheme="majorHAnsi"/>
                <w:sz w:val="16"/>
                <w:szCs w:val="16"/>
              </w:rPr>
            </w:pPr>
          </w:p>
        </w:tc>
      </w:tr>
      <w:tr w:rsidR="003A566C" w:rsidRPr="005A12A7" w14:paraId="72673879" w14:textId="77777777" w:rsidTr="00A649AA">
        <w:trPr>
          <w:trHeight w:val="96"/>
        </w:trPr>
        <w:tc>
          <w:tcPr>
            <w:tcW w:w="759" w:type="dxa"/>
            <w:gridSpan w:val="2"/>
            <w:vMerge/>
            <w:tcBorders>
              <w:tl2br w:val="nil"/>
            </w:tcBorders>
          </w:tcPr>
          <w:p w14:paraId="13BF9C9C" w14:textId="77777777" w:rsidR="003A566C" w:rsidRPr="00755CF8" w:rsidRDefault="003A566C" w:rsidP="00AE7DD2">
            <w:pPr>
              <w:keepNext/>
              <w:keepLines/>
              <w:spacing w:before="0"/>
              <w:contextualSpacing/>
              <w:rPr>
                <w:rFonts w:cstheme="majorHAnsi"/>
                <w:color w:val="FF0000"/>
                <w:sz w:val="16"/>
                <w:szCs w:val="16"/>
              </w:rPr>
            </w:pPr>
          </w:p>
        </w:tc>
        <w:tc>
          <w:tcPr>
            <w:tcW w:w="2850" w:type="dxa"/>
            <w:gridSpan w:val="3"/>
            <w:tcBorders>
              <w:tl2br w:val="nil"/>
            </w:tcBorders>
            <w:shd w:val="clear" w:color="auto" w:fill="auto"/>
          </w:tcPr>
          <w:p w14:paraId="38E7C5FE" w14:textId="77777777" w:rsidR="003A566C" w:rsidRPr="00755CF8" w:rsidRDefault="003A566C" w:rsidP="00AE7DD2">
            <w:pPr>
              <w:keepNext/>
              <w:keepLines/>
              <w:spacing w:before="0"/>
              <w:contextualSpacing/>
              <w:rPr>
                <w:rFonts w:cstheme="majorHAnsi"/>
                <w:color w:val="FF0000"/>
                <w:sz w:val="16"/>
                <w:szCs w:val="16"/>
              </w:rPr>
            </w:pPr>
            <w:r w:rsidRPr="005E6E67">
              <w:rPr>
                <w:rFonts w:cstheme="majorHAnsi"/>
                <w:sz w:val="18"/>
                <w:szCs w:val="18"/>
              </w:rPr>
              <w:t xml:space="preserve">Clearance of vegetation </w:t>
            </w:r>
          </w:p>
        </w:tc>
        <w:tc>
          <w:tcPr>
            <w:tcW w:w="543" w:type="dxa"/>
            <w:tcBorders>
              <w:tl2br w:val="nil"/>
            </w:tcBorders>
            <w:shd w:val="clear" w:color="auto" w:fill="auto"/>
          </w:tcPr>
          <w:p w14:paraId="2EA37964" w14:textId="77777777" w:rsidR="003A566C" w:rsidRPr="005A12A7" w:rsidRDefault="003A566C" w:rsidP="00AE7DD2">
            <w:pPr>
              <w:keepNext/>
              <w:keepLines/>
              <w:spacing w:before="0"/>
              <w:contextualSpacing/>
              <w:rPr>
                <w:rFonts w:cstheme="majorHAnsi"/>
                <w:sz w:val="16"/>
                <w:szCs w:val="16"/>
              </w:rPr>
            </w:pPr>
          </w:p>
        </w:tc>
        <w:tc>
          <w:tcPr>
            <w:tcW w:w="413" w:type="dxa"/>
            <w:gridSpan w:val="2"/>
            <w:tcBorders>
              <w:tl2br w:val="nil"/>
            </w:tcBorders>
            <w:shd w:val="clear" w:color="auto" w:fill="auto"/>
          </w:tcPr>
          <w:p w14:paraId="5074BC2E" w14:textId="77777777" w:rsidR="003A566C" w:rsidRPr="005A12A7" w:rsidRDefault="003A566C" w:rsidP="00AE7DD2">
            <w:pPr>
              <w:keepNext/>
              <w:keepLines/>
              <w:spacing w:before="0"/>
              <w:contextualSpacing/>
              <w:rPr>
                <w:rFonts w:cstheme="majorHAnsi"/>
                <w:sz w:val="16"/>
                <w:szCs w:val="16"/>
              </w:rPr>
            </w:pPr>
          </w:p>
        </w:tc>
        <w:tc>
          <w:tcPr>
            <w:tcW w:w="544" w:type="dxa"/>
            <w:gridSpan w:val="2"/>
            <w:tcBorders>
              <w:tl2br w:val="nil"/>
            </w:tcBorders>
            <w:shd w:val="clear" w:color="auto" w:fill="auto"/>
          </w:tcPr>
          <w:p w14:paraId="29641C29" w14:textId="77777777" w:rsidR="003A566C" w:rsidRPr="005A12A7" w:rsidRDefault="003A566C" w:rsidP="00AE7DD2">
            <w:pPr>
              <w:keepNext/>
              <w:keepLines/>
              <w:spacing w:before="0"/>
              <w:contextualSpacing/>
              <w:rPr>
                <w:rFonts w:cstheme="majorHAnsi"/>
                <w:sz w:val="16"/>
                <w:szCs w:val="16"/>
              </w:rPr>
            </w:pPr>
          </w:p>
        </w:tc>
        <w:tc>
          <w:tcPr>
            <w:tcW w:w="895" w:type="dxa"/>
            <w:tcBorders>
              <w:tl2br w:val="nil"/>
            </w:tcBorders>
            <w:shd w:val="clear" w:color="auto" w:fill="auto"/>
          </w:tcPr>
          <w:p w14:paraId="00991682" w14:textId="77777777" w:rsidR="003A566C" w:rsidRPr="005A12A7" w:rsidRDefault="003A566C" w:rsidP="00AE7DD2">
            <w:pPr>
              <w:keepNext/>
              <w:keepLines/>
              <w:spacing w:before="0"/>
              <w:contextualSpacing/>
              <w:rPr>
                <w:rFonts w:cstheme="majorHAnsi"/>
                <w:sz w:val="16"/>
                <w:szCs w:val="16"/>
              </w:rPr>
            </w:pPr>
          </w:p>
        </w:tc>
        <w:tc>
          <w:tcPr>
            <w:tcW w:w="634" w:type="dxa"/>
            <w:tcBorders>
              <w:tl2br w:val="nil"/>
            </w:tcBorders>
            <w:shd w:val="clear" w:color="auto" w:fill="auto"/>
          </w:tcPr>
          <w:p w14:paraId="0C0122E4" w14:textId="77777777" w:rsidR="003A566C" w:rsidRPr="005A12A7" w:rsidRDefault="003A566C" w:rsidP="00AE7DD2">
            <w:pPr>
              <w:keepNext/>
              <w:keepLines/>
              <w:spacing w:before="0"/>
              <w:contextualSpacing/>
              <w:rPr>
                <w:rFonts w:cstheme="majorHAnsi"/>
                <w:sz w:val="16"/>
                <w:szCs w:val="16"/>
              </w:rPr>
            </w:pPr>
          </w:p>
        </w:tc>
        <w:tc>
          <w:tcPr>
            <w:tcW w:w="674" w:type="dxa"/>
            <w:tcBorders>
              <w:tl2br w:val="nil"/>
            </w:tcBorders>
            <w:shd w:val="clear" w:color="auto" w:fill="auto"/>
          </w:tcPr>
          <w:p w14:paraId="22A43802"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11056608"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1727ECB4"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71B08287"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1B8C6207"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739974D7"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61245530"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49E500A8"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71570E49" w14:textId="77777777" w:rsidR="003A566C" w:rsidRPr="005A12A7" w:rsidRDefault="003A566C" w:rsidP="00AE7DD2">
            <w:pPr>
              <w:keepNext/>
              <w:keepLines/>
              <w:spacing w:before="0"/>
              <w:contextualSpacing/>
              <w:rPr>
                <w:rFonts w:cstheme="majorHAnsi"/>
                <w:sz w:val="16"/>
                <w:szCs w:val="16"/>
              </w:rPr>
            </w:pPr>
          </w:p>
        </w:tc>
        <w:tc>
          <w:tcPr>
            <w:tcW w:w="563" w:type="dxa"/>
            <w:tcBorders>
              <w:tl2br w:val="nil"/>
            </w:tcBorders>
          </w:tcPr>
          <w:p w14:paraId="33CBFDE2"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33D78837"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6E9179E6"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5DFE572D"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01634579" w14:textId="77777777" w:rsidR="003A566C" w:rsidRPr="005A12A7" w:rsidRDefault="003A566C" w:rsidP="00AE7DD2">
            <w:pPr>
              <w:keepNext/>
              <w:keepLines/>
              <w:spacing w:before="0"/>
              <w:contextualSpacing/>
              <w:rPr>
                <w:rFonts w:cstheme="majorHAnsi"/>
                <w:sz w:val="16"/>
                <w:szCs w:val="16"/>
              </w:rPr>
            </w:pPr>
          </w:p>
        </w:tc>
        <w:tc>
          <w:tcPr>
            <w:tcW w:w="613" w:type="dxa"/>
            <w:tcBorders>
              <w:tl2br w:val="nil"/>
            </w:tcBorders>
            <w:shd w:val="clear" w:color="auto" w:fill="auto"/>
          </w:tcPr>
          <w:p w14:paraId="586CEA8D" w14:textId="77777777" w:rsidR="003A566C" w:rsidRPr="005A12A7" w:rsidRDefault="003A566C" w:rsidP="00AE7DD2">
            <w:pPr>
              <w:keepNext/>
              <w:keepLines/>
              <w:spacing w:before="0"/>
              <w:contextualSpacing/>
              <w:rPr>
                <w:rFonts w:cstheme="majorHAnsi"/>
                <w:sz w:val="16"/>
                <w:szCs w:val="16"/>
              </w:rPr>
            </w:pPr>
          </w:p>
        </w:tc>
        <w:tc>
          <w:tcPr>
            <w:tcW w:w="610" w:type="dxa"/>
            <w:tcBorders>
              <w:tl2br w:val="nil"/>
            </w:tcBorders>
            <w:shd w:val="clear" w:color="auto" w:fill="auto"/>
          </w:tcPr>
          <w:p w14:paraId="656F1AE2" w14:textId="77777777" w:rsidR="003A566C" w:rsidRPr="005A12A7" w:rsidRDefault="003A566C" w:rsidP="00AE7DD2">
            <w:pPr>
              <w:keepNext/>
              <w:keepLines/>
              <w:spacing w:before="0"/>
              <w:contextualSpacing/>
              <w:rPr>
                <w:rFonts w:cstheme="majorHAnsi"/>
                <w:sz w:val="16"/>
                <w:szCs w:val="16"/>
              </w:rPr>
            </w:pPr>
          </w:p>
        </w:tc>
      </w:tr>
      <w:tr w:rsidR="003A566C" w:rsidRPr="005A12A7" w14:paraId="6AC324C8" w14:textId="77777777" w:rsidTr="00A649AA">
        <w:trPr>
          <w:trHeight w:val="96"/>
        </w:trPr>
        <w:tc>
          <w:tcPr>
            <w:tcW w:w="759" w:type="dxa"/>
            <w:gridSpan w:val="2"/>
            <w:vMerge/>
            <w:tcBorders>
              <w:tl2br w:val="nil"/>
            </w:tcBorders>
          </w:tcPr>
          <w:p w14:paraId="7CEE7B21" w14:textId="77777777" w:rsidR="003A566C" w:rsidRPr="00755CF8" w:rsidRDefault="003A566C" w:rsidP="00AE7DD2">
            <w:pPr>
              <w:keepNext/>
              <w:keepLines/>
              <w:spacing w:before="0"/>
              <w:contextualSpacing/>
              <w:rPr>
                <w:rFonts w:cstheme="majorHAnsi"/>
                <w:color w:val="FF0000"/>
                <w:sz w:val="16"/>
                <w:szCs w:val="16"/>
              </w:rPr>
            </w:pPr>
          </w:p>
        </w:tc>
        <w:tc>
          <w:tcPr>
            <w:tcW w:w="2850" w:type="dxa"/>
            <w:gridSpan w:val="3"/>
            <w:tcBorders>
              <w:tl2br w:val="nil"/>
            </w:tcBorders>
            <w:shd w:val="clear" w:color="auto" w:fill="auto"/>
          </w:tcPr>
          <w:p w14:paraId="63F6A6E2" w14:textId="77777777" w:rsidR="003A566C" w:rsidRPr="00755CF8" w:rsidRDefault="003A566C" w:rsidP="00AE7DD2">
            <w:pPr>
              <w:keepNext/>
              <w:keepLines/>
              <w:spacing w:before="0"/>
              <w:contextualSpacing/>
              <w:rPr>
                <w:rFonts w:cstheme="majorHAnsi"/>
                <w:color w:val="FF0000"/>
                <w:sz w:val="16"/>
                <w:szCs w:val="16"/>
              </w:rPr>
            </w:pPr>
            <w:r w:rsidRPr="005E6E67">
              <w:rPr>
                <w:rFonts w:cstheme="majorHAnsi"/>
                <w:sz w:val="18"/>
                <w:szCs w:val="18"/>
              </w:rPr>
              <w:t>Stripping and stockpiling of topsoil</w:t>
            </w:r>
          </w:p>
        </w:tc>
        <w:tc>
          <w:tcPr>
            <w:tcW w:w="543" w:type="dxa"/>
            <w:tcBorders>
              <w:tl2br w:val="nil"/>
            </w:tcBorders>
            <w:shd w:val="clear" w:color="auto" w:fill="auto"/>
          </w:tcPr>
          <w:p w14:paraId="086D1CB9" w14:textId="77777777" w:rsidR="003A566C" w:rsidRPr="005A12A7" w:rsidRDefault="003A566C" w:rsidP="00AE7DD2">
            <w:pPr>
              <w:keepNext/>
              <w:keepLines/>
              <w:spacing w:before="0"/>
              <w:contextualSpacing/>
              <w:rPr>
                <w:rFonts w:cstheme="majorHAnsi"/>
                <w:sz w:val="16"/>
                <w:szCs w:val="16"/>
              </w:rPr>
            </w:pPr>
          </w:p>
        </w:tc>
        <w:tc>
          <w:tcPr>
            <w:tcW w:w="413" w:type="dxa"/>
            <w:gridSpan w:val="2"/>
            <w:tcBorders>
              <w:tl2br w:val="nil"/>
            </w:tcBorders>
            <w:shd w:val="clear" w:color="auto" w:fill="auto"/>
          </w:tcPr>
          <w:p w14:paraId="5CF398E8" w14:textId="77777777" w:rsidR="003A566C" w:rsidRPr="005A12A7" w:rsidRDefault="003A566C" w:rsidP="00AE7DD2">
            <w:pPr>
              <w:keepNext/>
              <w:keepLines/>
              <w:spacing w:before="0"/>
              <w:contextualSpacing/>
              <w:rPr>
                <w:rFonts w:cstheme="majorHAnsi"/>
                <w:sz w:val="16"/>
                <w:szCs w:val="16"/>
              </w:rPr>
            </w:pPr>
          </w:p>
        </w:tc>
        <w:tc>
          <w:tcPr>
            <w:tcW w:w="544" w:type="dxa"/>
            <w:gridSpan w:val="2"/>
            <w:tcBorders>
              <w:tl2br w:val="nil"/>
            </w:tcBorders>
            <w:shd w:val="clear" w:color="auto" w:fill="auto"/>
          </w:tcPr>
          <w:p w14:paraId="083DE2DD" w14:textId="77777777" w:rsidR="003A566C" w:rsidRPr="005A12A7" w:rsidRDefault="003A566C" w:rsidP="00AE7DD2">
            <w:pPr>
              <w:keepNext/>
              <w:keepLines/>
              <w:spacing w:before="0"/>
              <w:contextualSpacing/>
              <w:rPr>
                <w:rFonts w:cstheme="majorHAnsi"/>
                <w:sz w:val="16"/>
                <w:szCs w:val="16"/>
              </w:rPr>
            </w:pPr>
          </w:p>
        </w:tc>
        <w:tc>
          <w:tcPr>
            <w:tcW w:w="895" w:type="dxa"/>
            <w:tcBorders>
              <w:tl2br w:val="nil"/>
            </w:tcBorders>
            <w:shd w:val="clear" w:color="auto" w:fill="auto"/>
          </w:tcPr>
          <w:p w14:paraId="4934DEF3" w14:textId="77777777" w:rsidR="003A566C" w:rsidRPr="005A12A7" w:rsidRDefault="003A566C" w:rsidP="00AE7DD2">
            <w:pPr>
              <w:keepNext/>
              <w:keepLines/>
              <w:spacing w:before="0"/>
              <w:contextualSpacing/>
              <w:rPr>
                <w:rFonts w:cstheme="majorHAnsi"/>
                <w:sz w:val="16"/>
                <w:szCs w:val="16"/>
              </w:rPr>
            </w:pPr>
          </w:p>
        </w:tc>
        <w:tc>
          <w:tcPr>
            <w:tcW w:w="634" w:type="dxa"/>
            <w:tcBorders>
              <w:tl2br w:val="nil"/>
            </w:tcBorders>
            <w:shd w:val="clear" w:color="auto" w:fill="auto"/>
          </w:tcPr>
          <w:p w14:paraId="0C59DFA1" w14:textId="77777777" w:rsidR="003A566C" w:rsidRPr="005A12A7" w:rsidRDefault="003A566C" w:rsidP="00AE7DD2">
            <w:pPr>
              <w:keepNext/>
              <w:keepLines/>
              <w:spacing w:before="0"/>
              <w:contextualSpacing/>
              <w:rPr>
                <w:rFonts w:cstheme="majorHAnsi"/>
                <w:sz w:val="16"/>
                <w:szCs w:val="16"/>
              </w:rPr>
            </w:pPr>
          </w:p>
        </w:tc>
        <w:tc>
          <w:tcPr>
            <w:tcW w:w="674" w:type="dxa"/>
            <w:tcBorders>
              <w:tl2br w:val="nil"/>
            </w:tcBorders>
            <w:shd w:val="clear" w:color="auto" w:fill="auto"/>
          </w:tcPr>
          <w:p w14:paraId="6EE4E4AC"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5E259BBC"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63D461DF"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65BB9B66"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69458DC4"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2C5C7FC1"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739DEA00"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0C26E881"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4BB262EC" w14:textId="77777777" w:rsidR="003A566C" w:rsidRPr="005A12A7" w:rsidRDefault="003A566C" w:rsidP="00AE7DD2">
            <w:pPr>
              <w:keepNext/>
              <w:keepLines/>
              <w:spacing w:before="0"/>
              <w:contextualSpacing/>
              <w:rPr>
                <w:rFonts w:cstheme="majorHAnsi"/>
                <w:sz w:val="16"/>
                <w:szCs w:val="16"/>
              </w:rPr>
            </w:pPr>
          </w:p>
        </w:tc>
        <w:tc>
          <w:tcPr>
            <w:tcW w:w="563" w:type="dxa"/>
            <w:tcBorders>
              <w:tl2br w:val="nil"/>
            </w:tcBorders>
          </w:tcPr>
          <w:p w14:paraId="1589CB35"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62457111"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1D0F7796"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756B8A3C"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39A30A58" w14:textId="77777777" w:rsidR="003A566C" w:rsidRPr="005A12A7" w:rsidRDefault="003A566C" w:rsidP="00AE7DD2">
            <w:pPr>
              <w:keepNext/>
              <w:keepLines/>
              <w:spacing w:before="0"/>
              <w:contextualSpacing/>
              <w:rPr>
                <w:rFonts w:cstheme="majorHAnsi"/>
                <w:sz w:val="16"/>
                <w:szCs w:val="16"/>
              </w:rPr>
            </w:pPr>
          </w:p>
        </w:tc>
        <w:tc>
          <w:tcPr>
            <w:tcW w:w="613" w:type="dxa"/>
            <w:tcBorders>
              <w:tl2br w:val="nil"/>
            </w:tcBorders>
            <w:shd w:val="clear" w:color="auto" w:fill="auto"/>
          </w:tcPr>
          <w:p w14:paraId="3ED0B733" w14:textId="77777777" w:rsidR="003A566C" w:rsidRPr="005A12A7" w:rsidRDefault="003A566C" w:rsidP="00AE7DD2">
            <w:pPr>
              <w:keepNext/>
              <w:keepLines/>
              <w:spacing w:before="0"/>
              <w:contextualSpacing/>
              <w:rPr>
                <w:rFonts w:cstheme="majorHAnsi"/>
                <w:sz w:val="16"/>
                <w:szCs w:val="16"/>
              </w:rPr>
            </w:pPr>
          </w:p>
        </w:tc>
        <w:tc>
          <w:tcPr>
            <w:tcW w:w="610" w:type="dxa"/>
            <w:tcBorders>
              <w:tl2br w:val="nil"/>
            </w:tcBorders>
            <w:shd w:val="clear" w:color="auto" w:fill="auto"/>
          </w:tcPr>
          <w:p w14:paraId="6810E236" w14:textId="77777777" w:rsidR="003A566C" w:rsidRPr="005A12A7" w:rsidRDefault="003A566C" w:rsidP="00AE7DD2">
            <w:pPr>
              <w:keepNext/>
              <w:keepLines/>
              <w:spacing w:before="0"/>
              <w:contextualSpacing/>
              <w:rPr>
                <w:rFonts w:cstheme="majorHAnsi"/>
                <w:sz w:val="16"/>
                <w:szCs w:val="16"/>
              </w:rPr>
            </w:pPr>
          </w:p>
        </w:tc>
      </w:tr>
      <w:tr w:rsidR="003A566C" w:rsidRPr="005A12A7" w14:paraId="2250217F" w14:textId="77777777" w:rsidTr="00A649AA">
        <w:trPr>
          <w:trHeight w:val="96"/>
        </w:trPr>
        <w:tc>
          <w:tcPr>
            <w:tcW w:w="759" w:type="dxa"/>
            <w:gridSpan w:val="2"/>
            <w:vMerge/>
            <w:tcBorders>
              <w:tl2br w:val="nil"/>
            </w:tcBorders>
          </w:tcPr>
          <w:p w14:paraId="5B66ED76" w14:textId="77777777" w:rsidR="003A566C" w:rsidRPr="00755CF8" w:rsidRDefault="003A566C" w:rsidP="00AE7DD2">
            <w:pPr>
              <w:keepNext/>
              <w:keepLines/>
              <w:spacing w:before="0"/>
              <w:contextualSpacing/>
              <w:rPr>
                <w:rFonts w:cstheme="majorHAnsi"/>
                <w:color w:val="FF0000"/>
                <w:sz w:val="16"/>
                <w:szCs w:val="16"/>
              </w:rPr>
            </w:pPr>
          </w:p>
        </w:tc>
        <w:tc>
          <w:tcPr>
            <w:tcW w:w="2850" w:type="dxa"/>
            <w:gridSpan w:val="3"/>
            <w:tcBorders>
              <w:tl2br w:val="nil"/>
            </w:tcBorders>
            <w:shd w:val="clear" w:color="auto" w:fill="auto"/>
          </w:tcPr>
          <w:p w14:paraId="16B0BBC9" w14:textId="77777777" w:rsidR="003A566C" w:rsidRPr="00755CF8" w:rsidRDefault="003A566C" w:rsidP="00AE7DD2">
            <w:pPr>
              <w:keepNext/>
              <w:keepLines/>
              <w:spacing w:before="0"/>
              <w:contextualSpacing/>
              <w:rPr>
                <w:rFonts w:cstheme="majorHAnsi"/>
                <w:color w:val="FF0000"/>
                <w:sz w:val="16"/>
                <w:szCs w:val="16"/>
              </w:rPr>
            </w:pPr>
            <w:r w:rsidRPr="005E6E67">
              <w:rPr>
                <w:rFonts w:cstheme="majorHAnsi"/>
                <w:sz w:val="18"/>
                <w:szCs w:val="18"/>
              </w:rPr>
              <w:t>Excavation and earthworks</w:t>
            </w:r>
          </w:p>
        </w:tc>
        <w:tc>
          <w:tcPr>
            <w:tcW w:w="543" w:type="dxa"/>
            <w:tcBorders>
              <w:tl2br w:val="nil"/>
            </w:tcBorders>
            <w:shd w:val="clear" w:color="auto" w:fill="auto"/>
          </w:tcPr>
          <w:p w14:paraId="1520C16C" w14:textId="77777777" w:rsidR="003A566C" w:rsidRPr="005A12A7" w:rsidRDefault="003A566C" w:rsidP="00AE7DD2">
            <w:pPr>
              <w:keepNext/>
              <w:keepLines/>
              <w:spacing w:before="0"/>
              <w:contextualSpacing/>
              <w:rPr>
                <w:rFonts w:cstheme="majorHAnsi"/>
                <w:sz w:val="16"/>
                <w:szCs w:val="16"/>
              </w:rPr>
            </w:pPr>
          </w:p>
        </w:tc>
        <w:tc>
          <w:tcPr>
            <w:tcW w:w="413" w:type="dxa"/>
            <w:gridSpan w:val="2"/>
            <w:tcBorders>
              <w:tl2br w:val="nil"/>
            </w:tcBorders>
            <w:shd w:val="clear" w:color="auto" w:fill="auto"/>
          </w:tcPr>
          <w:p w14:paraId="24A916F1" w14:textId="77777777" w:rsidR="003A566C" w:rsidRPr="005A12A7" w:rsidRDefault="003A566C" w:rsidP="00AE7DD2">
            <w:pPr>
              <w:keepNext/>
              <w:keepLines/>
              <w:spacing w:before="0"/>
              <w:contextualSpacing/>
              <w:rPr>
                <w:rFonts w:cstheme="majorHAnsi"/>
                <w:sz w:val="16"/>
                <w:szCs w:val="16"/>
              </w:rPr>
            </w:pPr>
          </w:p>
        </w:tc>
        <w:tc>
          <w:tcPr>
            <w:tcW w:w="544" w:type="dxa"/>
            <w:gridSpan w:val="2"/>
            <w:tcBorders>
              <w:tl2br w:val="nil"/>
            </w:tcBorders>
            <w:shd w:val="clear" w:color="auto" w:fill="auto"/>
          </w:tcPr>
          <w:p w14:paraId="05E1D2B4" w14:textId="77777777" w:rsidR="003A566C" w:rsidRPr="005A12A7" w:rsidRDefault="003A566C" w:rsidP="00AE7DD2">
            <w:pPr>
              <w:keepNext/>
              <w:keepLines/>
              <w:spacing w:before="0"/>
              <w:contextualSpacing/>
              <w:rPr>
                <w:rFonts w:cstheme="majorHAnsi"/>
                <w:sz w:val="16"/>
                <w:szCs w:val="16"/>
              </w:rPr>
            </w:pPr>
          </w:p>
        </w:tc>
        <w:tc>
          <w:tcPr>
            <w:tcW w:w="895" w:type="dxa"/>
            <w:tcBorders>
              <w:tl2br w:val="nil"/>
            </w:tcBorders>
            <w:shd w:val="clear" w:color="auto" w:fill="auto"/>
          </w:tcPr>
          <w:p w14:paraId="435CEAE1" w14:textId="77777777" w:rsidR="003A566C" w:rsidRPr="005A12A7" w:rsidRDefault="003A566C" w:rsidP="00AE7DD2">
            <w:pPr>
              <w:keepNext/>
              <w:keepLines/>
              <w:spacing w:before="0"/>
              <w:contextualSpacing/>
              <w:rPr>
                <w:rFonts w:cstheme="majorHAnsi"/>
                <w:sz w:val="16"/>
                <w:szCs w:val="16"/>
              </w:rPr>
            </w:pPr>
          </w:p>
        </w:tc>
        <w:tc>
          <w:tcPr>
            <w:tcW w:w="634" w:type="dxa"/>
            <w:tcBorders>
              <w:tl2br w:val="nil"/>
            </w:tcBorders>
            <w:shd w:val="clear" w:color="auto" w:fill="auto"/>
          </w:tcPr>
          <w:p w14:paraId="5EAB8903" w14:textId="77777777" w:rsidR="003A566C" w:rsidRPr="005A12A7" w:rsidRDefault="003A566C" w:rsidP="00AE7DD2">
            <w:pPr>
              <w:keepNext/>
              <w:keepLines/>
              <w:spacing w:before="0"/>
              <w:contextualSpacing/>
              <w:rPr>
                <w:rFonts w:cstheme="majorHAnsi"/>
                <w:sz w:val="16"/>
                <w:szCs w:val="16"/>
              </w:rPr>
            </w:pPr>
          </w:p>
        </w:tc>
        <w:tc>
          <w:tcPr>
            <w:tcW w:w="674" w:type="dxa"/>
            <w:tcBorders>
              <w:tl2br w:val="nil"/>
            </w:tcBorders>
            <w:shd w:val="clear" w:color="auto" w:fill="auto"/>
          </w:tcPr>
          <w:p w14:paraId="75B418AB"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19235D7F"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7CC690E6"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68B1B77F"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04D96B5E"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23F89BAA"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13788A2C"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1259836B"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0F1353A6" w14:textId="77777777" w:rsidR="003A566C" w:rsidRPr="005A12A7" w:rsidRDefault="003A566C" w:rsidP="00AE7DD2">
            <w:pPr>
              <w:keepNext/>
              <w:keepLines/>
              <w:spacing w:before="0"/>
              <w:contextualSpacing/>
              <w:rPr>
                <w:rFonts w:cstheme="majorHAnsi"/>
                <w:sz w:val="16"/>
                <w:szCs w:val="16"/>
              </w:rPr>
            </w:pPr>
          </w:p>
        </w:tc>
        <w:tc>
          <w:tcPr>
            <w:tcW w:w="563" w:type="dxa"/>
            <w:tcBorders>
              <w:tl2br w:val="nil"/>
            </w:tcBorders>
          </w:tcPr>
          <w:p w14:paraId="737CCE7C"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160A5A51"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2637A53A"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3FCA66B4"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52D2EFEA" w14:textId="77777777" w:rsidR="003A566C" w:rsidRPr="005A12A7" w:rsidRDefault="003A566C" w:rsidP="00AE7DD2">
            <w:pPr>
              <w:keepNext/>
              <w:keepLines/>
              <w:spacing w:before="0"/>
              <w:contextualSpacing/>
              <w:rPr>
                <w:rFonts w:cstheme="majorHAnsi"/>
                <w:sz w:val="16"/>
                <w:szCs w:val="16"/>
              </w:rPr>
            </w:pPr>
          </w:p>
        </w:tc>
        <w:tc>
          <w:tcPr>
            <w:tcW w:w="613" w:type="dxa"/>
            <w:tcBorders>
              <w:tl2br w:val="nil"/>
            </w:tcBorders>
            <w:shd w:val="clear" w:color="auto" w:fill="auto"/>
          </w:tcPr>
          <w:p w14:paraId="014ACCC3" w14:textId="77777777" w:rsidR="003A566C" w:rsidRPr="005A12A7" w:rsidRDefault="003A566C" w:rsidP="00AE7DD2">
            <w:pPr>
              <w:keepNext/>
              <w:keepLines/>
              <w:spacing w:before="0"/>
              <w:contextualSpacing/>
              <w:rPr>
                <w:rFonts w:cstheme="majorHAnsi"/>
                <w:sz w:val="16"/>
                <w:szCs w:val="16"/>
              </w:rPr>
            </w:pPr>
          </w:p>
        </w:tc>
        <w:tc>
          <w:tcPr>
            <w:tcW w:w="610" w:type="dxa"/>
            <w:tcBorders>
              <w:tl2br w:val="nil"/>
            </w:tcBorders>
            <w:shd w:val="clear" w:color="auto" w:fill="auto"/>
          </w:tcPr>
          <w:p w14:paraId="2D9E05C5" w14:textId="77777777" w:rsidR="003A566C" w:rsidRPr="005A12A7" w:rsidRDefault="003A566C" w:rsidP="00AE7DD2">
            <w:pPr>
              <w:keepNext/>
              <w:keepLines/>
              <w:spacing w:before="0"/>
              <w:contextualSpacing/>
              <w:rPr>
                <w:rFonts w:cstheme="majorHAnsi"/>
                <w:sz w:val="16"/>
                <w:szCs w:val="16"/>
              </w:rPr>
            </w:pPr>
          </w:p>
        </w:tc>
      </w:tr>
      <w:tr w:rsidR="003A566C" w:rsidRPr="005A12A7" w14:paraId="5D303FA9" w14:textId="77777777" w:rsidTr="00A649AA">
        <w:trPr>
          <w:trHeight w:val="96"/>
        </w:trPr>
        <w:tc>
          <w:tcPr>
            <w:tcW w:w="759" w:type="dxa"/>
            <w:gridSpan w:val="2"/>
            <w:vMerge/>
            <w:tcBorders>
              <w:tl2br w:val="nil"/>
            </w:tcBorders>
          </w:tcPr>
          <w:p w14:paraId="7721DCB0" w14:textId="77777777" w:rsidR="003A566C" w:rsidRPr="00755CF8" w:rsidRDefault="003A566C" w:rsidP="00AE7DD2">
            <w:pPr>
              <w:keepNext/>
              <w:keepLines/>
              <w:spacing w:before="0"/>
              <w:contextualSpacing/>
              <w:rPr>
                <w:rFonts w:cstheme="majorHAnsi"/>
                <w:color w:val="FF0000"/>
                <w:sz w:val="16"/>
                <w:szCs w:val="16"/>
              </w:rPr>
            </w:pPr>
          </w:p>
        </w:tc>
        <w:tc>
          <w:tcPr>
            <w:tcW w:w="2850" w:type="dxa"/>
            <w:gridSpan w:val="3"/>
            <w:tcBorders>
              <w:tl2br w:val="nil"/>
            </w:tcBorders>
            <w:shd w:val="clear" w:color="auto" w:fill="auto"/>
          </w:tcPr>
          <w:p w14:paraId="691C426F" w14:textId="77777777" w:rsidR="003A566C" w:rsidRPr="00755CF8" w:rsidRDefault="003A566C" w:rsidP="00AE7DD2">
            <w:pPr>
              <w:keepNext/>
              <w:keepLines/>
              <w:spacing w:before="0"/>
              <w:contextualSpacing/>
              <w:rPr>
                <w:rFonts w:cstheme="majorHAnsi"/>
                <w:color w:val="FF0000"/>
                <w:sz w:val="16"/>
                <w:szCs w:val="16"/>
              </w:rPr>
            </w:pPr>
            <w:r w:rsidRPr="005E6E67">
              <w:rPr>
                <w:rFonts w:cstheme="majorHAnsi"/>
                <w:sz w:val="18"/>
                <w:szCs w:val="18"/>
              </w:rPr>
              <w:t>Concrete batching/mixing</w:t>
            </w:r>
          </w:p>
        </w:tc>
        <w:tc>
          <w:tcPr>
            <w:tcW w:w="543" w:type="dxa"/>
            <w:tcBorders>
              <w:tl2br w:val="nil"/>
            </w:tcBorders>
            <w:shd w:val="clear" w:color="auto" w:fill="auto"/>
          </w:tcPr>
          <w:p w14:paraId="7C2D9388" w14:textId="77777777" w:rsidR="003A566C" w:rsidRPr="005A12A7" w:rsidRDefault="003A566C" w:rsidP="00AE7DD2">
            <w:pPr>
              <w:keepNext/>
              <w:keepLines/>
              <w:spacing w:before="0"/>
              <w:contextualSpacing/>
              <w:rPr>
                <w:rFonts w:cstheme="majorHAnsi"/>
                <w:sz w:val="16"/>
                <w:szCs w:val="16"/>
              </w:rPr>
            </w:pPr>
          </w:p>
        </w:tc>
        <w:tc>
          <w:tcPr>
            <w:tcW w:w="413" w:type="dxa"/>
            <w:gridSpan w:val="2"/>
            <w:tcBorders>
              <w:tl2br w:val="nil"/>
            </w:tcBorders>
            <w:shd w:val="clear" w:color="auto" w:fill="auto"/>
          </w:tcPr>
          <w:p w14:paraId="7B81C83B" w14:textId="77777777" w:rsidR="003A566C" w:rsidRPr="005A12A7" w:rsidRDefault="003A566C" w:rsidP="00AE7DD2">
            <w:pPr>
              <w:keepNext/>
              <w:keepLines/>
              <w:spacing w:before="0"/>
              <w:contextualSpacing/>
              <w:rPr>
                <w:rFonts w:cstheme="majorHAnsi"/>
                <w:sz w:val="16"/>
                <w:szCs w:val="16"/>
              </w:rPr>
            </w:pPr>
          </w:p>
        </w:tc>
        <w:tc>
          <w:tcPr>
            <w:tcW w:w="544" w:type="dxa"/>
            <w:gridSpan w:val="2"/>
            <w:tcBorders>
              <w:tl2br w:val="nil"/>
            </w:tcBorders>
            <w:shd w:val="clear" w:color="auto" w:fill="auto"/>
          </w:tcPr>
          <w:p w14:paraId="3CEB7B24" w14:textId="77777777" w:rsidR="003A566C" w:rsidRPr="005A12A7" w:rsidRDefault="003A566C" w:rsidP="00AE7DD2">
            <w:pPr>
              <w:keepNext/>
              <w:keepLines/>
              <w:spacing w:before="0"/>
              <w:contextualSpacing/>
              <w:rPr>
                <w:rFonts w:cstheme="majorHAnsi"/>
                <w:sz w:val="16"/>
                <w:szCs w:val="16"/>
              </w:rPr>
            </w:pPr>
          </w:p>
        </w:tc>
        <w:tc>
          <w:tcPr>
            <w:tcW w:w="895" w:type="dxa"/>
            <w:tcBorders>
              <w:tl2br w:val="nil"/>
            </w:tcBorders>
            <w:shd w:val="clear" w:color="auto" w:fill="auto"/>
          </w:tcPr>
          <w:p w14:paraId="30DFE9B9" w14:textId="77777777" w:rsidR="003A566C" w:rsidRPr="005A12A7" w:rsidRDefault="003A566C" w:rsidP="00AE7DD2">
            <w:pPr>
              <w:keepNext/>
              <w:keepLines/>
              <w:spacing w:before="0"/>
              <w:contextualSpacing/>
              <w:rPr>
                <w:rFonts w:cstheme="majorHAnsi"/>
                <w:sz w:val="16"/>
                <w:szCs w:val="16"/>
              </w:rPr>
            </w:pPr>
          </w:p>
        </w:tc>
        <w:tc>
          <w:tcPr>
            <w:tcW w:w="634" w:type="dxa"/>
            <w:tcBorders>
              <w:tl2br w:val="nil"/>
            </w:tcBorders>
            <w:shd w:val="clear" w:color="auto" w:fill="auto"/>
          </w:tcPr>
          <w:p w14:paraId="1916294A" w14:textId="77777777" w:rsidR="003A566C" w:rsidRPr="005A12A7" w:rsidRDefault="003A566C" w:rsidP="00AE7DD2">
            <w:pPr>
              <w:keepNext/>
              <w:keepLines/>
              <w:spacing w:before="0"/>
              <w:contextualSpacing/>
              <w:rPr>
                <w:rFonts w:cstheme="majorHAnsi"/>
                <w:sz w:val="16"/>
                <w:szCs w:val="16"/>
              </w:rPr>
            </w:pPr>
          </w:p>
        </w:tc>
        <w:tc>
          <w:tcPr>
            <w:tcW w:w="674" w:type="dxa"/>
            <w:tcBorders>
              <w:tl2br w:val="nil"/>
            </w:tcBorders>
            <w:shd w:val="clear" w:color="auto" w:fill="auto"/>
          </w:tcPr>
          <w:p w14:paraId="023AAF83"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206BEDD6"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678FFBE4"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19BF3FCF"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58FFA3D7"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623D5F6C"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678296C9"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17DF9415"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7740B527" w14:textId="77777777" w:rsidR="003A566C" w:rsidRPr="005A12A7" w:rsidRDefault="003A566C" w:rsidP="00AE7DD2">
            <w:pPr>
              <w:keepNext/>
              <w:keepLines/>
              <w:spacing w:before="0"/>
              <w:contextualSpacing/>
              <w:rPr>
                <w:rFonts w:cstheme="majorHAnsi"/>
                <w:sz w:val="16"/>
                <w:szCs w:val="16"/>
              </w:rPr>
            </w:pPr>
          </w:p>
        </w:tc>
        <w:tc>
          <w:tcPr>
            <w:tcW w:w="563" w:type="dxa"/>
            <w:tcBorders>
              <w:tl2br w:val="nil"/>
            </w:tcBorders>
          </w:tcPr>
          <w:p w14:paraId="08729CF8"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2FFC9D0D"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0921D617"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721EE614"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266D702C" w14:textId="77777777" w:rsidR="003A566C" w:rsidRPr="005A12A7" w:rsidRDefault="003A566C" w:rsidP="00AE7DD2">
            <w:pPr>
              <w:keepNext/>
              <w:keepLines/>
              <w:spacing w:before="0"/>
              <w:contextualSpacing/>
              <w:rPr>
                <w:rFonts w:cstheme="majorHAnsi"/>
                <w:sz w:val="16"/>
                <w:szCs w:val="16"/>
              </w:rPr>
            </w:pPr>
          </w:p>
        </w:tc>
        <w:tc>
          <w:tcPr>
            <w:tcW w:w="613" w:type="dxa"/>
            <w:tcBorders>
              <w:tl2br w:val="nil"/>
            </w:tcBorders>
            <w:shd w:val="clear" w:color="auto" w:fill="auto"/>
          </w:tcPr>
          <w:p w14:paraId="4F7518D5" w14:textId="77777777" w:rsidR="003A566C" w:rsidRPr="005A12A7" w:rsidRDefault="003A566C" w:rsidP="00AE7DD2">
            <w:pPr>
              <w:keepNext/>
              <w:keepLines/>
              <w:spacing w:before="0"/>
              <w:contextualSpacing/>
              <w:rPr>
                <w:rFonts w:cstheme="majorHAnsi"/>
                <w:sz w:val="16"/>
                <w:szCs w:val="16"/>
              </w:rPr>
            </w:pPr>
          </w:p>
        </w:tc>
        <w:tc>
          <w:tcPr>
            <w:tcW w:w="610" w:type="dxa"/>
            <w:tcBorders>
              <w:tl2br w:val="nil"/>
            </w:tcBorders>
            <w:shd w:val="clear" w:color="auto" w:fill="auto"/>
          </w:tcPr>
          <w:p w14:paraId="5A467CD8" w14:textId="77777777" w:rsidR="003A566C" w:rsidRPr="005A12A7" w:rsidRDefault="003A566C" w:rsidP="00AE7DD2">
            <w:pPr>
              <w:keepNext/>
              <w:keepLines/>
              <w:spacing w:before="0"/>
              <w:contextualSpacing/>
              <w:rPr>
                <w:rFonts w:cstheme="majorHAnsi"/>
                <w:sz w:val="16"/>
                <w:szCs w:val="16"/>
              </w:rPr>
            </w:pPr>
          </w:p>
        </w:tc>
      </w:tr>
      <w:tr w:rsidR="003A566C" w:rsidRPr="005A12A7" w14:paraId="00961E17" w14:textId="77777777" w:rsidTr="00A649AA">
        <w:trPr>
          <w:trHeight w:val="96"/>
        </w:trPr>
        <w:tc>
          <w:tcPr>
            <w:tcW w:w="759" w:type="dxa"/>
            <w:gridSpan w:val="2"/>
            <w:vMerge/>
            <w:tcBorders>
              <w:tl2br w:val="nil"/>
            </w:tcBorders>
          </w:tcPr>
          <w:p w14:paraId="1F072464" w14:textId="77777777" w:rsidR="003A566C" w:rsidRPr="00755CF8" w:rsidRDefault="003A566C" w:rsidP="00AE7DD2">
            <w:pPr>
              <w:keepNext/>
              <w:keepLines/>
              <w:spacing w:before="0"/>
              <w:contextualSpacing/>
              <w:rPr>
                <w:rFonts w:cstheme="majorHAnsi"/>
                <w:color w:val="FF0000"/>
                <w:sz w:val="16"/>
                <w:szCs w:val="16"/>
              </w:rPr>
            </w:pPr>
          </w:p>
        </w:tc>
        <w:tc>
          <w:tcPr>
            <w:tcW w:w="2850" w:type="dxa"/>
            <w:gridSpan w:val="3"/>
            <w:tcBorders>
              <w:tl2br w:val="nil"/>
            </w:tcBorders>
            <w:shd w:val="clear" w:color="auto" w:fill="auto"/>
          </w:tcPr>
          <w:p w14:paraId="700BDCAD" w14:textId="77777777" w:rsidR="003A566C" w:rsidRPr="00755CF8" w:rsidRDefault="003A566C" w:rsidP="00AE7DD2">
            <w:pPr>
              <w:keepNext/>
              <w:keepLines/>
              <w:spacing w:before="0"/>
              <w:contextualSpacing/>
              <w:rPr>
                <w:rFonts w:cstheme="majorHAnsi"/>
                <w:color w:val="FF0000"/>
                <w:sz w:val="16"/>
                <w:szCs w:val="16"/>
              </w:rPr>
            </w:pPr>
            <w:r w:rsidRPr="005E6E67">
              <w:rPr>
                <w:rFonts w:cstheme="majorHAnsi"/>
                <w:sz w:val="18"/>
                <w:szCs w:val="18"/>
              </w:rPr>
              <w:t>Construction and/or installation of structures</w:t>
            </w:r>
          </w:p>
        </w:tc>
        <w:tc>
          <w:tcPr>
            <w:tcW w:w="543" w:type="dxa"/>
            <w:tcBorders>
              <w:tl2br w:val="nil"/>
            </w:tcBorders>
            <w:shd w:val="clear" w:color="auto" w:fill="auto"/>
          </w:tcPr>
          <w:p w14:paraId="121DDC93" w14:textId="77777777" w:rsidR="003A566C" w:rsidRPr="005A12A7" w:rsidRDefault="003A566C" w:rsidP="00AE7DD2">
            <w:pPr>
              <w:keepNext/>
              <w:keepLines/>
              <w:spacing w:before="0"/>
              <w:contextualSpacing/>
              <w:rPr>
                <w:rFonts w:cstheme="majorHAnsi"/>
                <w:sz w:val="16"/>
                <w:szCs w:val="16"/>
              </w:rPr>
            </w:pPr>
          </w:p>
        </w:tc>
        <w:tc>
          <w:tcPr>
            <w:tcW w:w="413" w:type="dxa"/>
            <w:gridSpan w:val="2"/>
            <w:tcBorders>
              <w:tl2br w:val="nil"/>
            </w:tcBorders>
            <w:shd w:val="clear" w:color="auto" w:fill="auto"/>
          </w:tcPr>
          <w:p w14:paraId="1EA3B378" w14:textId="77777777" w:rsidR="003A566C" w:rsidRPr="005A12A7" w:rsidRDefault="003A566C" w:rsidP="00AE7DD2">
            <w:pPr>
              <w:keepNext/>
              <w:keepLines/>
              <w:spacing w:before="0"/>
              <w:contextualSpacing/>
              <w:rPr>
                <w:rFonts w:cstheme="majorHAnsi"/>
                <w:sz w:val="16"/>
                <w:szCs w:val="16"/>
              </w:rPr>
            </w:pPr>
          </w:p>
        </w:tc>
        <w:tc>
          <w:tcPr>
            <w:tcW w:w="544" w:type="dxa"/>
            <w:gridSpan w:val="2"/>
            <w:tcBorders>
              <w:tl2br w:val="nil"/>
            </w:tcBorders>
            <w:shd w:val="clear" w:color="auto" w:fill="auto"/>
          </w:tcPr>
          <w:p w14:paraId="0928C1B0" w14:textId="77777777" w:rsidR="003A566C" w:rsidRPr="005A12A7" w:rsidRDefault="003A566C" w:rsidP="00AE7DD2">
            <w:pPr>
              <w:keepNext/>
              <w:keepLines/>
              <w:spacing w:before="0"/>
              <w:contextualSpacing/>
              <w:rPr>
                <w:rFonts w:cstheme="majorHAnsi"/>
                <w:sz w:val="16"/>
                <w:szCs w:val="16"/>
              </w:rPr>
            </w:pPr>
          </w:p>
        </w:tc>
        <w:tc>
          <w:tcPr>
            <w:tcW w:w="895" w:type="dxa"/>
            <w:tcBorders>
              <w:tl2br w:val="nil"/>
            </w:tcBorders>
            <w:shd w:val="clear" w:color="auto" w:fill="auto"/>
          </w:tcPr>
          <w:p w14:paraId="7B9B2E29" w14:textId="77777777" w:rsidR="003A566C" w:rsidRPr="005A12A7" w:rsidRDefault="003A566C" w:rsidP="00AE7DD2">
            <w:pPr>
              <w:keepNext/>
              <w:keepLines/>
              <w:spacing w:before="0"/>
              <w:contextualSpacing/>
              <w:rPr>
                <w:rFonts w:cstheme="majorHAnsi"/>
                <w:sz w:val="16"/>
                <w:szCs w:val="16"/>
              </w:rPr>
            </w:pPr>
          </w:p>
        </w:tc>
        <w:tc>
          <w:tcPr>
            <w:tcW w:w="634" w:type="dxa"/>
            <w:tcBorders>
              <w:tl2br w:val="nil"/>
            </w:tcBorders>
            <w:shd w:val="clear" w:color="auto" w:fill="auto"/>
          </w:tcPr>
          <w:p w14:paraId="0B46E810" w14:textId="77777777" w:rsidR="003A566C" w:rsidRPr="005A12A7" w:rsidRDefault="003A566C" w:rsidP="00AE7DD2">
            <w:pPr>
              <w:keepNext/>
              <w:keepLines/>
              <w:spacing w:before="0"/>
              <w:contextualSpacing/>
              <w:rPr>
                <w:rFonts w:cstheme="majorHAnsi"/>
                <w:sz w:val="16"/>
                <w:szCs w:val="16"/>
              </w:rPr>
            </w:pPr>
          </w:p>
        </w:tc>
        <w:tc>
          <w:tcPr>
            <w:tcW w:w="674" w:type="dxa"/>
            <w:tcBorders>
              <w:tl2br w:val="nil"/>
            </w:tcBorders>
            <w:shd w:val="clear" w:color="auto" w:fill="auto"/>
          </w:tcPr>
          <w:p w14:paraId="3A416962"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7A749796"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65E83E2A"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19A5C806"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07F73DD6"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330C024D"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6EC1095B"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7E90C989"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1390991D" w14:textId="77777777" w:rsidR="003A566C" w:rsidRPr="005A12A7" w:rsidRDefault="003A566C" w:rsidP="00AE7DD2">
            <w:pPr>
              <w:keepNext/>
              <w:keepLines/>
              <w:spacing w:before="0"/>
              <w:contextualSpacing/>
              <w:rPr>
                <w:rFonts w:cstheme="majorHAnsi"/>
                <w:sz w:val="16"/>
                <w:szCs w:val="16"/>
              </w:rPr>
            </w:pPr>
          </w:p>
        </w:tc>
        <w:tc>
          <w:tcPr>
            <w:tcW w:w="563" w:type="dxa"/>
            <w:tcBorders>
              <w:tl2br w:val="nil"/>
            </w:tcBorders>
          </w:tcPr>
          <w:p w14:paraId="2D4EA941"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3DBFF389"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07EEAF35"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6AC42EF6"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034A81BE" w14:textId="77777777" w:rsidR="003A566C" w:rsidRPr="005A12A7" w:rsidRDefault="003A566C" w:rsidP="00AE7DD2">
            <w:pPr>
              <w:keepNext/>
              <w:keepLines/>
              <w:spacing w:before="0"/>
              <w:contextualSpacing/>
              <w:rPr>
                <w:rFonts w:cstheme="majorHAnsi"/>
                <w:sz w:val="16"/>
                <w:szCs w:val="16"/>
              </w:rPr>
            </w:pPr>
          </w:p>
        </w:tc>
        <w:tc>
          <w:tcPr>
            <w:tcW w:w="613" w:type="dxa"/>
            <w:tcBorders>
              <w:tl2br w:val="nil"/>
            </w:tcBorders>
            <w:shd w:val="clear" w:color="auto" w:fill="auto"/>
          </w:tcPr>
          <w:p w14:paraId="5C5FF890" w14:textId="77777777" w:rsidR="003A566C" w:rsidRPr="005A12A7" w:rsidRDefault="003A566C" w:rsidP="00AE7DD2">
            <w:pPr>
              <w:keepNext/>
              <w:keepLines/>
              <w:spacing w:before="0"/>
              <w:contextualSpacing/>
              <w:rPr>
                <w:rFonts w:cstheme="majorHAnsi"/>
                <w:sz w:val="16"/>
                <w:szCs w:val="16"/>
              </w:rPr>
            </w:pPr>
          </w:p>
        </w:tc>
        <w:tc>
          <w:tcPr>
            <w:tcW w:w="610" w:type="dxa"/>
            <w:tcBorders>
              <w:tl2br w:val="nil"/>
            </w:tcBorders>
            <w:shd w:val="clear" w:color="auto" w:fill="auto"/>
          </w:tcPr>
          <w:p w14:paraId="68CFA266" w14:textId="77777777" w:rsidR="003A566C" w:rsidRPr="005A12A7" w:rsidRDefault="003A566C" w:rsidP="00AE7DD2">
            <w:pPr>
              <w:keepNext/>
              <w:keepLines/>
              <w:spacing w:before="0"/>
              <w:contextualSpacing/>
              <w:rPr>
                <w:rFonts w:cstheme="majorHAnsi"/>
                <w:sz w:val="16"/>
                <w:szCs w:val="16"/>
              </w:rPr>
            </w:pPr>
          </w:p>
        </w:tc>
      </w:tr>
      <w:tr w:rsidR="003A566C" w:rsidRPr="005A12A7" w14:paraId="4143ADBB" w14:textId="77777777" w:rsidTr="00A649AA">
        <w:trPr>
          <w:trHeight w:val="96"/>
        </w:trPr>
        <w:tc>
          <w:tcPr>
            <w:tcW w:w="759" w:type="dxa"/>
            <w:gridSpan w:val="2"/>
            <w:vMerge/>
            <w:tcBorders>
              <w:tl2br w:val="nil"/>
            </w:tcBorders>
          </w:tcPr>
          <w:p w14:paraId="1A0D1593" w14:textId="77777777" w:rsidR="003A566C" w:rsidRPr="00755CF8" w:rsidRDefault="003A566C" w:rsidP="00AE7DD2">
            <w:pPr>
              <w:keepNext/>
              <w:keepLines/>
              <w:spacing w:before="0"/>
              <w:contextualSpacing/>
              <w:rPr>
                <w:rFonts w:cstheme="majorHAnsi"/>
                <w:color w:val="FF0000"/>
                <w:sz w:val="16"/>
                <w:szCs w:val="16"/>
              </w:rPr>
            </w:pPr>
          </w:p>
        </w:tc>
        <w:tc>
          <w:tcPr>
            <w:tcW w:w="2850" w:type="dxa"/>
            <w:gridSpan w:val="3"/>
            <w:tcBorders>
              <w:tl2br w:val="nil"/>
            </w:tcBorders>
            <w:shd w:val="clear" w:color="auto" w:fill="auto"/>
          </w:tcPr>
          <w:p w14:paraId="03016B3E" w14:textId="77777777" w:rsidR="003A566C" w:rsidRPr="00755CF8" w:rsidRDefault="003A566C" w:rsidP="00AE7DD2">
            <w:pPr>
              <w:keepNext/>
              <w:keepLines/>
              <w:spacing w:before="0"/>
              <w:contextualSpacing/>
              <w:rPr>
                <w:rFonts w:cstheme="majorHAnsi"/>
                <w:color w:val="FF0000"/>
                <w:sz w:val="16"/>
                <w:szCs w:val="16"/>
              </w:rPr>
            </w:pPr>
            <w:r w:rsidRPr="005E6E67">
              <w:rPr>
                <w:rFonts w:cstheme="majorHAnsi"/>
                <w:sz w:val="18"/>
                <w:szCs w:val="18"/>
              </w:rPr>
              <w:t xml:space="preserve">Backfilling of excavations </w:t>
            </w:r>
          </w:p>
        </w:tc>
        <w:tc>
          <w:tcPr>
            <w:tcW w:w="543" w:type="dxa"/>
            <w:tcBorders>
              <w:tl2br w:val="nil"/>
            </w:tcBorders>
            <w:shd w:val="clear" w:color="auto" w:fill="auto"/>
          </w:tcPr>
          <w:p w14:paraId="687BE966" w14:textId="77777777" w:rsidR="003A566C" w:rsidRPr="005A12A7" w:rsidRDefault="003A566C" w:rsidP="00AE7DD2">
            <w:pPr>
              <w:keepNext/>
              <w:keepLines/>
              <w:spacing w:before="0"/>
              <w:contextualSpacing/>
              <w:rPr>
                <w:rFonts w:cstheme="majorHAnsi"/>
                <w:sz w:val="16"/>
                <w:szCs w:val="16"/>
              </w:rPr>
            </w:pPr>
          </w:p>
        </w:tc>
        <w:tc>
          <w:tcPr>
            <w:tcW w:w="413" w:type="dxa"/>
            <w:gridSpan w:val="2"/>
            <w:tcBorders>
              <w:tl2br w:val="nil"/>
            </w:tcBorders>
            <w:shd w:val="clear" w:color="auto" w:fill="auto"/>
          </w:tcPr>
          <w:p w14:paraId="74B5D545" w14:textId="77777777" w:rsidR="003A566C" w:rsidRPr="005A12A7" w:rsidRDefault="003A566C" w:rsidP="00AE7DD2">
            <w:pPr>
              <w:keepNext/>
              <w:keepLines/>
              <w:spacing w:before="0"/>
              <w:contextualSpacing/>
              <w:rPr>
                <w:rFonts w:cstheme="majorHAnsi"/>
                <w:sz w:val="16"/>
                <w:szCs w:val="16"/>
              </w:rPr>
            </w:pPr>
          </w:p>
        </w:tc>
        <w:tc>
          <w:tcPr>
            <w:tcW w:w="544" w:type="dxa"/>
            <w:gridSpan w:val="2"/>
            <w:tcBorders>
              <w:tl2br w:val="nil"/>
            </w:tcBorders>
            <w:shd w:val="clear" w:color="auto" w:fill="auto"/>
          </w:tcPr>
          <w:p w14:paraId="7EC39DBE" w14:textId="77777777" w:rsidR="003A566C" w:rsidRPr="005A12A7" w:rsidRDefault="003A566C" w:rsidP="00AE7DD2">
            <w:pPr>
              <w:keepNext/>
              <w:keepLines/>
              <w:spacing w:before="0"/>
              <w:contextualSpacing/>
              <w:rPr>
                <w:rFonts w:cstheme="majorHAnsi"/>
                <w:sz w:val="16"/>
                <w:szCs w:val="16"/>
              </w:rPr>
            </w:pPr>
          </w:p>
        </w:tc>
        <w:tc>
          <w:tcPr>
            <w:tcW w:w="895" w:type="dxa"/>
            <w:tcBorders>
              <w:tl2br w:val="nil"/>
            </w:tcBorders>
            <w:shd w:val="clear" w:color="auto" w:fill="auto"/>
          </w:tcPr>
          <w:p w14:paraId="31876E99" w14:textId="77777777" w:rsidR="003A566C" w:rsidRPr="005A12A7" w:rsidRDefault="003A566C" w:rsidP="00AE7DD2">
            <w:pPr>
              <w:keepNext/>
              <w:keepLines/>
              <w:spacing w:before="0"/>
              <w:contextualSpacing/>
              <w:rPr>
                <w:rFonts w:cstheme="majorHAnsi"/>
                <w:sz w:val="16"/>
                <w:szCs w:val="16"/>
              </w:rPr>
            </w:pPr>
          </w:p>
        </w:tc>
        <w:tc>
          <w:tcPr>
            <w:tcW w:w="634" w:type="dxa"/>
            <w:tcBorders>
              <w:tl2br w:val="nil"/>
            </w:tcBorders>
            <w:shd w:val="clear" w:color="auto" w:fill="auto"/>
          </w:tcPr>
          <w:p w14:paraId="33AA9EB4" w14:textId="77777777" w:rsidR="003A566C" w:rsidRPr="005A12A7" w:rsidRDefault="003A566C" w:rsidP="00AE7DD2">
            <w:pPr>
              <w:keepNext/>
              <w:keepLines/>
              <w:spacing w:before="0"/>
              <w:contextualSpacing/>
              <w:rPr>
                <w:rFonts w:cstheme="majorHAnsi"/>
                <w:sz w:val="16"/>
                <w:szCs w:val="16"/>
              </w:rPr>
            </w:pPr>
          </w:p>
        </w:tc>
        <w:tc>
          <w:tcPr>
            <w:tcW w:w="674" w:type="dxa"/>
            <w:tcBorders>
              <w:tl2br w:val="nil"/>
            </w:tcBorders>
            <w:shd w:val="clear" w:color="auto" w:fill="auto"/>
          </w:tcPr>
          <w:p w14:paraId="33971EEE"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478A6B80"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244ADB94"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66D67A94"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4D297A59"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4B478877"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124B18CC"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6602FC3C"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1B93777F" w14:textId="77777777" w:rsidR="003A566C" w:rsidRPr="005A12A7" w:rsidRDefault="003A566C" w:rsidP="00AE7DD2">
            <w:pPr>
              <w:keepNext/>
              <w:keepLines/>
              <w:spacing w:before="0"/>
              <w:contextualSpacing/>
              <w:rPr>
                <w:rFonts w:cstheme="majorHAnsi"/>
                <w:sz w:val="16"/>
                <w:szCs w:val="16"/>
              </w:rPr>
            </w:pPr>
          </w:p>
        </w:tc>
        <w:tc>
          <w:tcPr>
            <w:tcW w:w="563" w:type="dxa"/>
            <w:tcBorders>
              <w:tl2br w:val="nil"/>
            </w:tcBorders>
          </w:tcPr>
          <w:p w14:paraId="035BF39F"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799DBBE0"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333D8B85"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5B1E2CA1"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2FA308FC" w14:textId="77777777" w:rsidR="003A566C" w:rsidRPr="005A12A7" w:rsidRDefault="003A566C" w:rsidP="00AE7DD2">
            <w:pPr>
              <w:keepNext/>
              <w:keepLines/>
              <w:spacing w:before="0"/>
              <w:contextualSpacing/>
              <w:rPr>
                <w:rFonts w:cstheme="majorHAnsi"/>
                <w:sz w:val="16"/>
                <w:szCs w:val="16"/>
              </w:rPr>
            </w:pPr>
          </w:p>
        </w:tc>
        <w:tc>
          <w:tcPr>
            <w:tcW w:w="613" w:type="dxa"/>
            <w:tcBorders>
              <w:tl2br w:val="nil"/>
            </w:tcBorders>
            <w:shd w:val="clear" w:color="auto" w:fill="auto"/>
          </w:tcPr>
          <w:p w14:paraId="1C9C85FD" w14:textId="77777777" w:rsidR="003A566C" w:rsidRPr="005A12A7" w:rsidRDefault="003A566C" w:rsidP="00AE7DD2">
            <w:pPr>
              <w:keepNext/>
              <w:keepLines/>
              <w:spacing w:before="0"/>
              <w:contextualSpacing/>
              <w:rPr>
                <w:rFonts w:cstheme="majorHAnsi"/>
                <w:sz w:val="16"/>
                <w:szCs w:val="16"/>
              </w:rPr>
            </w:pPr>
          </w:p>
        </w:tc>
        <w:tc>
          <w:tcPr>
            <w:tcW w:w="610" w:type="dxa"/>
            <w:tcBorders>
              <w:tl2br w:val="nil"/>
            </w:tcBorders>
            <w:shd w:val="clear" w:color="auto" w:fill="auto"/>
          </w:tcPr>
          <w:p w14:paraId="3BCCF79A" w14:textId="77777777" w:rsidR="003A566C" w:rsidRPr="005A12A7" w:rsidRDefault="003A566C" w:rsidP="00AE7DD2">
            <w:pPr>
              <w:keepNext/>
              <w:keepLines/>
              <w:spacing w:before="0"/>
              <w:contextualSpacing/>
              <w:rPr>
                <w:rFonts w:cstheme="majorHAnsi"/>
                <w:sz w:val="16"/>
                <w:szCs w:val="16"/>
              </w:rPr>
            </w:pPr>
          </w:p>
        </w:tc>
      </w:tr>
      <w:tr w:rsidR="003A566C" w:rsidRPr="005A12A7" w14:paraId="0358B8D2" w14:textId="77777777" w:rsidTr="00A649AA">
        <w:trPr>
          <w:trHeight w:val="96"/>
        </w:trPr>
        <w:tc>
          <w:tcPr>
            <w:tcW w:w="759" w:type="dxa"/>
            <w:gridSpan w:val="2"/>
            <w:vMerge/>
            <w:tcBorders>
              <w:tl2br w:val="nil"/>
            </w:tcBorders>
          </w:tcPr>
          <w:p w14:paraId="5C6CB028" w14:textId="77777777" w:rsidR="003A566C" w:rsidRPr="00755CF8" w:rsidRDefault="003A566C" w:rsidP="00AE7DD2">
            <w:pPr>
              <w:keepNext/>
              <w:keepLines/>
              <w:spacing w:before="0"/>
              <w:contextualSpacing/>
              <w:rPr>
                <w:rFonts w:cstheme="majorHAnsi"/>
                <w:color w:val="FF0000"/>
                <w:sz w:val="16"/>
                <w:szCs w:val="16"/>
              </w:rPr>
            </w:pPr>
          </w:p>
        </w:tc>
        <w:tc>
          <w:tcPr>
            <w:tcW w:w="2850" w:type="dxa"/>
            <w:gridSpan w:val="3"/>
            <w:tcBorders>
              <w:tl2br w:val="nil"/>
            </w:tcBorders>
            <w:shd w:val="clear" w:color="auto" w:fill="auto"/>
          </w:tcPr>
          <w:p w14:paraId="50AEC479" w14:textId="77777777" w:rsidR="003A566C" w:rsidRPr="00755CF8" w:rsidRDefault="003A566C" w:rsidP="00AE7DD2">
            <w:pPr>
              <w:keepNext/>
              <w:keepLines/>
              <w:spacing w:before="0"/>
              <w:contextualSpacing/>
              <w:rPr>
                <w:rFonts w:cstheme="majorHAnsi"/>
                <w:color w:val="FF0000"/>
                <w:sz w:val="16"/>
                <w:szCs w:val="16"/>
              </w:rPr>
            </w:pPr>
            <w:r w:rsidRPr="005E6E67">
              <w:rPr>
                <w:rFonts w:cstheme="majorHAnsi"/>
                <w:sz w:val="18"/>
                <w:szCs w:val="18"/>
              </w:rPr>
              <w:t>Shaping and landscaping</w:t>
            </w:r>
          </w:p>
        </w:tc>
        <w:tc>
          <w:tcPr>
            <w:tcW w:w="543" w:type="dxa"/>
            <w:tcBorders>
              <w:tl2br w:val="nil"/>
            </w:tcBorders>
            <w:shd w:val="clear" w:color="auto" w:fill="auto"/>
          </w:tcPr>
          <w:p w14:paraId="5BB43CE8" w14:textId="77777777" w:rsidR="003A566C" w:rsidRPr="005A12A7" w:rsidRDefault="003A566C" w:rsidP="00AE7DD2">
            <w:pPr>
              <w:keepNext/>
              <w:keepLines/>
              <w:spacing w:before="0"/>
              <w:contextualSpacing/>
              <w:rPr>
                <w:rFonts w:cstheme="majorHAnsi"/>
                <w:sz w:val="16"/>
                <w:szCs w:val="16"/>
              </w:rPr>
            </w:pPr>
          </w:p>
        </w:tc>
        <w:tc>
          <w:tcPr>
            <w:tcW w:w="413" w:type="dxa"/>
            <w:gridSpan w:val="2"/>
            <w:tcBorders>
              <w:tl2br w:val="nil"/>
            </w:tcBorders>
            <w:shd w:val="clear" w:color="auto" w:fill="auto"/>
          </w:tcPr>
          <w:p w14:paraId="2C918027" w14:textId="77777777" w:rsidR="003A566C" w:rsidRPr="005A12A7" w:rsidRDefault="003A566C" w:rsidP="00AE7DD2">
            <w:pPr>
              <w:keepNext/>
              <w:keepLines/>
              <w:spacing w:before="0"/>
              <w:contextualSpacing/>
              <w:rPr>
                <w:rFonts w:cstheme="majorHAnsi"/>
                <w:sz w:val="16"/>
                <w:szCs w:val="16"/>
              </w:rPr>
            </w:pPr>
          </w:p>
        </w:tc>
        <w:tc>
          <w:tcPr>
            <w:tcW w:w="544" w:type="dxa"/>
            <w:gridSpan w:val="2"/>
            <w:tcBorders>
              <w:tl2br w:val="nil"/>
            </w:tcBorders>
            <w:shd w:val="clear" w:color="auto" w:fill="auto"/>
          </w:tcPr>
          <w:p w14:paraId="64EE12E9" w14:textId="77777777" w:rsidR="003A566C" w:rsidRPr="005A12A7" w:rsidRDefault="003A566C" w:rsidP="00AE7DD2">
            <w:pPr>
              <w:keepNext/>
              <w:keepLines/>
              <w:spacing w:before="0"/>
              <w:contextualSpacing/>
              <w:rPr>
                <w:rFonts w:cstheme="majorHAnsi"/>
                <w:sz w:val="16"/>
                <w:szCs w:val="16"/>
              </w:rPr>
            </w:pPr>
          </w:p>
        </w:tc>
        <w:tc>
          <w:tcPr>
            <w:tcW w:w="895" w:type="dxa"/>
            <w:tcBorders>
              <w:tl2br w:val="nil"/>
            </w:tcBorders>
            <w:shd w:val="clear" w:color="auto" w:fill="auto"/>
          </w:tcPr>
          <w:p w14:paraId="1C585E12" w14:textId="77777777" w:rsidR="003A566C" w:rsidRPr="005A12A7" w:rsidRDefault="003A566C" w:rsidP="00AE7DD2">
            <w:pPr>
              <w:keepNext/>
              <w:keepLines/>
              <w:spacing w:before="0"/>
              <w:contextualSpacing/>
              <w:rPr>
                <w:rFonts w:cstheme="majorHAnsi"/>
                <w:sz w:val="16"/>
                <w:szCs w:val="16"/>
              </w:rPr>
            </w:pPr>
          </w:p>
        </w:tc>
        <w:tc>
          <w:tcPr>
            <w:tcW w:w="634" w:type="dxa"/>
            <w:tcBorders>
              <w:tl2br w:val="nil"/>
            </w:tcBorders>
            <w:shd w:val="clear" w:color="auto" w:fill="auto"/>
          </w:tcPr>
          <w:p w14:paraId="051DA1D3" w14:textId="77777777" w:rsidR="003A566C" w:rsidRPr="005A12A7" w:rsidRDefault="003A566C" w:rsidP="00AE7DD2">
            <w:pPr>
              <w:keepNext/>
              <w:keepLines/>
              <w:spacing w:before="0"/>
              <w:contextualSpacing/>
              <w:rPr>
                <w:rFonts w:cstheme="majorHAnsi"/>
                <w:sz w:val="16"/>
                <w:szCs w:val="16"/>
              </w:rPr>
            </w:pPr>
          </w:p>
        </w:tc>
        <w:tc>
          <w:tcPr>
            <w:tcW w:w="674" w:type="dxa"/>
            <w:tcBorders>
              <w:tl2br w:val="nil"/>
            </w:tcBorders>
            <w:shd w:val="clear" w:color="auto" w:fill="auto"/>
          </w:tcPr>
          <w:p w14:paraId="5CD5C17D"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0F6CCE33"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5C2F42AF"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1C1E0A58"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477F927B"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04236196"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5C63765B"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6EC06A1B"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66B380F9" w14:textId="77777777" w:rsidR="003A566C" w:rsidRPr="005A12A7" w:rsidRDefault="003A566C" w:rsidP="00AE7DD2">
            <w:pPr>
              <w:keepNext/>
              <w:keepLines/>
              <w:spacing w:before="0"/>
              <w:contextualSpacing/>
              <w:rPr>
                <w:rFonts w:cstheme="majorHAnsi"/>
                <w:sz w:val="16"/>
                <w:szCs w:val="16"/>
              </w:rPr>
            </w:pPr>
          </w:p>
        </w:tc>
        <w:tc>
          <w:tcPr>
            <w:tcW w:w="563" w:type="dxa"/>
            <w:tcBorders>
              <w:tl2br w:val="nil"/>
            </w:tcBorders>
          </w:tcPr>
          <w:p w14:paraId="0F67B158"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180B2B21"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7F824044"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42E86225"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6809FF94" w14:textId="77777777" w:rsidR="003A566C" w:rsidRPr="005A12A7" w:rsidRDefault="003A566C" w:rsidP="00AE7DD2">
            <w:pPr>
              <w:keepNext/>
              <w:keepLines/>
              <w:spacing w:before="0"/>
              <w:contextualSpacing/>
              <w:rPr>
                <w:rFonts w:cstheme="majorHAnsi"/>
                <w:sz w:val="16"/>
                <w:szCs w:val="16"/>
              </w:rPr>
            </w:pPr>
          </w:p>
        </w:tc>
        <w:tc>
          <w:tcPr>
            <w:tcW w:w="613" w:type="dxa"/>
            <w:tcBorders>
              <w:tl2br w:val="nil"/>
            </w:tcBorders>
            <w:shd w:val="clear" w:color="auto" w:fill="auto"/>
          </w:tcPr>
          <w:p w14:paraId="629EBE4F" w14:textId="77777777" w:rsidR="003A566C" w:rsidRPr="005A12A7" w:rsidRDefault="003A566C" w:rsidP="00AE7DD2">
            <w:pPr>
              <w:keepNext/>
              <w:keepLines/>
              <w:spacing w:before="0"/>
              <w:contextualSpacing/>
              <w:rPr>
                <w:rFonts w:cstheme="majorHAnsi"/>
                <w:sz w:val="16"/>
                <w:szCs w:val="16"/>
              </w:rPr>
            </w:pPr>
          </w:p>
        </w:tc>
        <w:tc>
          <w:tcPr>
            <w:tcW w:w="610" w:type="dxa"/>
            <w:tcBorders>
              <w:tl2br w:val="nil"/>
            </w:tcBorders>
            <w:shd w:val="clear" w:color="auto" w:fill="auto"/>
          </w:tcPr>
          <w:p w14:paraId="7EF7CBF7" w14:textId="77777777" w:rsidR="003A566C" w:rsidRPr="005A12A7" w:rsidRDefault="003A566C" w:rsidP="00AE7DD2">
            <w:pPr>
              <w:keepNext/>
              <w:keepLines/>
              <w:spacing w:before="0"/>
              <w:contextualSpacing/>
              <w:rPr>
                <w:rFonts w:cstheme="majorHAnsi"/>
                <w:sz w:val="16"/>
                <w:szCs w:val="16"/>
              </w:rPr>
            </w:pPr>
          </w:p>
        </w:tc>
      </w:tr>
      <w:tr w:rsidR="003A566C" w:rsidRPr="005A12A7" w14:paraId="46DA465C" w14:textId="77777777" w:rsidTr="00A649AA">
        <w:trPr>
          <w:trHeight w:val="96"/>
        </w:trPr>
        <w:tc>
          <w:tcPr>
            <w:tcW w:w="759" w:type="dxa"/>
            <w:gridSpan w:val="2"/>
            <w:vMerge/>
            <w:tcBorders>
              <w:tl2br w:val="nil"/>
            </w:tcBorders>
          </w:tcPr>
          <w:p w14:paraId="7DB70DF4" w14:textId="77777777" w:rsidR="003A566C" w:rsidRPr="00755CF8" w:rsidRDefault="003A566C" w:rsidP="00AE7DD2">
            <w:pPr>
              <w:keepNext/>
              <w:keepLines/>
              <w:spacing w:before="0"/>
              <w:contextualSpacing/>
              <w:rPr>
                <w:rFonts w:cstheme="majorHAnsi"/>
                <w:color w:val="FF0000"/>
                <w:sz w:val="16"/>
                <w:szCs w:val="16"/>
              </w:rPr>
            </w:pPr>
          </w:p>
        </w:tc>
        <w:tc>
          <w:tcPr>
            <w:tcW w:w="2850" w:type="dxa"/>
            <w:gridSpan w:val="3"/>
            <w:tcBorders>
              <w:tl2br w:val="nil"/>
            </w:tcBorders>
            <w:shd w:val="clear" w:color="auto" w:fill="auto"/>
          </w:tcPr>
          <w:p w14:paraId="729F3649" w14:textId="77777777" w:rsidR="003A566C" w:rsidRPr="00755CF8" w:rsidRDefault="003A566C" w:rsidP="00AE7DD2">
            <w:pPr>
              <w:keepNext/>
              <w:keepLines/>
              <w:spacing w:before="0"/>
              <w:contextualSpacing/>
              <w:rPr>
                <w:rFonts w:cstheme="majorHAnsi"/>
                <w:color w:val="FF0000"/>
                <w:sz w:val="16"/>
                <w:szCs w:val="16"/>
              </w:rPr>
            </w:pPr>
            <w:r>
              <w:rPr>
                <w:rFonts w:cstheme="majorHAnsi"/>
                <w:sz w:val="18"/>
                <w:szCs w:val="18"/>
              </w:rPr>
              <w:t>S</w:t>
            </w:r>
            <w:r w:rsidRPr="005E6E67">
              <w:rPr>
                <w:rFonts w:cstheme="majorHAnsi"/>
                <w:sz w:val="18"/>
                <w:szCs w:val="18"/>
              </w:rPr>
              <w:t xml:space="preserve">poil </w:t>
            </w:r>
            <w:r>
              <w:rPr>
                <w:rFonts w:cstheme="majorHAnsi"/>
                <w:sz w:val="18"/>
                <w:szCs w:val="18"/>
              </w:rPr>
              <w:t xml:space="preserve">and rubble </w:t>
            </w:r>
            <w:r w:rsidRPr="005E6E67">
              <w:rPr>
                <w:rFonts w:cstheme="majorHAnsi"/>
                <w:sz w:val="18"/>
                <w:szCs w:val="18"/>
              </w:rPr>
              <w:t>management</w:t>
            </w:r>
          </w:p>
        </w:tc>
        <w:tc>
          <w:tcPr>
            <w:tcW w:w="543" w:type="dxa"/>
            <w:tcBorders>
              <w:tl2br w:val="nil"/>
            </w:tcBorders>
            <w:shd w:val="clear" w:color="auto" w:fill="auto"/>
          </w:tcPr>
          <w:p w14:paraId="60F2770B" w14:textId="77777777" w:rsidR="003A566C" w:rsidRPr="005A12A7" w:rsidRDefault="003A566C" w:rsidP="00AE7DD2">
            <w:pPr>
              <w:keepNext/>
              <w:keepLines/>
              <w:spacing w:before="0"/>
              <w:contextualSpacing/>
              <w:rPr>
                <w:rFonts w:cstheme="majorHAnsi"/>
                <w:sz w:val="16"/>
                <w:szCs w:val="16"/>
              </w:rPr>
            </w:pPr>
          </w:p>
        </w:tc>
        <w:tc>
          <w:tcPr>
            <w:tcW w:w="413" w:type="dxa"/>
            <w:gridSpan w:val="2"/>
            <w:tcBorders>
              <w:tl2br w:val="nil"/>
            </w:tcBorders>
            <w:shd w:val="clear" w:color="auto" w:fill="auto"/>
          </w:tcPr>
          <w:p w14:paraId="50CDC9D2" w14:textId="77777777" w:rsidR="003A566C" w:rsidRPr="005A12A7" w:rsidRDefault="003A566C" w:rsidP="00AE7DD2">
            <w:pPr>
              <w:keepNext/>
              <w:keepLines/>
              <w:spacing w:before="0"/>
              <w:contextualSpacing/>
              <w:rPr>
                <w:rFonts w:cstheme="majorHAnsi"/>
                <w:sz w:val="16"/>
                <w:szCs w:val="16"/>
              </w:rPr>
            </w:pPr>
          </w:p>
        </w:tc>
        <w:tc>
          <w:tcPr>
            <w:tcW w:w="544" w:type="dxa"/>
            <w:gridSpan w:val="2"/>
            <w:tcBorders>
              <w:tl2br w:val="nil"/>
            </w:tcBorders>
            <w:shd w:val="clear" w:color="auto" w:fill="auto"/>
          </w:tcPr>
          <w:p w14:paraId="01C45B8E" w14:textId="77777777" w:rsidR="003A566C" w:rsidRPr="005A12A7" w:rsidRDefault="003A566C" w:rsidP="00AE7DD2">
            <w:pPr>
              <w:keepNext/>
              <w:keepLines/>
              <w:spacing w:before="0"/>
              <w:contextualSpacing/>
              <w:rPr>
                <w:rFonts w:cstheme="majorHAnsi"/>
                <w:sz w:val="16"/>
                <w:szCs w:val="16"/>
              </w:rPr>
            </w:pPr>
          </w:p>
        </w:tc>
        <w:tc>
          <w:tcPr>
            <w:tcW w:w="895" w:type="dxa"/>
            <w:tcBorders>
              <w:tl2br w:val="nil"/>
            </w:tcBorders>
            <w:shd w:val="clear" w:color="auto" w:fill="auto"/>
          </w:tcPr>
          <w:p w14:paraId="64F8F707" w14:textId="77777777" w:rsidR="003A566C" w:rsidRPr="005A12A7" w:rsidRDefault="003A566C" w:rsidP="00AE7DD2">
            <w:pPr>
              <w:keepNext/>
              <w:keepLines/>
              <w:spacing w:before="0"/>
              <w:contextualSpacing/>
              <w:rPr>
                <w:rFonts w:cstheme="majorHAnsi"/>
                <w:sz w:val="16"/>
                <w:szCs w:val="16"/>
              </w:rPr>
            </w:pPr>
          </w:p>
        </w:tc>
        <w:tc>
          <w:tcPr>
            <w:tcW w:w="634" w:type="dxa"/>
            <w:tcBorders>
              <w:tl2br w:val="nil"/>
            </w:tcBorders>
            <w:shd w:val="clear" w:color="auto" w:fill="auto"/>
          </w:tcPr>
          <w:p w14:paraId="3E29BA56" w14:textId="77777777" w:rsidR="003A566C" w:rsidRPr="005A12A7" w:rsidRDefault="003A566C" w:rsidP="00AE7DD2">
            <w:pPr>
              <w:keepNext/>
              <w:keepLines/>
              <w:spacing w:before="0"/>
              <w:contextualSpacing/>
              <w:rPr>
                <w:rFonts w:cstheme="majorHAnsi"/>
                <w:sz w:val="16"/>
                <w:szCs w:val="16"/>
              </w:rPr>
            </w:pPr>
          </w:p>
        </w:tc>
        <w:tc>
          <w:tcPr>
            <w:tcW w:w="674" w:type="dxa"/>
            <w:tcBorders>
              <w:tl2br w:val="nil"/>
            </w:tcBorders>
            <w:shd w:val="clear" w:color="auto" w:fill="auto"/>
          </w:tcPr>
          <w:p w14:paraId="61DE4A36"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27D1D2B5"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378D4278"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413BD1D5"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2EEDA2DC"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6D8D9A86"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6C6E0741"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54193D20"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674ADFD8" w14:textId="77777777" w:rsidR="003A566C" w:rsidRPr="005A12A7" w:rsidRDefault="003A566C" w:rsidP="00AE7DD2">
            <w:pPr>
              <w:keepNext/>
              <w:keepLines/>
              <w:spacing w:before="0"/>
              <w:contextualSpacing/>
              <w:rPr>
                <w:rFonts w:cstheme="majorHAnsi"/>
                <w:sz w:val="16"/>
                <w:szCs w:val="16"/>
              </w:rPr>
            </w:pPr>
          </w:p>
        </w:tc>
        <w:tc>
          <w:tcPr>
            <w:tcW w:w="563" w:type="dxa"/>
            <w:tcBorders>
              <w:tl2br w:val="nil"/>
            </w:tcBorders>
          </w:tcPr>
          <w:p w14:paraId="3E7A5EE6"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779779F0"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092DEAF8"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419BEC75"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15CB1F78" w14:textId="77777777" w:rsidR="003A566C" w:rsidRPr="005A12A7" w:rsidRDefault="003A566C" w:rsidP="00AE7DD2">
            <w:pPr>
              <w:keepNext/>
              <w:keepLines/>
              <w:spacing w:before="0"/>
              <w:contextualSpacing/>
              <w:rPr>
                <w:rFonts w:cstheme="majorHAnsi"/>
                <w:sz w:val="16"/>
                <w:szCs w:val="16"/>
              </w:rPr>
            </w:pPr>
          </w:p>
        </w:tc>
        <w:tc>
          <w:tcPr>
            <w:tcW w:w="613" w:type="dxa"/>
            <w:tcBorders>
              <w:tl2br w:val="nil"/>
            </w:tcBorders>
            <w:shd w:val="clear" w:color="auto" w:fill="auto"/>
          </w:tcPr>
          <w:p w14:paraId="2C8305B4" w14:textId="77777777" w:rsidR="003A566C" w:rsidRPr="005A12A7" w:rsidRDefault="003A566C" w:rsidP="00AE7DD2">
            <w:pPr>
              <w:keepNext/>
              <w:keepLines/>
              <w:spacing w:before="0"/>
              <w:contextualSpacing/>
              <w:rPr>
                <w:rFonts w:cstheme="majorHAnsi"/>
                <w:sz w:val="16"/>
                <w:szCs w:val="16"/>
              </w:rPr>
            </w:pPr>
          </w:p>
        </w:tc>
        <w:tc>
          <w:tcPr>
            <w:tcW w:w="610" w:type="dxa"/>
            <w:tcBorders>
              <w:tl2br w:val="nil"/>
            </w:tcBorders>
            <w:shd w:val="clear" w:color="auto" w:fill="auto"/>
          </w:tcPr>
          <w:p w14:paraId="397E8C54" w14:textId="77777777" w:rsidR="003A566C" w:rsidRPr="005A12A7" w:rsidRDefault="003A566C" w:rsidP="00AE7DD2">
            <w:pPr>
              <w:keepNext/>
              <w:keepLines/>
              <w:spacing w:before="0"/>
              <w:contextualSpacing/>
              <w:rPr>
                <w:rFonts w:cstheme="majorHAnsi"/>
                <w:sz w:val="16"/>
                <w:szCs w:val="16"/>
              </w:rPr>
            </w:pPr>
          </w:p>
        </w:tc>
      </w:tr>
      <w:tr w:rsidR="003A566C" w:rsidRPr="005A12A7" w14:paraId="03B08297" w14:textId="77777777" w:rsidTr="00A649AA">
        <w:trPr>
          <w:trHeight w:val="96"/>
        </w:trPr>
        <w:tc>
          <w:tcPr>
            <w:tcW w:w="759" w:type="dxa"/>
            <w:gridSpan w:val="2"/>
            <w:vMerge/>
            <w:tcBorders>
              <w:tl2br w:val="nil"/>
            </w:tcBorders>
          </w:tcPr>
          <w:p w14:paraId="3ECA1B14" w14:textId="77777777" w:rsidR="003A566C" w:rsidRPr="00755CF8" w:rsidRDefault="003A566C" w:rsidP="00AE7DD2">
            <w:pPr>
              <w:keepNext/>
              <w:keepLines/>
              <w:spacing w:before="0"/>
              <w:contextualSpacing/>
              <w:rPr>
                <w:rFonts w:cstheme="majorHAnsi"/>
                <w:color w:val="FF0000"/>
                <w:sz w:val="16"/>
                <w:szCs w:val="16"/>
              </w:rPr>
            </w:pPr>
          </w:p>
        </w:tc>
        <w:tc>
          <w:tcPr>
            <w:tcW w:w="2850" w:type="dxa"/>
            <w:gridSpan w:val="3"/>
            <w:tcBorders>
              <w:tl2br w:val="nil"/>
            </w:tcBorders>
            <w:shd w:val="clear" w:color="auto" w:fill="auto"/>
          </w:tcPr>
          <w:p w14:paraId="6A7D9811" w14:textId="77777777" w:rsidR="003A566C" w:rsidRPr="00755CF8" w:rsidRDefault="003A566C" w:rsidP="00AE7DD2">
            <w:pPr>
              <w:keepNext/>
              <w:keepLines/>
              <w:spacing w:before="0"/>
              <w:contextualSpacing/>
              <w:rPr>
                <w:rFonts w:cstheme="majorHAnsi"/>
                <w:color w:val="FF0000"/>
                <w:sz w:val="16"/>
                <w:szCs w:val="16"/>
              </w:rPr>
            </w:pPr>
            <w:r w:rsidRPr="005E6E67">
              <w:rPr>
                <w:rFonts w:cstheme="majorHAnsi"/>
                <w:sz w:val="18"/>
                <w:szCs w:val="18"/>
              </w:rPr>
              <w:t>Waste management</w:t>
            </w:r>
            <w:r>
              <w:rPr>
                <w:rFonts w:cstheme="majorHAnsi"/>
                <w:sz w:val="18"/>
                <w:szCs w:val="18"/>
              </w:rPr>
              <w:t xml:space="preserve"> (packaging, food, sewage)</w:t>
            </w:r>
          </w:p>
        </w:tc>
        <w:tc>
          <w:tcPr>
            <w:tcW w:w="543" w:type="dxa"/>
            <w:tcBorders>
              <w:tl2br w:val="nil"/>
            </w:tcBorders>
            <w:shd w:val="clear" w:color="auto" w:fill="auto"/>
          </w:tcPr>
          <w:p w14:paraId="6F3FC127" w14:textId="77777777" w:rsidR="003A566C" w:rsidRPr="005A12A7" w:rsidRDefault="003A566C" w:rsidP="00AE7DD2">
            <w:pPr>
              <w:keepNext/>
              <w:keepLines/>
              <w:spacing w:before="0"/>
              <w:contextualSpacing/>
              <w:rPr>
                <w:rFonts w:cstheme="majorHAnsi"/>
                <w:sz w:val="16"/>
                <w:szCs w:val="16"/>
              </w:rPr>
            </w:pPr>
          </w:p>
        </w:tc>
        <w:tc>
          <w:tcPr>
            <w:tcW w:w="413" w:type="dxa"/>
            <w:gridSpan w:val="2"/>
            <w:tcBorders>
              <w:tl2br w:val="nil"/>
            </w:tcBorders>
            <w:shd w:val="clear" w:color="auto" w:fill="auto"/>
          </w:tcPr>
          <w:p w14:paraId="7BE1F478" w14:textId="77777777" w:rsidR="003A566C" w:rsidRPr="005A12A7" w:rsidRDefault="003A566C" w:rsidP="00AE7DD2">
            <w:pPr>
              <w:keepNext/>
              <w:keepLines/>
              <w:spacing w:before="0"/>
              <w:contextualSpacing/>
              <w:rPr>
                <w:rFonts w:cstheme="majorHAnsi"/>
                <w:sz w:val="16"/>
                <w:szCs w:val="16"/>
              </w:rPr>
            </w:pPr>
          </w:p>
        </w:tc>
        <w:tc>
          <w:tcPr>
            <w:tcW w:w="544" w:type="dxa"/>
            <w:gridSpan w:val="2"/>
            <w:tcBorders>
              <w:tl2br w:val="nil"/>
            </w:tcBorders>
            <w:shd w:val="clear" w:color="auto" w:fill="auto"/>
          </w:tcPr>
          <w:p w14:paraId="266C90D0" w14:textId="77777777" w:rsidR="003A566C" w:rsidRPr="005A12A7" w:rsidRDefault="003A566C" w:rsidP="00AE7DD2">
            <w:pPr>
              <w:keepNext/>
              <w:keepLines/>
              <w:spacing w:before="0"/>
              <w:contextualSpacing/>
              <w:rPr>
                <w:rFonts w:cstheme="majorHAnsi"/>
                <w:sz w:val="16"/>
                <w:szCs w:val="16"/>
              </w:rPr>
            </w:pPr>
          </w:p>
        </w:tc>
        <w:tc>
          <w:tcPr>
            <w:tcW w:w="895" w:type="dxa"/>
            <w:tcBorders>
              <w:tl2br w:val="nil"/>
            </w:tcBorders>
            <w:shd w:val="clear" w:color="auto" w:fill="auto"/>
          </w:tcPr>
          <w:p w14:paraId="2DFC40B9" w14:textId="77777777" w:rsidR="003A566C" w:rsidRPr="005A12A7" w:rsidRDefault="003A566C" w:rsidP="00AE7DD2">
            <w:pPr>
              <w:keepNext/>
              <w:keepLines/>
              <w:spacing w:before="0"/>
              <w:contextualSpacing/>
              <w:rPr>
                <w:rFonts w:cstheme="majorHAnsi"/>
                <w:sz w:val="16"/>
                <w:szCs w:val="16"/>
              </w:rPr>
            </w:pPr>
          </w:p>
        </w:tc>
        <w:tc>
          <w:tcPr>
            <w:tcW w:w="634" w:type="dxa"/>
            <w:tcBorders>
              <w:tl2br w:val="nil"/>
            </w:tcBorders>
            <w:shd w:val="clear" w:color="auto" w:fill="auto"/>
          </w:tcPr>
          <w:p w14:paraId="414BC5C9" w14:textId="77777777" w:rsidR="003A566C" w:rsidRPr="005A12A7" w:rsidRDefault="003A566C" w:rsidP="00AE7DD2">
            <w:pPr>
              <w:keepNext/>
              <w:keepLines/>
              <w:spacing w:before="0"/>
              <w:contextualSpacing/>
              <w:rPr>
                <w:rFonts w:cstheme="majorHAnsi"/>
                <w:sz w:val="16"/>
                <w:szCs w:val="16"/>
              </w:rPr>
            </w:pPr>
          </w:p>
        </w:tc>
        <w:tc>
          <w:tcPr>
            <w:tcW w:w="674" w:type="dxa"/>
            <w:tcBorders>
              <w:tl2br w:val="nil"/>
            </w:tcBorders>
            <w:shd w:val="clear" w:color="auto" w:fill="auto"/>
          </w:tcPr>
          <w:p w14:paraId="12EF7BED"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0871E6A7"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14AA46F3"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6370872E"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6EFEE4AC"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43978914"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2772A201"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73BDBCC1"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50FF2163" w14:textId="77777777" w:rsidR="003A566C" w:rsidRPr="005A12A7" w:rsidRDefault="003A566C" w:rsidP="00AE7DD2">
            <w:pPr>
              <w:keepNext/>
              <w:keepLines/>
              <w:spacing w:before="0"/>
              <w:contextualSpacing/>
              <w:rPr>
                <w:rFonts w:cstheme="majorHAnsi"/>
                <w:sz w:val="16"/>
                <w:szCs w:val="16"/>
              </w:rPr>
            </w:pPr>
          </w:p>
        </w:tc>
        <w:tc>
          <w:tcPr>
            <w:tcW w:w="563" w:type="dxa"/>
            <w:tcBorders>
              <w:tl2br w:val="nil"/>
            </w:tcBorders>
          </w:tcPr>
          <w:p w14:paraId="66B0B4BF"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2412DECD"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02FA2908"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5204C11E"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1B7171FF" w14:textId="77777777" w:rsidR="003A566C" w:rsidRPr="005A12A7" w:rsidRDefault="003A566C" w:rsidP="00AE7DD2">
            <w:pPr>
              <w:keepNext/>
              <w:keepLines/>
              <w:spacing w:before="0"/>
              <w:contextualSpacing/>
              <w:rPr>
                <w:rFonts w:cstheme="majorHAnsi"/>
                <w:sz w:val="16"/>
                <w:szCs w:val="16"/>
              </w:rPr>
            </w:pPr>
          </w:p>
        </w:tc>
        <w:tc>
          <w:tcPr>
            <w:tcW w:w="613" w:type="dxa"/>
            <w:tcBorders>
              <w:tl2br w:val="nil"/>
            </w:tcBorders>
            <w:shd w:val="clear" w:color="auto" w:fill="auto"/>
          </w:tcPr>
          <w:p w14:paraId="6A2F02CD" w14:textId="77777777" w:rsidR="003A566C" w:rsidRPr="005A12A7" w:rsidRDefault="003A566C" w:rsidP="00AE7DD2">
            <w:pPr>
              <w:keepNext/>
              <w:keepLines/>
              <w:spacing w:before="0"/>
              <w:contextualSpacing/>
              <w:rPr>
                <w:rFonts w:cstheme="majorHAnsi"/>
                <w:sz w:val="16"/>
                <w:szCs w:val="16"/>
              </w:rPr>
            </w:pPr>
          </w:p>
        </w:tc>
        <w:tc>
          <w:tcPr>
            <w:tcW w:w="610" w:type="dxa"/>
            <w:tcBorders>
              <w:tl2br w:val="nil"/>
            </w:tcBorders>
            <w:shd w:val="clear" w:color="auto" w:fill="auto"/>
          </w:tcPr>
          <w:p w14:paraId="288B5109" w14:textId="77777777" w:rsidR="003A566C" w:rsidRPr="005A12A7" w:rsidRDefault="003A566C" w:rsidP="00AE7DD2">
            <w:pPr>
              <w:keepNext/>
              <w:keepLines/>
              <w:spacing w:before="0"/>
              <w:contextualSpacing/>
              <w:rPr>
                <w:rFonts w:cstheme="majorHAnsi"/>
                <w:sz w:val="16"/>
                <w:szCs w:val="16"/>
              </w:rPr>
            </w:pPr>
          </w:p>
        </w:tc>
      </w:tr>
      <w:tr w:rsidR="003A566C" w:rsidRPr="005A12A7" w14:paraId="7F59D703" w14:textId="77777777" w:rsidTr="00A649AA">
        <w:trPr>
          <w:trHeight w:val="96"/>
        </w:trPr>
        <w:tc>
          <w:tcPr>
            <w:tcW w:w="759" w:type="dxa"/>
            <w:gridSpan w:val="2"/>
            <w:vMerge/>
            <w:tcBorders>
              <w:tl2br w:val="nil"/>
            </w:tcBorders>
          </w:tcPr>
          <w:p w14:paraId="258E96CD" w14:textId="77777777" w:rsidR="003A566C" w:rsidRPr="00755CF8" w:rsidRDefault="003A566C" w:rsidP="00AE7DD2">
            <w:pPr>
              <w:keepNext/>
              <w:keepLines/>
              <w:spacing w:before="0"/>
              <w:contextualSpacing/>
              <w:rPr>
                <w:rFonts w:cstheme="majorHAnsi"/>
                <w:color w:val="FF0000"/>
                <w:sz w:val="16"/>
                <w:szCs w:val="16"/>
              </w:rPr>
            </w:pPr>
          </w:p>
        </w:tc>
        <w:tc>
          <w:tcPr>
            <w:tcW w:w="2850" w:type="dxa"/>
            <w:gridSpan w:val="3"/>
            <w:tcBorders>
              <w:tl2br w:val="nil"/>
            </w:tcBorders>
            <w:shd w:val="clear" w:color="auto" w:fill="auto"/>
          </w:tcPr>
          <w:p w14:paraId="6A3BF5EF" w14:textId="77777777" w:rsidR="003A566C" w:rsidRPr="00755CF8" w:rsidRDefault="003A566C" w:rsidP="00AE7DD2">
            <w:pPr>
              <w:keepNext/>
              <w:keepLines/>
              <w:spacing w:before="0"/>
              <w:contextualSpacing/>
              <w:rPr>
                <w:rFonts w:cstheme="majorHAnsi"/>
                <w:color w:val="FF0000"/>
                <w:sz w:val="16"/>
                <w:szCs w:val="16"/>
              </w:rPr>
            </w:pPr>
            <w:r w:rsidRPr="005E6E67">
              <w:rPr>
                <w:rFonts w:cstheme="majorHAnsi"/>
                <w:sz w:val="18"/>
                <w:szCs w:val="18"/>
              </w:rPr>
              <w:t>Rehabilitation and decommissioning</w:t>
            </w:r>
          </w:p>
        </w:tc>
        <w:tc>
          <w:tcPr>
            <w:tcW w:w="543" w:type="dxa"/>
            <w:tcBorders>
              <w:tl2br w:val="nil"/>
            </w:tcBorders>
            <w:shd w:val="clear" w:color="auto" w:fill="auto"/>
          </w:tcPr>
          <w:p w14:paraId="1956CC42" w14:textId="77777777" w:rsidR="003A566C" w:rsidRPr="005A12A7" w:rsidRDefault="003A566C" w:rsidP="00AE7DD2">
            <w:pPr>
              <w:keepNext/>
              <w:keepLines/>
              <w:spacing w:before="0"/>
              <w:contextualSpacing/>
              <w:rPr>
                <w:rFonts w:cstheme="majorHAnsi"/>
                <w:sz w:val="16"/>
                <w:szCs w:val="16"/>
              </w:rPr>
            </w:pPr>
          </w:p>
        </w:tc>
        <w:tc>
          <w:tcPr>
            <w:tcW w:w="413" w:type="dxa"/>
            <w:gridSpan w:val="2"/>
            <w:tcBorders>
              <w:tl2br w:val="nil"/>
            </w:tcBorders>
            <w:shd w:val="clear" w:color="auto" w:fill="auto"/>
          </w:tcPr>
          <w:p w14:paraId="31E6D22D" w14:textId="77777777" w:rsidR="003A566C" w:rsidRPr="005A12A7" w:rsidRDefault="003A566C" w:rsidP="00AE7DD2">
            <w:pPr>
              <w:keepNext/>
              <w:keepLines/>
              <w:spacing w:before="0"/>
              <w:contextualSpacing/>
              <w:rPr>
                <w:rFonts w:cstheme="majorHAnsi"/>
                <w:sz w:val="16"/>
                <w:szCs w:val="16"/>
              </w:rPr>
            </w:pPr>
          </w:p>
        </w:tc>
        <w:tc>
          <w:tcPr>
            <w:tcW w:w="544" w:type="dxa"/>
            <w:gridSpan w:val="2"/>
            <w:tcBorders>
              <w:tl2br w:val="nil"/>
            </w:tcBorders>
            <w:shd w:val="clear" w:color="auto" w:fill="auto"/>
          </w:tcPr>
          <w:p w14:paraId="7F19C5C9" w14:textId="77777777" w:rsidR="003A566C" w:rsidRPr="005A12A7" w:rsidRDefault="003A566C" w:rsidP="00AE7DD2">
            <w:pPr>
              <w:keepNext/>
              <w:keepLines/>
              <w:spacing w:before="0"/>
              <w:contextualSpacing/>
              <w:rPr>
                <w:rFonts w:cstheme="majorHAnsi"/>
                <w:sz w:val="16"/>
                <w:szCs w:val="16"/>
              </w:rPr>
            </w:pPr>
          </w:p>
        </w:tc>
        <w:tc>
          <w:tcPr>
            <w:tcW w:w="895" w:type="dxa"/>
            <w:tcBorders>
              <w:tl2br w:val="nil"/>
            </w:tcBorders>
            <w:shd w:val="clear" w:color="auto" w:fill="auto"/>
          </w:tcPr>
          <w:p w14:paraId="1AC5AE20" w14:textId="77777777" w:rsidR="003A566C" w:rsidRPr="005A12A7" w:rsidRDefault="003A566C" w:rsidP="00AE7DD2">
            <w:pPr>
              <w:keepNext/>
              <w:keepLines/>
              <w:spacing w:before="0"/>
              <w:contextualSpacing/>
              <w:rPr>
                <w:rFonts w:cstheme="majorHAnsi"/>
                <w:sz w:val="16"/>
                <w:szCs w:val="16"/>
              </w:rPr>
            </w:pPr>
          </w:p>
        </w:tc>
        <w:tc>
          <w:tcPr>
            <w:tcW w:w="634" w:type="dxa"/>
            <w:tcBorders>
              <w:tl2br w:val="nil"/>
            </w:tcBorders>
            <w:shd w:val="clear" w:color="auto" w:fill="auto"/>
          </w:tcPr>
          <w:p w14:paraId="2CB5D014" w14:textId="77777777" w:rsidR="003A566C" w:rsidRPr="005A12A7" w:rsidRDefault="003A566C" w:rsidP="00AE7DD2">
            <w:pPr>
              <w:keepNext/>
              <w:keepLines/>
              <w:spacing w:before="0"/>
              <w:contextualSpacing/>
              <w:rPr>
                <w:rFonts w:cstheme="majorHAnsi"/>
                <w:sz w:val="16"/>
                <w:szCs w:val="16"/>
              </w:rPr>
            </w:pPr>
          </w:p>
        </w:tc>
        <w:tc>
          <w:tcPr>
            <w:tcW w:w="674" w:type="dxa"/>
            <w:tcBorders>
              <w:tl2br w:val="nil"/>
            </w:tcBorders>
            <w:shd w:val="clear" w:color="auto" w:fill="auto"/>
          </w:tcPr>
          <w:p w14:paraId="55FC498F"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4A9ED8ED"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4AF4DE1B"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2EF97BC4"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340DCC65"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10670F64"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5CC63ADB"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3BCCC0FF"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3914BD85" w14:textId="77777777" w:rsidR="003A566C" w:rsidRPr="005A12A7" w:rsidRDefault="003A566C" w:rsidP="00AE7DD2">
            <w:pPr>
              <w:keepNext/>
              <w:keepLines/>
              <w:spacing w:before="0"/>
              <w:contextualSpacing/>
              <w:rPr>
                <w:rFonts w:cstheme="majorHAnsi"/>
                <w:sz w:val="16"/>
                <w:szCs w:val="16"/>
              </w:rPr>
            </w:pPr>
          </w:p>
        </w:tc>
        <w:tc>
          <w:tcPr>
            <w:tcW w:w="563" w:type="dxa"/>
            <w:tcBorders>
              <w:tl2br w:val="nil"/>
            </w:tcBorders>
          </w:tcPr>
          <w:p w14:paraId="6BB76AB6"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7685A852"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00975AB0"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497EC005"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1E994E7F" w14:textId="77777777" w:rsidR="003A566C" w:rsidRPr="005A12A7" w:rsidRDefault="003A566C" w:rsidP="00AE7DD2">
            <w:pPr>
              <w:keepNext/>
              <w:keepLines/>
              <w:spacing w:before="0"/>
              <w:contextualSpacing/>
              <w:rPr>
                <w:rFonts w:cstheme="majorHAnsi"/>
                <w:sz w:val="16"/>
                <w:szCs w:val="16"/>
              </w:rPr>
            </w:pPr>
          </w:p>
        </w:tc>
        <w:tc>
          <w:tcPr>
            <w:tcW w:w="613" w:type="dxa"/>
            <w:tcBorders>
              <w:tl2br w:val="nil"/>
            </w:tcBorders>
            <w:shd w:val="clear" w:color="auto" w:fill="auto"/>
          </w:tcPr>
          <w:p w14:paraId="7A65126F" w14:textId="77777777" w:rsidR="003A566C" w:rsidRPr="005A12A7" w:rsidRDefault="003A566C" w:rsidP="00AE7DD2">
            <w:pPr>
              <w:keepNext/>
              <w:keepLines/>
              <w:spacing w:before="0"/>
              <w:contextualSpacing/>
              <w:rPr>
                <w:rFonts w:cstheme="majorHAnsi"/>
                <w:sz w:val="16"/>
                <w:szCs w:val="16"/>
              </w:rPr>
            </w:pPr>
          </w:p>
        </w:tc>
        <w:tc>
          <w:tcPr>
            <w:tcW w:w="610" w:type="dxa"/>
            <w:tcBorders>
              <w:tl2br w:val="nil"/>
            </w:tcBorders>
            <w:shd w:val="clear" w:color="auto" w:fill="auto"/>
          </w:tcPr>
          <w:p w14:paraId="1281244A" w14:textId="77777777" w:rsidR="003A566C" w:rsidRPr="005A12A7" w:rsidRDefault="003A566C" w:rsidP="00AE7DD2">
            <w:pPr>
              <w:keepNext/>
              <w:keepLines/>
              <w:spacing w:before="0"/>
              <w:contextualSpacing/>
              <w:rPr>
                <w:rFonts w:cstheme="majorHAnsi"/>
                <w:sz w:val="16"/>
                <w:szCs w:val="16"/>
              </w:rPr>
            </w:pPr>
          </w:p>
        </w:tc>
      </w:tr>
      <w:tr w:rsidR="003A566C" w:rsidRPr="005A12A7" w14:paraId="77C5DA05" w14:textId="77777777" w:rsidTr="00A649AA">
        <w:trPr>
          <w:trHeight w:val="96"/>
        </w:trPr>
        <w:tc>
          <w:tcPr>
            <w:tcW w:w="759" w:type="dxa"/>
            <w:gridSpan w:val="2"/>
            <w:vMerge w:val="restart"/>
            <w:tcBorders>
              <w:tl2br w:val="nil"/>
            </w:tcBorders>
            <w:textDirection w:val="btLr"/>
          </w:tcPr>
          <w:p w14:paraId="349A8DC5" w14:textId="77777777" w:rsidR="003A566C" w:rsidRPr="003A566C" w:rsidRDefault="003A566C" w:rsidP="00AE7DD2">
            <w:pPr>
              <w:keepNext/>
              <w:keepLines/>
              <w:spacing w:before="0"/>
              <w:ind w:left="113" w:right="113"/>
              <w:contextualSpacing/>
              <w:jc w:val="center"/>
              <w:rPr>
                <w:rFonts w:cstheme="majorHAnsi"/>
                <w:sz w:val="16"/>
                <w:szCs w:val="16"/>
              </w:rPr>
            </w:pPr>
            <w:r w:rsidRPr="003A566C">
              <w:rPr>
                <w:rFonts w:cstheme="majorHAnsi"/>
                <w:sz w:val="16"/>
                <w:szCs w:val="16"/>
              </w:rPr>
              <w:t>Operations</w:t>
            </w:r>
          </w:p>
        </w:tc>
        <w:tc>
          <w:tcPr>
            <w:tcW w:w="2850" w:type="dxa"/>
            <w:gridSpan w:val="3"/>
            <w:tcBorders>
              <w:tl2br w:val="nil"/>
            </w:tcBorders>
            <w:shd w:val="clear" w:color="auto" w:fill="auto"/>
          </w:tcPr>
          <w:p w14:paraId="283D85D3" w14:textId="77777777" w:rsidR="003A566C" w:rsidRPr="00755CF8" w:rsidRDefault="003A566C" w:rsidP="00AE7DD2">
            <w:pPr>
              <w:keepNext/>
              <w:keepLines/>
              <w:spacing w:before="0"/>
              <w:contextualSpacing/>
              <w:rPr>
                <w:rFonts w:cstheme="majorHAnsi"/>
                <w:color w:val="FF0000"/>
                <w:sz w:val="16"/>
                <w:szCs w:val="16"/>
              </w:rPr>
            </w:pPr>
            <w:r w:rsidRPr="00DC22F3">
              <w:rPr>
                <w:rFonts w:cstheme="majorHAnsi"/>
                <w:sz w:val="18"/>
                <w:szCs w:val="18"/>
              </w:rPr>
              <w:t>Maintenance of electrical sub-station, distribution network  and meters (if installed)</w:t>
            </w:r>
          </w:p>
        </w:tc>
        <w:tc>
          <w:tcPr>
            <w:tcW w:w="543" w:type="dxa"/>
            <w:tcBorders>
              <w:tl2br w:val="nil"/>
            </w:tcBorders>
            <w:shd w:val="clear" w:color="auto" w:fill="auto"/>
          </w:tcPr>
          <w:p w14:paraId="5B43BF86" w14:textId="77777777" w:rsidR="003A566C" w:rsidRPr="005A12A7" w:rsidRDefault="003A566C" w:rsidP="00AE7DD2">
            <w:pPr>
              <w:keepNext/>
              <w:keepLines/>
              <w:spacing w:before="0"/>
              <w:contextualSpacing/>
              <w:rPr>
                <w:rFonts w:cstheme="majorHAnsi"/>
                <w:sz w:val="16"/>
                <w:szCs w:val="16"/>
              </w:rPr>
            </w:pPr>
          </w:p>
        </w:tc>
        <w:tc>
          <w:tcPr>
            <w:tcW w:w="413" w:type="dxa"/>
            <w:gridSpan w:val="2"/>
            <w:tcBorders>
              <w:tl2br w:val="nil"/>
            </w:tcBorders>
            <w:shd w:val="clear" w:color="auto" w:fill="auto"/>
          </w:tcPr>
          <w:p w14:paraId="511769A5" w14:textId="77777777" w:rsidR="003A566C" w:rsidRPr="005A12A7" w:rsidRDefault="003A566C" w:rsidP="00AE7DD2">
            <w:pPr>
              <w:keepNext/>
              <w:keepLines/>
              <w:spacing w:before="0"/>
              <w:contextualSpacing/>
              <w:rPr>
                <w:rFonts w:cstheme="majorHAnsi"/>
                <w:sz w:val="16"/>
                <w:szCs w:val="16"/>
              </w:rPr>
            </w:pPr>
          </w:p>
        </w:tc>
        <w:tc>
          <w:tcPr>
            <w:tcW w:w="544" w:type="dxa"/>
            <w:gridSpan w:val="2"/>
            <w:tcBorders>
              <w:tl2br w:val="nil"/>
            </w:tcBorders>
            <w:shd w:val="clear" w:color="auto" w:fill="auto"/>
          </w:tcPr>
          <w:p w14:paraId="0A3CC359" w14:textId="77777777" w:rsidR="003A566C" w:rsidRPr="005A12A7" w:rsidRDefault="003A566C" w:rsidP="00AE7DD2">
            <w:pPr>
              <w:keepNext/>
              <w:keepLines/>
              <w:spacing w:before="0"/>
              <w:contextualSpacing/>
              <w:rPr>
                <w:rFonts w:cstheme="majorHAnsi"/>
                <w:sz w:val="16"/>
                <w:szCs w:val="16"/>
              </w:rPr>
            </w:pPr>
          </w:p>
        </w:tc>
        <w:tc>
          <w:tcPr>
            <w:tcW w:w="895" w:type="dxa"/>
            <w:tcBorders>
              <w:tl2br w:val="nil"/>
            </w:tcBorders>
            <w:shd w:val="clear" w:color="auto" w:fill="auto"/>
          </w:tcPr>
          <w:p w14:paraId="581EF018" w14:textId="77777777" w:rsidR="003A566C" w:rsidRPr="005A12A7" w:rsidRDefault="003A566C" w:rsidP="00AE7DD2">
            <w:pPr>
              <w:keepNext/>
              <w:keepLines/>
              <w:spacing w:before="0"/>
              <w:contextualSpacing/>
              <w:rPr>
                <w:rFonts w:cstheme="majorHAnsi"/>
                <w:sz w:val="16"/>
                <w:szCs w:val="16"/>
              </w:rPr>
            </w:pPr>
          </w:p>
        </w:tc>
        <w:tc>
          <w:tcPr>
            <w:tcW w:w="634" w:type="dxa"/>
            <w:tcBorders>
              <w:tl2br w:val="nil"/>
            </w:tcBorders>
            <w:shd w:val="clear" w:color="auto" w:fill="auto"/>
          </w:tcPr>
          <w:p w14:paraId="35ED9C7D" w14:textId="77777777" w:rsidR="003A566C" w:rsidRPr="005A12A7" w:rsidRDefault="003A566C" w:rsidP="00AE7DD2">
            <w:pPr>
              <w:keepNext/>
              <w:keepLines/>
              <w:spacing w:before="0"/>
              <w:contextualSpacing/>
              <w:rPr>
                <w:rFonts w:cstheme="majorHAnsi"/>
                <w:sz w:val="16"/>
                <w:szCs w:val="16"/>
              </w:rPr>
            </w:pPr>
          </w:p>
        </w:tc>
        <w:tc>
          <w:tcPr>
            <w:tcW w:w="674" w:type="dxa"/>
            <w:tcBorders>
              <w:tl2br w:val="nil"/>
            </w:tcBorders>
            <w:shd w:val="clear" w:color="auto" w:fill="auto"/>
          </w:tcPr>
          <w:p w14:paraId="77994418"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4DD64102"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2F88BFF8"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2C39698F"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31934BF9"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7AD64BB2"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0A22ED5E"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78F8F2CE"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0187C9DE" w14:textId="77777777" w:rsidR="003A566C" w:rsidRPr="005A12A7" w:rsidRDefault="003A566C" w:rsidP="00AE7DD2">
            <w:pPr>
              <w:keepNext/>
              <w:keepLines/>
              <w:spacing w:before="0"/>
              <w:contextualSpacing/>
              <w:rPr>
                <w:rFonts w:cstheme="majorHAnsi"/>
                <w:sz w:val="16"/>
                <w:szCs w:val="16"/>
              </w:rPr>
            </w:pPr>
          </w:p>
        </w:tc>
        <w:tc>
          <w:tcPr>
            <w:tcW w:w="563" w:type="dxa"/>
            <w:tcBorders>
              <w:tl2br w:val="nil"/>
            </w:tcBorders>
          </w:tcPr>
          <w:p w14:paraId="5157F508"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36601444"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1EF64A46"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698C238A"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403C433E" w14:textId="77777777" w:rsidR="003A566C" w:rsidRPr="005A12A7" w:rsidRDefault="003A566C" w:rsidP="00AE7DD2">
            <w:pPr>
              <w:keepNext/>
              <w:keepLines/>
              <w:spacing w:before="0"/>
              <w:contextualSpacing/>
              <w:rPr>
                <w:rFonts w:cstheme="majorHAnsi"/>
                <w:sz w:val="16"/>
                <w:szCs w:val="16"/>
              </w:rPr>
            </w:pPr>
          </w:p>
        </w:tc>
        <w:tc>
          <w:tcPr>
            <w:tcW w:w="613" w:type="dxa"/>
            <w:tcBorders>
              <w:tl2br w:val="nil"/>
            </w:tcBorders>
            <w:shd w:val="clear" w:color="auto" w:fill="auto"/>
          </w:tcPr>
          <w:p w14:paraId="62EC80C1" w14:textId="77777777" w:rsidR="003A566C" w:rsidRPr="005A12A7" w:rsidRDefault="003A566C" w:rsidP="00AE7DD2">
            <w:pPr>
              <w:keepNext/>
              <w:keepLines/>
              <w:spacing w:before="0"/>
              <w:contextualSpacing/>
              <w:rPr>
                <w:rFonts w:cstheme="majorHAnsi"/>
                <w:sz w:val="16"/>
                <w:szCs w:val="16"/>
              </w:rPr>
            </w:pPr>
          </w:p>
        </w:tc>
        <w:tc>
          <w:tcPr>
            <w:tcW w:w="610" w:type="dxa"/>
            <w:tcBorders>
              <w:tl2br w:val="nil"/>
            </w:tcBorders>
            <w:shd w:val="clear" w:color="auto" w:fill="auto"/>
          </w:tcPr>
          <w:p w14:paraId="26146726" w14:textId="77777777" w:rsidR="003A566C" w:rsidRPr="005A12A7" w:rsidRDefault="003A566C" w:rsidP="00AE7DD2">
            <w:pPr>
              <w:keepNext/>
              <w:keepLines/>
              <w:spacing w:before="0"/>
              <w:contextualSpacing/>
              <w:rPr>
                <w:rFonts w:cstheme="majorHAnsi"/>
                <w:sz w:val="16"/>
                <w:szCs w:val="16"/>
              </w:rPr>
            </w:pPr>
          </w:p>
        </w:tc>
      </w:tr>
      <w:tr w:rsidR="003A566C" w:rsidRPr="005A12A7" w14:paraId="3D94532E" w14:textId="77777777" w:rsidTr="00A649AA">
        <w:trPr>
          <w:trHeight w:val="96"/>
        </w:trPr>
        <w:tc>
          <w:tcPr>
            <w:tcW w:w="759" w:type="dxa"/>
            <w:gridSpan w:val="2"/>
            <w:vMerge/>
            <w:tcBorders>
              <w:tl2br w:val="nil"/>
            </w:tcBorders>
          </w:tcPr>
          <w:p w14:paraId="7C49DB03" w14:textId="77777777" w:rsidR="003A566C" w:rsidRPr="00755CF8" w:rsidRDefault="003A566C" w:rsidP="00AE7DD2">
            <w:pPr>
              <w:keepNext/>
              <w:keepLines/>
              <w:spacing w:before="0"/>
              <w:contextualSpacing/>
              <w:rPr>
                <w:rFonts w:cstheme="majorHAnsi"/>
                <w:color w:val="FF0000"/>
                <w:sz w:val="16"/>
                <w:szCs w:val="16"/>
              </w:rPr>
            </w:pPr>
          </w:p>
        </w:tc>
        <w:tc>
          <w:tcPr>
            <w:tcW w:w="2850" w:type="dxa"/>
            <w:gridSpan w:val="3"/>
            <w:tcBorders>
              <w:tl2br w:val="nil"/>
            </w:tcBorders>
            <w:shd w:val="clear" w:color="auto" w:fill="auto"/>
          </w:tcPr>
          <w:p w14:paraId="38640331" w14:textId="77777777" w:rsidR="003A566C" w:rsidRPr="00755CF8" w:rsidRDefault="003A566C" w:rsidP="00AE7DD2">
            <w:pPr>
              <w:keepNext/>
              <w:keepLines/>
              <w:spacing w:before="0"/>
              <w:contextualSpacing/>
              <w:rPr>
                <w:rFonts w:cstheme="majorHAnsi"/>
                <w:color w:val="FF0000"/>
                <w:sz w:val="16"/>
                <w:szCs w:val="16"/>
              </w:rPr>
            </w:pPr>
            <w:r w:rsidRPr="00DC22F3">
              <w:rPr>
                <w:rFonts w:cstheme="majorHAnsi"/>
                <w:sz w:val="18"/>
                <w:szCs w:val="18"/>
              </w:rPr>
              <w:t>Maintenance of water distribution network  and meters (if installed)</w:t>
            </w:r>
          </w:p>
        </w:tc>
        <w:tc>
          <w:tcPr>
            <w:tcW w:w="543" w:type="dxa"/>
            <w:tcBorders>
              <w:tl2br w:val="nil"/>
            </w:tcBorders>
            <w:shd w:val="clear" w:color="auto" w:fill="auto"/>
          </w:tcPr>
          <w:p w14:paraId="6FDB4770" w14:textId="77777777" w:rsidR="003A566C" w:rsidRPr="005A12A7" w:rsidRDefault="003A566C" w:rsidP="00AE7DD2">
            <w:pPr>
              <w:keepNext/>
              <w:keepLines/>
              <w:spacing w:before="0"/>
              <w:contextualSpacing/>
              <w:rPr>
                <w:rFonts w:cstheme="majorHAnsi"/>
                <w:sz w:val="16"/>
                <w:szCs w:val="16"/>
              </w:rPr>
            </w:pPr>
          </w:p>
        </w:tc>
        <w:tc>
          <w:tcPr>
            <w:tcW w:w="413" w:type="dxa"/>
            <w:gridSpan w:val="2"/>
            <w:tcBorders>
              <w:tl2br w:val="nil"/>
            </w:tcBorders>
            <w:shd w:val="clear" w:color="auto" w:fill="auto"/>
          </w:tcPr>
          <w:p w14:paraId="4A508F52" w14:textId="77777777" w:rsidR="003A566C" w:rsidRPr="005A12A7" w:rsidRDefault="003A566C" w:rsidP="00AE7DD2">
            <w:pPr>
              <w:keepNext/>
              <w:keepLines/>
              <w:spacing w:before="0"/>
              <w:contextualSpacing/>
              <w:rPr>
                <w:rFonts w:cstheme="majorHAnsi"/>
                <w:sz w:val="16"/>
                <w:szCs w:val="16"/>
              </w:rPr>
            </w:pPr>
          </w:p>
        </w:tc>
        <w:tc>
          <w:tcPr>
            <w:tcW w:w="544" w:type="dxa"/>
            <w:gridSpan w:val="2"/>
            <w:tcBorders>
              <w:tl2br w:val="nil"/>
            </w:tcBorders>
            <w:shd w:val="clear" w:color="auto" w:fill="auto"/>
          </w:tcPr>
          <w:p w14:paraId="0F970B8B" w14:textId="77777777" w:rsidR="003A566C" w:rsidRPr="005A12A7" w:rsidRDefault="003A566C" w:rsidP="00AE7DD2">
            <w:pPr>
              <w:keepNext/>
              <w:keepLines/>
              <w:spacing w:before="0"/>
              <w:contextualSpacing/>
              <w:rPr>
                <w:rFonts w:cstheme="majorHAnsi"/>
                <w:sz w:val="16"/>
                <w:szCs w:val="16"/>
              </w:rPr>
            </w:pPr>
          </w:p>
        </w:tc>
        <w:tc>
          <w:tcPr>
            <w:tcW w:w="895" w:type="dxa"/>
            <w:tcBorders>
              <w:tl2br w:val="nil"/>
            </w:tcBorders>
            <w:shd w:val="clear" w:color="auto" w:fill="auto"/>
          </w:tcPr>
          <w:p w14:paraId="30A2834D" w14:textId="77777777" w:rsidR="003A566C" w:rsidRPr="005A12A7" w:rsidRDefault="003A566C" w:rsidP="00AE7DD2">
            <w:pPr>
              <w:keepNext/>
              <w:keepLines/>
              <w:spacing w:before="0"/>
              <w:contextualSpacing/>
              <w:rPr>
                <w:rFonts w:cstheme="majorHAnsi"/>
                <w:sz w:val="16"/>
                <w:szCs w:val="16"/>
              </w:rPr>
            </w:pPr>
          </w:p>
        </w:tc>
        <w:tc>
          <w:tcPr>
            <w:tcW w:w="634" w:type="dxa"/>
            <w:tcBorders>
              <w:tl2br w:val="nil"/>
            </w:tcBorders>
            <w:shd w:val="clear" w:color="auto" w:fill="auto"/>
          </w:tcPr>
          <w:p w14:paraId="6593F677" w14:textId="77777777" w:rsidR="003A566C" w:rsidRPr="005A12A7" w:rsidRDefault="003A566C" w:rsidP="00AE7DD2">
            <w:pPr>
              <w:keepNext/>
              <w:keepLines/>
              <w:spacing w:before="0"/>
              <w:contextualSpacing/>
              <w:rPr>
                <w:rFonts w:cstheme="majorHAnsi"/>
                <w:sz w:val="16"/>
                <w:szCs w:val="16"/>
              </w:rPr>
            </w:pPr>
          </w:p>
        </w:tc>
        <w:tc>
          <w:tcPr>
            <w:tcW w:w="674" w:type="dxa"/>
            <w:tcBorders>
              <w:tl2br w:val="nil"/>
            </w:tcBorders>
            <w:shd w:val="clear" w:color="auto" w:fill="auto"/>
          </w:tcPr>
          <w:p w14:paraId="786316BB"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0C6C0C88"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282975FB"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599FD6FA"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640728E2"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01B84DCE"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168D9A4D"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516533DF"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3283CFD3" w14:textId="77777777" w:rsidR="003A566C" w:rsidRPr="005A12A7" w:rsidRDefault="003A566C" w:rsidP="00AE7DD2">
            <w:pPr>
              <w:keepNext/>
              <w:keepLines/>
              <w:spacing w:before="0"/>
              <w:contextualSpacing/>
              <w:rPr>
                <w:rFonts w:cstheme="majorHAnsi"/>
                <w:sz w:val="16"/>
                <w:szCs w:val="16"/>
              </w:rPr>
            </w:pPr>
          </w:p>
        </w:tc>
        <w:tc>
          <w:tcPr>
            <w:tcW w:w="563" w:type="dxa"/>
            <w:tcBorders>
              <w:tl2br w:val="nil"/>
            </w:tcBorders>
          </w:tcPr>
          <w:p w14:paraId="05C89504"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7B09793D"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357D219B"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1C7F084F"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506E7FBC" w14:textId="77777777" w:rsidR="003A566C" w:rsidRPr="005A12A7" w:rsidRDefault="003A566C" w:rsidP="00AE7DD2">
            <w:pPr>
              <w:keepNext/>
              <w:keepLines/>
              <w:spacing w:before="0"/>
              <w:contextualSpacing/>
              <w:rPr>
                <w:rFonts w:cstheme="majorHAnsi"/>
                <w:sz w:val="16"/>
                <w:szCs w:val="16"/>
              </w:rPr>
            </w:pPr>
          </w:p>
        </w:tc>
        <w:tc>
          <w:tcPr>
            <w:tcW w:w="613" w:type="dxa"/>
            <w:tcBorders>
              <w:tl2br w:val="nil"/>
            </w:tcBorders>
            <w:shd w:val="clear" w:color="auto" w:fill="auto"/>
          </w:tcPr>
          <w:p w14:paraId="3A27429D" w14:textId="77777777" w:rsidR="003A566C" w:rsidRPr="005A12A7" w:rsidRDefault="003A566C" w:rsidP="00AE7DD2">
            <w:pPr>
              <w:keepNext/>
              <w:keepLines/>
              <w:spacing w:before="0"/>
              <w:contextualSpacing/>
              <w:rPr>
                <w:rFonts w:cstheme="majorHAnsi"/>
                <w:sz w:val="16"/>
                <w:szCs w:val="16"/>
              </w:rPr>
            </w:pPr>
          </w:p>
        </w:tc>
        <w:tc>
          <w:tcPr>
            <w:tcW w:w="610" w:type="dxa"/>
            <w:tcBorders>
              <w:tl2br w:val="nil"/>
            </w:tcBorders>
            <w:shd w:val="clear" w:color="auto" w:fill="auto"/>
          </w:tcPr>
          <w:p w14:paraId="0F33496B" w14:textId="77777777" w:rsidR="003A566C" w:rsidRPr="005A12A7" w:rsidRDefault="003A566C" w:rsidP="00AE7DD2">
            <w:pPr>
              <w:keepNext/>
              <w:keepLines/>
              <w:spacing w:before="0"/>
              <w:contextualSpacing/>
              <w:rPr>
                <w:rFonts w:cstheme="majorHAnsi"/>
                <w:sz w:val="16"/>
                <w:szCs w:val="16"/>
              </w:rPr>
            </w:pPr>
          </w:p>
        </w:tc>
      </w:tr>
      <w:tr w:rsidR="003A566C" w:rsidRPr="005A12A7" w14:paraId="3F3E11E4" w14:textId="77777777" w:rsidTr="00A649AA">
        <w:trPr>
          <w:trHeight w:val="96"/>
        </w:trPr>
        <w:tc>
          <w:tcPr>
            <w:tcW w:w="759" w:type="dxa"/>
            <w:gridSpan w:val="2"/>
            <w:vMerge/>
            <w:tcBorders>
              <w:tl2br w:val="nil"/>
            </w:tcBorders>
          </w:tcPr>
          <w:p w14:paraId="7E47E639" w14:textId="77777777" w:rsidR="003A566C" w:rsidRPr="00755CF8" w:rsidRDefault="003A566C" w:rsidP="00AE7DD2">
            <w:pPr>
              <w:keepNext/>
              <w:keepLines/>
              <w:spacing w:before="0"/>
              <w:contextualSpacing/>
              <w:rPr>
                <w:rFonts w:cstheme="majorHAnsi"/>
                <w:color w:val="FF0000"/>
                <w:sz w:val="16"/>
                <w:szCs w:val="16"/>
              </w:rPr>
            </w:pPr>
          </w:p>
        </w:tc>
        <w:tc>
          <w:tcPr>
            <w:tcW w:w="2850" w:type="dxa"/>
            <w:gridSpan w:val="3"/>
            <w:tcBorders>
              <w:tl2br w:val="nil"/>
            </w:tcBorders>
            <w:shd w:val="clear" w:color="auto" w:fill="auto"/>
          </w:tcPr>
          <w:p w14:paraId="275802BB" w14:textId="77777777" w:rsidR="003A566C" w:rsidRPr="00755CF8" w:rsidRDefault="003A566C" w:rsidP="00AE7DD2">
            <w:pPr>
              <w:keepNext/>
              <w:keepLines/>
              <w:spacing w:before="0"/>
              <w:contextualSpacing/>
              <w:rPr>
                <w:rFonts w:cstheme="majorHAnsi"/>
                <w:color w:val="FF0000"/>
                <w:sz w:val="16"/>
                <w:szCs w:val="16"/>
              </w:rPr>
            </w:pPr>
            <w:r w:rsidRPr="00DC22F3">
              <w:rPr>
                <w:rFonts w:cstheme="majorHAnsi"/>
                <w:sz w:val="18"/>
                <w:szCs w:val="18"/>
              </w:rPr>
              <w:t xml:space="preserve">Maintenance of road </w:t>
            </w:r>
            <w:r>
              <w:rPr>
                <w:rFonts w:cstheme="majorHAnsi"/>
                <w:sz w:val="18"/>
                <w:szCs w:val="18"/>
              </w:rPr>
              <w:t xml:space="preserve">surface </w:t>
            </w:r>
            <w:r w:rsidRPr="00DC22F3">
              <w:rPr>
                <w:rFonts w:cstheme="majorHAnsi"/>
                <w:sz w:val="18"/>
                <w:szCs w:val="18"/>
              </w:rPr>
              <w:t xml:space="preserve">and signage within residential area </w:t>
            </w:r>
          </w:p>
        </w:tc>
        <w:tc>
          <w:tcPr>
            <w:tcW w:w="543" w:type="dxa"/>
            <w:tcBorders>
              <w:tl2br w:val="nil"/>
            </w:tcBorders>
            <w:shd w:val="clear" w:color="auto" w:fill="auto"/>
          </w:tcPr>
          <w:p w14:paraId="766D9AAB" w14:textId="77777777" w:rsidR="003A566C" w:rsidRPr="005A12A7" w:rsidRDefault="003A566C" w:rsidP="00AE7DD2">
            <w:pPr>
              <w:keepNext/>
              <w:keepLines/>
              <w:spacing w:before="0"/>
              <w:contextualSpacing/>
              <w:rPr>
                <w:rFonts w:cstheme="majorHAnsi"/>
                <w:sz w:val="16"/>
                <w:szCs w:val="16"/>
              </w:rPr>
            </w:pPr>
          </w:p>
        </w:tc>
        <w:tc>
          <w:tcPr>
            <w:tcW w:w="413" w:type="dxa"/>
            <w:gridSpan w:val="2"/>
            <w:tcBorders>
              <w:tl2br w:val="nil"/>
            </w:tcBorders>
            <w:shd w:val="clear" w:color="auto" w:fill="auto"/>
          </w:tcPr>
          <w:p w14:paraId="65D3910C" w14:textId="77777777" w:rsidR="003A566C" w:rsidRPr="005A12A7" w:rsidRDefault="003A566C" w:rsidP="00AE7DD2">
            <w:pPr>
              <w:keepNext/>
              <w:keepLines/>
              <w:spacing w:before="0"/>
              <w:contextualSpacing/>
              <w:rPr>
                <w:rFonts w:cstheme="majorHAnsi"/>
                <w:sz w:val="16"/>
                <w:szCs w:val="16"/>
              </w:rPr>
            </w:pPr>
          </w:p>
        </w:tc>
        <w:tc>
          <w:tcPr>
            <w:tcW w:w="544" w:type="dxa"/>
            <w:gridSpan w:val="2"/>
            <w:tcBorders>
              <w:tl2br w:val="nil"/>
            </w:tcBorders>
            <w:shd w:val="clear" w:color="auto" w:fill="auto"/>
          </w:tcPr>
          <w:p w14:paraId="00706E2D" w14:textId="77777777" w:rsidR="003A566C" w:rsidRPr="005A12A7" w:rsidRDefault="003A566C" w:rsidP="00AE7DD2">
            <w:pPr>
              <w:keepNext/>
              <w:keepLines/>
              <w:spacing w:before="0"/>
              <w:contextualSpacing/>
              <w:rPr>
                <w:rFonts w:cstheme="majorHAnsi"/>
                <w:sz w:val="16"/>
                <w:szCs w:val="16"/>
              </w:rPr>
            </w:pPr>
          </w:p>
        </w:tc>
        <w:tc>
          <w:tcPr>
            <w:tcW w:w="895" w:type="dxa"/>
            <w:tcBorders>
              <w:tl2br w:val="nil"/>
            </w:tcBorders>
            <w:shd w:val="clear" w:color="auto" w:fill="auto"/>
          </w:tcPr>
          <w:p w14:paraId="743F6EA4" w14:textId="77777777" w:rsidR="003A566C" w:rsidRPr="005A12A7" w:rsidRDefault="003A566C" w:rsidP="00AE7DD2">
            <w:pPr>
              <w:keepNext/>
              <w:keepLines/>
              <w:spacing w:before="0"/>
              <w:contextualSpacing/>
              <w:rPr>
                <w:rFonts w:cstheme="majorHAnsi"/>
                <w:sz w:val="16"/>
                <w:szCs w:val="16"/>
              </w:rPr>
            </w:pPr>
          </w:p>
        </w:tc>
        <w:tc>
          <w:tcPr>
            <w:tcW w:w="634" w:type="dxa"/>
            <w:tcBorders>
              <w:tl2br w:val="nil"/>
            </w:tcBorders>
            <w:shd w:val="clear" w:color="auto" w:fill="auto"/>
          </w:tcPr>
          <w:p w14:paraId="40846F8F" w14:textId="77777777" w:rsidR="003A566C" w:rsidRPr="005A12A7" w:rsidRDefault="003A566C" w:rsidP="00AE7DD2">
            <w:pPr>
              <w:keepNext/>
              <w:keepLines/>
              <w:spacing w:before="0"/>
              <w:contextualSpacing/>
              <w:rPr>
                <w:rFonts w:cstheme="majorHAnsi"/>
                <w:sz w:val="16"/>
                <w:szCs w:val="16"/>
              </w:rPr>
            </w:pPr>
          </w:p>
        </w:tc>
        <w:tc>
          <w:tcPr>
            <w:tcW w:w="674" w:type="dxa"/>
            <w:tcBorders>
              <w:tl2br w:val="nil"/>
            </w:tcBorders>
            <w:shd w:val="clear" w:color="auto" w:fill="auto"/>
          </w:tcPr>
          <w:p w14:paraId="33B88835"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494E2921"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568CA297"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6C465F42"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62C15019"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2D2AC94B"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5D78FF89"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05F01AF1"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67463FCD" w14:textId="77777777" w:rsidR="003A566C" w:rsidRPr="005A12A7" w:rsidRDefault="003A566C" w:rsidP="00AE7DD2">
            <w:pPr>
              <w:keepNext/>
              <w:keepLines/>
              <w:spacing w:before="0"/>
              <w:contextualSpacing/>
              <w:rPr>
                <w:rFonts w:cstheme="majorHAnsi"/>
                <w:sz w:val="16"/>
                <w:szCs w:val="16"/>
              </w:rPr>
            </w:pPr>
          </w:p>
        </w:tc>
        <w:tc>
          <w:tcPr>
            <w:tcW w:w="563" w:type="dxa"/>
            <w:tcBorders>
              <w:tl2br w:val="nil"/>
            </w:tcBorders>
          </w:tcPr>
          <w:p w14:paraId="0D0A9AC7"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6AE08F12"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43DD8A05"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2504AB9F"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3F38C961" w14:textId="77777777" w:rsidR="003A566C" w:rsidRPr="005A12A7" w:rsidRDefault="003A566C" w:rsidP="00AE7DD2">
            <w:pPr>
              <w:keepNext/>
              <w:keepLines/>
              <w:spacing w:before="0"/>
              <w:contextualSpacing/>
              <w:rPr>
                <w:rFonts w:cstheme="majorHAnsi"/>
                <w:sz w:val="16"/>
                <w:szCs w:val="16"/>
              </w:rPr>
            </w:pPr>
          </w:p>
        </w:tc>
        <w:tc>
          <w:tcPr>
            <w:tcW w:w="613" w:type="dxa"/>
            <w:tcBorders>
              <w:tl2br w:val="nil"/>
            </w:tcBorders>
            <w:shd w:val="clear" w:color="auto" w:fill="auto"/>
          </w:tcPr>
          <w:p w14:paraId="0092672F" w14:textId="77777777" w:rsidR="003A566C" w:rsidRPr="005A12A7" w:rsidRDefault="003A566C" w:rsidP="00AE7DD2">
            <w:pPr>
              <w:keepNext/>
              <w:keepLines/>
              <w:spacing w:before="0"/>
              <w:contextualSpacing/>
              <w:rPr>
                <w:rFonts w:cstheme="majorHAnsi"/>
                <w:sz w:val="16"/>
                <w:szCs w:val="16"/>
              </w:rPr>
            </w:pPr>
          </w:p>
        </w:tc>
        <w:tc>
          <w:tcPr>
            <w:tcW w:w="610" w:type="dxa"/>
            <w:tcBorders>
              <w:tl2br w:val="nil"/>
            </w:tcBorders>
            <w:shd w:val="clear" w:color="auto" w:fill="auto"/>
          </w:tcPr>
          <w:p w14:paraId="0B8D1A7E" w14:textId="77777777" w:rsidR="003A566C" w:rsidRPr="005A12A7" w:rsidRDefault="003A566C" w:rsidP="00AE7DD2">
            <w:pPr>
              <w:keepNext/>
              <w:keepLines/>
              <w:spacing w:before="0"/>
              <w:contextualSpacing/>
              <w:rPr>
                <w:rFonts w:cstheme="majorHAnsi"/>
                <w:sz w:val="16"/>
                <w:szCs w:val="16"/>
              </w:rPr>
            </w:pPr>
          </w:p>
        </w:tc>
      </w:tr>
      <w:tr w:rsidR="003A566C" w:rsidRPr="005A12A7" w14:paraId="18048AA3" w14:textId="77777777" w:rsidTr="00A649AA">
        <w:trPr>
          <w:trHeight w:val="96"/>
        </w:trPr>
        <w:tc>
          <w:tcPr>
            <w:tcW w:w="759" w:type="dxa"/>
            <w:gridSpan w:val="2"/>
            <w:vMerge/>
            <w:tcBorders>
              <w:tl2br w:val="nil"/>
            </w:tcBorders>
          </w:tcPr>
          <w:p w14:paraId="4B412D0F" w14:textId="77777777" w:rsidR="003A566C" w:rsidRPr="00755CF8" w:rsidRDefault="003A566C" w:rsidP="00AE7DD2">
            <w:pPr>
              <w:keepNext/>
              <w:keepLines/>
              <w:spacing w:before="0"/>
              <w:contextualSpacing/>
              <w:rPr>
                <w:rFonts w:cstheme="majorHAnsi"/>
                <w:color w:val="FF0000"/>
                <w:sz w:val="16"/>
                <w:szCs w:val="16"/>
              </w:rPr>
            </w:pPr>
          </w:p>
        </w:tc>
        <w:tc>
          <w:tcPr>
            <w:tcW w:w="2850" w:type="dxa"/>
            <w:gridSpan w:val="3"/>
            <w:tcBorders>
              <w:tl2br w:val="nil"/>
            </w:tcBorders>
            <w:shd w:val="clear" w:color="auto" w:fill="auto"/>
          </w:tcPr>
          <w:p w14:paraId="1E6A76B6" w14:textId="77777777" w:rsidR="003A566C" w:rsidRPr="00755CF8" w:rsidRDefault="003A566C" w:rsidP="00AE7DD2">
            <w:pPr>
              <w:keepNext/>
              <w:keepLines/>
              <w:spacing w:before="0"/>
              <w:contextualSpacing/>
              <w:rPr>
                <w:rFonts w:cstheme="majorHAnsi"/>
                <w:color w:val="FF0000"/>
                <w:sz w:val="16"/>
                <w:szCs w:val="16"/>
              </w:rPr>
            </w:pPr>
            <w:r w:rsidRPr="00DC22F3">
              <w:rPr>
                <w:rFonts w:cstheme="majorHAnsi"/>
                <w:sz w:val="18"/>
                <w:szCs w:val="18"/>
              </w:rPr>
              <w:t>Maintenance of stormwater drains within residential area</w:t>
            </w:r>
          </w:p>
        </w:tc>
        <w:tc>
          <w:tcPr>
            <w:tcW w:w="543" w:type="dxa"/>
            <w:tcBorders>
              <w:tl2br w:val="nil"/>
            </w:tcBorders>
            <w:shd w:val="clear" w:color="auto" w:fill="auto"/>
          </w:tcPr>
          <w:p w14:paraId="7558EAEC" w14:textId="77777777" w:rsidR="003A566C" w:rsidRPr="005A12A7" w:rsidRDefault="003A566C" w:rsidP="00AE7DD2">
            <w:pPr>
              <w:keepNext/>
              <w:keepLines/>
              <w:spacing w:before="0"/>
              <w:contextualSpacing/>
              <w:rPr>
                <w:rFonts w:cstheme="majorHAnsi"/>
                <w:sz w:val="16"/>
                <w:szCs w:val="16"/>
              </w:rPr>
            </w:pPr>
          </w:p>
        </w:tc>
        <w:tc>
          <w:tcPr>
            <w:tcW w:w="413" w:type="dxa"/>
            <w:gridSpan w:val="2"/>
            <w:tcBorders>
              <w:tl2br w:val="nil"/>
            </w:tcBorders>
            <w:shd w:val="clear" w:color="auto" w:fill="auto"/>
          </w:tcPr>
          <w:p w14:paraId="6F395286" w14:textId="77777777" w:rsidR="003A566C" w:rsidRPr="005A12A7" w:rsidRDefault="003A566C" w:rsidP="00AE7DD2">
            <w:pPr>
              <w:keepNext/>
              <w:keepLines/>
              <w:spacing w:before="0"/>
              <w:contextualSpacing/>
              <w:rPr>
                <w:rFonts w:cstheme="majorHAnsi"/>
                <w:sz w:val="16"/>
                <w:szCs w:val="16"/>
              </w:rPr>
            </w:pPr>
          </w:p>
        </w:tc>
        <w:tc>
          <w:tcPr>
            <w:tcW w:w="544" w:type="dxa"/>
            <w:gridSpan w:val="2"/>
            <w:tcBorders>
              <w:tl2br w:val="nil"/>
            </w:tcBorders>
            <w:shd w:val="clear" w:color="auto" w:fill="auto"/>
          </w:tcPr>
          <w:p w14:paraId="051FC303" w14:textId="77777777" w:rsidR="003A566C" w:rsidRPr="005A12A7" w:rsidRDefault="003A566C" w:rsidP="00AE7DD2">
            <w:pPr>
              <w:keepNext/>
              <w:keepLines/>
              <w:spacing w:before="0"/>
              <w:contextualSpacing/>
              <w:rPr>
                <w:rFonts w:cstheme="majorHAnsi"/>
                <w:sz w:val="16"/>
                <w:szCs w:val="16"/>
              </w:rPr>
            </w:pPr>
          </w:p>
        </w:tc>
        <w:tc>
          <w:tcPr>
            <w:tcW w:w="895" w:type="dxa"/>
            <w:tcBorders>
              <w:tl2br w:val="nil"/>
            </w:tcBorders>
            <w:shd w:val="clear" w:color="auto" w:fill="auto"/>
          </w:tcPr>
          <w:p w14:paraId="2E8905F5" w14:textId="77777777" w:rsidR="003A566C" w:rsidRPr="005A12A7" w:rsidRDefault="003A566C" w:rsidP="00AE7DD2">
            <w:pPr>
              <w:keepNext/>
              <w:keepLines/>
              <w:spacing w:before="0"/>
              <w:contextualSpacing/>
              <w:rPr>
                <w:rFonts w:cstheme="majorHAnsi"/>
                <w:sz w:val="16"/>
                <w:szCs w:val="16"/>
              </w:rPr>
            </w:pPr>
          </w:p>
        </w:tc>
        <w:tc>
          <w:tcPr>
            <w:tcW w:w="634" w:type="dxa"/>
            <w:tcBorders>
              <w:tl2br w:val="nil"/>
            </w:tcBorders>
            <w:shd w:val="clear" w:color="auto" w:fill="auto"/>
          </w:tcPr>
          <w:p w14:paraId="59B666DD" w14:textId="77777777" w:rsidR="003A566C" w:rsidRPr="005A12A7" w:rsidRDefault="003A566C" w:rsidP="00AE7DD2">
            <w:pPr>
              <w:keepNext/>
              <w:keepLines/>
              <w:spacing w:before="0"/>
              <w:contextualSpacing/>
              <w:rPr>
                <w:rFonts w:cstheme="majorHAnsi"/>
                <w:sz w:val="16"/>
                <w:szCs w:val="16"/>
              </w:rPr>
            </w:pPr>
          </w:p>
        </w:tc>
        <w:tc>
          <w:tcPr>
            <w:tcW w:w="674" w:type="dxa"/>
            <w:tcBorders>
              <w:tl2br w:val="nil"/>
            </w:tcBorders>
            <w:shd w:val="clear" w:color="auto" w:fill="auto"/>
          </w:tcPr>
          <w:p w14:paraId="4595047A"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00D98E25"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352EE268"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62B075C3"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26A2B835"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4B819CE0"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466C0C20"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3A19FDCB"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122A2A3E" w14:textId="77777777" w:rsidR="003A566C" w:rsidRPr="005A12A7" w:rsidRDefault="003A566C" w:rsidP="00AE7DD2">
            <w:pPr>
              <w:keepNext/>
              <w:keepLines/>
              <w:spacing w:before="0"/>
              <w:contextualSpacing/>
              <w:rPr>
                <w:rFonts w:cstheme="majorHAnsi"/>
                <w:sz w:val="16"/>
                <w:szCs w:val="16"/>
              </w:rPr>
            </w:pPr>
          </w:p>
        </w:tc>
        <w:tc>
          <w:tcPr>
            <w:tcW w:w="563" w:type="dxa"/>
            <w:tcBorders>
              <w:tl2br w:val="nil"/>
            </w:tcBorders>
          </w:tcPr>
          <w:p w14:paraId="76A349A9"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714DE0FC"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53BD28D8"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1AD4C5B5"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6FB15F0F" w14:textId="77777777" w:rsidR="003A566C" w:rsidRPr="005A12A7" w:rsidRDefault="003A566C" w:rsidP="00AE7DD2">
            <w:pPr>
              <w:keepNext/>
              <w:keepLines/>
              <w:spacing w:before="0"/>
              <w:contextualSpacing/>
              <w:rPr>
                <w:rFonts w:cstheme="majorHAnsi"/>
                <w:sz w:val="16"/>
                <w:szCs w:val="16"/>
              </w:rPr>
            </w:pPr>
          </w:p>
        </w:tc>
        <w:tc>
          <w:tcPr>
            <w:tcW w:w="613" w:type="dxa"/>
            <w:tcBorders>
              <w:tl2br w:val="nil"/>
            </w:tcBorders>
            <w:shd w:val="clear" w:color="auto" w:fill="auto"/>
          </w:tcPr>
          <w:p w14:paraId="0298A608" w14:textId="77777777" w:rsidR="003A566C" w:rsidRPr="005A12A7" w:rsidRDefault="003A566C" w:rsidP="00AE7DD2">
            <w:pPr>
              <w:keepNext/>
              <w:keepLines/>
              <w:spacing w:before="0"/>
              <w:contextualSpacing/>
              <w:rPr>
                <w:rFonts w:cstheme="majorHAnsi"/>
                <w:sz w:val="16"/>
                <w:szCs w:val="16"/>
              </w:rPr>
            </w:pPr>
          </w:p>
        </w:tc>
        <w:tc>
          <w:tcPr>
            <w:tcW w:w="610" w:type="dxa"/>
            <w:tcBorders>
              <w:tl2br w:val="nil"/>
            </w:tcBorders>
            <w:shd w:val="clear" w:color="auto" w:fill="auto"/>
          </w:tcPr>
          <w:p w14:paraId="352643D1" w14:textId="77777777" w:rsidR="003A566C" w:rsidRPr="005A12A7" w:rsidRDefault="003A566C" w:rsidP="00AE7DD2">
            <w:pPr>
              <w:keepNext/>
              <w:keepLines/>
              <w:spacing w:before="0"/>
              <w:contextualSpacing/>
              <w:rPr>
                <w:rFonts w:cstheme="majorHAnsi"/>
                <w:sz w:val="16"/>
                <w:szCs w:val="16"/>
              </w:rPr>
            </w:pPr>
          </w:p>
        </w:tc>
      </w:tr>
      <w:tr w:rsidR="003A566C" w:rsidRPr="005A12A7" w14:paraId="06E8F842" w14:textId="77777777" w:rsidTr="00A649AA">
        <w:trPr>
          <w:trHeight w:val="96"/>
        </w:trPr>
        <w:tc>
          <w:tcPr>
            <w:tcW w:w="759" w:type="dxa"/>
            <w:gridSpan w:val="2"/>
            <w:vMerge/>
            <w:tcBorders>
              <w:tl2br w:val="nil"/>
            </w:tcBorders>
          </w:tcPr>
          <w:p w14:paraId="0147544E" w14:textId="77777777" w:rsidR="003A566C" w:rsidRPr="00755CF8" w:rsidRDefault="003A566C" w:rsidP="00AE7DD2">
            <w:pPr>
              <w:keepNext/>
              <w:keepLines/>
              <w:spacing w:before="0"/>
              <w:contextualSpacing/>
              <w:rPr>
                <w:rFonts w:cstheme="majorHAnsi"/>
                <w:color w:val="FF0000"/>
                <w:sz w:val="16"/>
                <w:szCs w:val="16"/>
              </w:rPr>
            </w:pPr>
          </w:p>
        </w:tc>
        <w:tc>
          <w:tcPr>
            <w:tcW w:w="2850" w:type="dxa"/>
            <w:gridSpan w:val="3"/>
            <w:tcBorders>
              <w:tl2br w:val="nil"/>
            </w:tcBorders>
            <w:shd w:val="clear" w:color="auto" w:fill="auto"/>
          </w:tcPr>
          <w:p w14:paraId="2879D395" w14:textId="77777777" w:rsidR="003A566C" w:rsidRPr="00755CF8" w:rsidRDefault="003A566C" w:rsidP="00AE7DD2">
            <w:pPr>
              <w:keepNext/>
              <w:keepLines/>
              <w:spacing w:before="0"/>
              <w:contextualSpacing/>
              <w:rPr>
                <w:rFonts w:cstheme="majorHAnsi"/>
                <w:color w:val="FF0000"/>
                <w:sz w:val="16"/>
                <w:szCs w:val="16"/>
              </w:rPr>
            </w:pPr>
            <w:r w:rsidRPr="007919FA">
              <w:rPr>
                <w:rFonts w:cstheme="majorHAnsi"/>
                <w:sz w:val="18"/>
                <w:szCs w:val="18"/>
              </w:rPr>
              <w:t>Maintenance of  waste collection</w:t>
            </w:r>
            <w:r>
              <w:rPr>
                <w:rFonts w:cstheme="majorHAnsi"/>
                <w:sz w:val="18"/>
                <w:szCs w:val="18"/>
              </w:rPr>
              <w:t xml:space="preserve"> point (collection by local authority)</w:t>
            </w:r>
          </w:p>
        </w:tc>
        <w:tc>
          <w:tcPr>
            <w:tcW w:w="543" w:type="dxa"/>
            <w:tcBorders>
              <w:tl2br w:val="nil"/>
            </w:tcBorders>
            <w:shd w:val="clear" w:color="auto" w:fill="auto"/>
          </w:tcPr>
          <w:p w14:paraId="64B6CB27" w14:textId="77777777" w:rsidR="003A566C" w:rsidRPr="005A12A7" w:rsidRDefault="003A566C" w:rsidP="00AE7DD2">
            <w:pPr>
              <w:keepNext/>
              <w:keepLines/>
              <w:spacing w:before="0"/>
              <w:contextualSpacing/>
              <w:rPr>
                <w:rFonts w:cstheme="majorHAnsi"/>
                <w:sz w:val="16"/>
                <w:szCs w:val="16"/>
              </w:rPr>
            </w:pPr>
          </w:p>
        </w:tc>
        <w:tc>
          <w:tcPr>
            <w:tcW w:w="413" w:type="dxa"/>
            <w:gridSpan w:val="2"/>
            <w:tcBorders>
              <w:tl2br w:val="nil"/>
            </w:tcBorders>
            <w:shd w:val="clear" w:color="auto" w:fill="auto"/>
          </w:tcPr>
          <w:p w14:paraId="539C7C35" w14:textId="77777777" w:rsidR="003A566C" w:rsidRPr="005A12A7" w:rsidRDefault="003A566C" w:rsidP="00AE7DD2">
            <w:pPr>
              <w:keepNext/>
              <w:keepLines/>
              <w:spacing w:before="0"/>
              <w:contextualSpacing/>
              <w:rPr>
                <w:rFonts w:cstheme="majorHAnsi"/>
                <w:sz w:val="16"/>
                <w:szCs w:val="16"/>
              </w:rPr>
            </w:pPr>
          </w:p>
        </w:tc>
        <w:tc>
          <w:tcPr>
            <w:tcW w:w="544" w:type="dxa"/>
            <w:gridSpan w:val="2"/>
            <w:tcBorders>
              <w:tl2br w:val="nil"/>
            </w:tcBorders>
            <w:shd w:val="clear" w:color="auto" w:fill="auto"/>
          </w:tcPr>
          <w:p w14:paraId="3555E81A" w14:textId="77777777" w:rsidR="003A566C" w:rsidRPr="005A12A7" w:rsidRDefault="003A566C" w:rsidP="00AE7DD2">
            <w:pPr>
              <w:keepNext/>
              <w:keepLines/>
              <w:spacing w:before="0"/>
              <w:contextualSpacing/>
              <w:rPr>
                <w:rFonts w:cstheme="majorHAnsi"/>
                <w:sz w:val="16"/>
                <w:szCs w:val="16"/>
              </w:rPr>
            </w:pPr>
          </w:p>
        </w:tc>
        <w:tc>
          <w:tcPr>
            <w:tcW w:w="895" w:type="dxa"/>
            <w:tcBorders>
              <w:tl2br w:val="nil"/>
            </w:tcBorders>
            <w:shd w:val="clear" w:color="auto" w:fill="auto"/>
          </w:tcPr>
          <w:p w14:paraId="3BB60809" w14:textId="77777777" w:rsidR="003A566C" w:rsidRPr="005A12A7" w:rsidRDefault="003A566C" w:rsidP="00AE7DD2">
            <w:pPr>
              <w:keepNext/>
              <w:keepLines/>
              <w:spacing w:before="0"/>
              <w:contextualSpacing/>
              <w:rPr>
                <w:rFonts w:cstheme="majorHAnsi"/>
                <w:sz w:val="16"/>
                <w:szCs w:val="16"/>
              </w:rPr>
            </w:pPr>
          </w:p>
        </w:tc>
        <w:tc>
          <w:tcPr>
            <w:tcW w:w="634" w:type="dxa"/>
            <w:tcBorders>
              <w:tl2br w:val="nil"/>
            </w:tcBorders>
            <w:shd w:val="clear" w:color="auto" w:fill="auto"/>
          </w:tcPr>
          <w:p w14:paraId="515F0BE6" w14:textId="77777777" w:rsidR="003A566C" w:rsidRPr="005A12A7" w:rsidRDefault="003A566C" w:rsidP="00AE7DD2">
            <w:pPr>
              <w:keepNext/>
              <w:keepLines/>
              <w:spacing w:before="0"/>
              <w:contextualSpacing/>
              <w:rPr>
                <w:rFonts w:cstheme="majorHAnsi"/>
                <w:sz w:val="16"/>
                <w:szCs w:val="16"/>
              </w:rPr>
            </w:pPr>
          </w:p>
        </w:tc>
        <w:tc>
          <w:tcPr>
            <w:tcW w:w="674" w:type="dxa"/>
            <w:tcBorders>
              <w:tl2br w:val="nil"/>
            </w:tcBorders>
            <w:shd w:val="clear" w:color="auto" w:fill="auto"/>
          </w:tcPr>
          <w:p w14:paraId="46584D19"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44928A0E"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44C709FC"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22D6ECA7"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2A418FEC"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303B0EA0"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64ACEB50"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58CC3813"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2D900CD7" w14:textId="77777777" w:rsidR="003A566C" w:rsidRPr="005A12A7" w:rsidRDefault="003A566C" w:rsidP="00AE7DD2">
            <w:pPr>
              <w:keepNext/>
              <w:keepLines/>
              <w:spacing w:before="0"/>
              <w:contextualSpacing/>
              <w:rPr>
                <w:rFonts w:cstheme="majorHAnsi"/>
                <w:sz w:val="16"/>
                <w:szCs w:val="16"/>
              </w:rPr>
            </w:pPr>
          </w:p>
        </w:tc>
        <w:tc>
          <w:tcPr>
            <w:tcW w:w="563" w:type="dxa"/>
            <w:tcBorders>
              <w:tl2br w:val="nil"/>
            </w:tcBorders>
          </w:tcPr>
          <w:p w14:paraId="0A496914"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3D50D6FE"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6154A6FD"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07971427"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49ECC048" w14:textId="77777777" w:rsidR="003A566C" w:rsidRPr="005A12A7" w:rsidRDefault="003A566C" w:rsidP="00AE7DD2">
            <w:pPr>
              <w:keepNext/>
              <w:keepLines/>
              <w:spacing w:before="0"/>
              <w:contextualSpacing/>
              <w:rPr>
                <w:rFonts w:cstheme="majorHAnsi"/>
                <w:sz w:val="16"/>
                <w:szCs w:val="16"/>
              </w:rPr>
            </w:pPr>
          </w:p>
        </w:tc>
        <w:tc>
          <w:tcPr>
            <w:tcW w:w="613" w:type="dxa"/>
            <w:tcBorders>
              <w:tl2br w:val="nil"/>
            </w:tcBorders>
            <w:shd w:val="clear" w:color="auto" w:fill="auto"/>
          </w:tcPr>
          <w:p w14:paraId="1A997921" w14:textId="77777777" w:rsidR="003A566C" w:rsidRPr="005A12A7" w:rsidRDefault="003A566C" w:rsidP="00AE7DD2">
            <w:pPr>
              <w:keepNext/>
              <w:keepLines/>
              <w:spacing w:before="0"/>
              <w:contextualSpacing/>
              <w:rPr>
                <w:rFonts w:cstheme="majorHAnsi"/>
                <w:sz w:val="16"/>
                <w:szCs w:val="16"/>
              </w:rPr>
            </w:pPr>
          </w:p>
        </w:tc>
        <w:tc>
          <w:tcPr>
            <w:tcW w:w="610" w:type="dxa"/>
            <w:tcBorders>
              <w:tl2br w:val="nil"/>
            </w:tcBorders>
            <w:shd w:val="clear" w:color="auto" w:fill="auto"/>
          </w:tcPr>
          <w:p w14:paraId="0CC89AD8" w14:textId="77777777" w:rsidR="003A566C" w:rsidRPr="005A12A7" w:rsidRDefault="003A566C" w:rsidP="00AE7DD2">
            <w:pPr>
              <w:keepNext/>
              <w:keepLines/>
              <w:spacing w:before="0"/>
              <w:contextualSpacing/>
              <w:rPr>
                <w:rFonts w:cstheme="majorHAnsi"/>
                <w:sz w:val="16"/>
                <w:szCs w:val="16"/>
              </w:rPr>
            </w:pPr>
          </w:p>
        </w:tc>
      </w:tr>
      <w:tr w:rsidR="003A566C" w:rsidRPr="005A12A7" w14:paraId="2721FC85" w14:textId="77777777" w:rsidTr="00A649AA">
        <w:trPr>
          <w:trHeight w:val="96"/>
        </w:trPr>
        <w:tc>
          <w:tcPr>
            <w:tcW w:w="759" w:type="dxa"/>
            <w:gridSpan w:val="2"/>
            <w:vMerge/>
            <w:tcBorders>
              <w:tl2br w:val="nil"/>
            </w:tcBorders>
          </w:tcPr>
          <w:p w14:paraId="3288C0C3" w14:textId="77777777" w:rsidR="003A566C" w:rsidRPr="00755CF8" w:rsidRDefault="003A566C" w:rsidP="00AE7DD2">
            <w:pPr>
              <w:keepNext/>
              <w:keepLines/>
              <w:spacing w:before="0"/>
              <w:contextualSpacing/>
              <w:rPr>
                <w:rFonts w:cstheme="majorHAnsi"/>
                <w:color w:val="FF0000"/>
                <w:sz w:val="16"/>
                <w:szCs w:val="16"/>
              </w:rPr>
            </w:pPr>
          </w:p>
        </w:tc>
        <w:tc>
          <w:tcPr>
            <w:tcW w:w="2850" w:type="dxa"/>
            <w:gridSpan w:val="3"/>
            <w:tcBorders>
              <w:tl2br w:val="nil"/>
            </w:tcBorders>
            <w:shd w:val="clear" w:color="auto" w:fill="auto"/>
          </w:tcPr>
          <w:p w14:paraId="4357C8F0" w14:textId="77777777" w:rsidR="003A566C" w:rsidRPr="00755CF8" w:rsidRDefault="003A566C" w:rsidP="00AE7DD2">
            <w:pPr>
              <w:keepNext/>
              <w:keepLines/>
              <w:spacing w:before="0"/>
              <w:contextualSpacing/>
              <w:rPr>
                <w:rFonts w:cstheme="majorHAnsi"/>
                <w:color w:val="FF0000"/>
                <w:sz w:val="16"/>
                <w:szCs w:val="16"/>
              </w:rPr>
            </w:pPr>
            <w:r>
              <w:rPr>
                <w:rFonts w:cstheme="majorHAnsi"/>
                <w:sz w:val="18"/>
                <w:szCs w:val="18"/>
              </w:rPr>
              <w:t>Maintenance of b</w:t>
            </w:r>
            <w:r w:rsidRPr="00D908BA">
              <w:rPr>
                <w:rFonts w:cstheme="majorHAnsi"/>
                <w:sz w:val="18"/>
                <w:szCs w:val="18"/>
              </w:rPr>
              <w:t>ulk water supply pipeline</w:t>
            </w:r>
            <w:r>
              <w:rPr>
                <w:rFonts w:cstheme="majorHAnsi"/>
                <w:sz w:val="18"/>
                <w:szCs w:val="18"/>
              </w:rPr>
              <w:t>, valves, tanks etc</w:t>
            </w:r>
          </w:p>
        </w:tc>
        <w:tc>
          <w:tcPr>
            <w:tcW w:w="543" w:type="dxa"/>
            <w:tcBorders>
              <w:tl2br w:val="nil"/>
            </w:tcBorders>
            <w:shd w:val="clear" w:color="auto" w:fill="auto"/>
          </w:tcPr>
          <w:p w14:paraId="19C47FB3" w14:textId="77777777" w:rsidR="003A566C" w:rsidRPr="005A12A7" w:rsidRDefault="003A566C" w:rsidP="00AE7DD2">
            <w:pPr>
              <w:keepNext/>
              <w:keepLines/>
              <w:spacing w:before="0"/>
              <w:contextualSpacing/>
              <w:rPr>
                <w:rFonts w:cstheme="majorHAnsi"/>
                <w:sz w:val="16"/>
                <w:szCs w:val="16"/>
              </w:rPr>
            </w:pPr>
          </w:p>
        </w:tc>
        <w:tc>
          <w:tcPr>
            <w:tcW w:w="413" w:type="dxa"/>
            <w:gridSpan w:val="2"/>
            <w:tcBorders>
              <w:tl2br w:val="nil"/>
            </w:tcBorders>
            <w:shd w:val="clear" w:color="auto" w:fill="auto"/>
          </w:tcPr>
          <w:p w14:paraId="2263A7B5" w14:textId="77777777" w:rsidR="003A566C" w:rsidRPr="005A12A7" w:rsidRDefault="003A566C" w:rsidP="00AE7DD2">
            <w:pPr>
              <w:keepNext/>
              <w:keepLines/>
              <w:spacing w:before="0"/>
              <w:contextualSpacing/>
              <w:rPr>
                <w:rFonts w:cstheme="majorHAnsi"/>
                <w:sz w:val="16"/>
                <w:szCs w:val="16"/>
              </w:rPr>
            </w:pPr>
          </w:p>
        </w:tc>
        <w:tc>
          <w:tcPr>
            <w:tcW w:w="544" w:type="dxa"/>
            <w:gridSpan w:val="2"/>
            <w:tcBorders>
              <w:tl2br w:val="nil"/>
            </w:tcBorders>
            <w:shd w:val="clear" w:color="auto" w:fill="auto"/>
          </w:tcPr>
          <w:p w14:paraId="64258EA3" w14:textId="77777777" w:rsidR="003A566C" w:rsidRPr="005A12A7" w:rsidRDefault="003A566C" w:rsidP="00AE7DD2">
            <w:pPr>
              <w:keepNext/>
              <w:keepLines/>
              <w:spacing w:before="0"/>
              <w:contextualSpacing/>
              <w:rPr>
                <w:rFonts w:cstheme="majorHAnsi"/>
                <w:sz w:val="16"/>
                <w:szCs w:val="16"/>
              </w:rPr>
            </w:pPr>
          </w:p>
        </w:tc>
        <w:tc>
          <w:tcPr>
            <w:tcW w:w="895" w:type="dxa"/>
            <w:tcBorders>
              <w:tl2br w:val="nil"/>
            </w:tcBorders>
            <w:shd w:val="clear" w:color="auto" w:fill="auto"/>
          </w:tcPr>
          <w:p w14:paraId="0FDDF2C9" w14:textId="77777777" w:rsidR="003A566C" w:rsidRPr="005A12A7" w:rsidRDefault="003A566C" w:rsidP="00AE7DD2">
            <w:pPr>
              <w:keepNext/>
              <w:keepLines/>
              <w:spacing w:before="0"/>
              <w:contextualSpacing/>
              <w:rPr>
                <w:rFonts w:cstheme="majorHAnsi"/>
                <w:sz w:val="16"/>
                <w:szCs w:val="16"/>
              </w:rPr>
            </w:pPr>
          </w:p>
        </w:tc>
        <w:tc>
          <w:tcPr>
            <w:tcW w:w="634" w:type="dxa"/>
            <w:tcBorders>
              <w:tl2br w:val="nil"/>
            </w:tcBorders>
            <w:shd w:val="clear" w:color="auto" w:fill="auto"/>
          </w:tcPr>
          <w:p w14:paraId="50B7CE41" w14:textId="77777777" w:rsidR="003A566C" w:rsidRPr="005A12A7" w:rsidRDefault="003A566C" w:rsidP="00AE7DD2">
            <w:pPr>
              <w:keepNext/>
              <w:keepLines/>
              <w:spacing w:before="0"/>
              <w:contextualSpacing/>
              <w:rPr>
                <w:rFonts w:cstheme="majorHAnsi"/>
                <w:sz w:val="16"/>
                <w:szCs w:val="16"/>
              </w:rPr>
            </w:pPr>
          </w:p>
        </w:tc>
        <w:tc>
          <w:tcPr>
            <w:tcW w:w="674" w:type="dxa"/>
            <w:tcBorders>
              <w:tl2br w:val="nil"/>
            </w:tcBorders>
            <w:shd w:val="clear" w:color="auto" w:fill="auto"/>
          </w:tcPr>
          <w:p w14:paraId="36706729"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113257AE"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535A6223"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4D73ADD5"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69E0AB67"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6B1C8540"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4030EB9A"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2FCB3675"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21F4F33C" w14:textId="77777777" w:rsidR="003A566C" w:rsidRPr="005A12A7" w:rsidRDefault="003A566C" w:rsidP="00AE7DD2">
            <w:pPr>
              <w:keepNext/>
              <w:keepLines/>
              <w:spacing w:before="0"/>
              <w:contextualSpacing/>
              <w:rPr>
                <w:rFonts w:cstheme="majorHAnsi"/>
                <w:sz w:val="16"/>
                <w:szCs w:val="16"/>
              </w:rPr>
            </w:pPr>
          </w:p>
        </w:tc>
        <w:tc>
          <w:tcPr>
            <w:tcW w:w="563" w:type="dxa"/>
            <w:tcBorders>
              <w:tl2br w:val="nil"/>
            </w:tcBorders>
          </w:tcPr>
          <w:p w14:paraId="4D23F846"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77F86719"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0F9829D7"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5B89C50A"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4F5909B7" w14:textId="77777777" w:rsidR="003A566C" w:rsidRPr="005A12A7" w:rsidRDefault="003A566C" w:rsidP="00AE7DD2">
            <w:pPr>
              <w:keepNext/>
              <w:keepLines/>
              <w:spacing w:before="0"/>
              <w:contextualSpacing/>
              <w:rPr>
                <w:rFonts w:cstheme="majorHAnsi"/>
                <w:sz w:val="16"/>
                <w:szCs w:val="16"/>
              </w:rPr>
            </w:pPr>
          </w:p>
        </w:tc>
        <w:tc>
          <w:tcPr>
            <w:tcW w:w="613" w:type="dxa"/>
            <w:tcBorders>
              <w:tl2br w:val="nil"/>
            </w:tcBorders>
            <w:shd w:val="clear" w:color="auto" w:fill="auto"/>
          </w:tcPr>
          <w:p w14:paraId="25D69FB4" w14:textId="77777777" w:rsidR="003A566C" w:rsidRPr="005A12A7" w:rsidRDefault="003A566C" w:rsidP="00AE7DD2">
            <w:pPr>
              <w:keepNext/>
              <w:keepLines/>
              <w:spacing w:before="0"/>
              <w:contextualSpacing/>
              <w:rPr>
                <w:rFonts w:cstheme="majorHAnsi"/>
                <w:sz w:val="16"/>
                <w:szCs w:val="16"/>
              </w:rPr>
            </w:pPr>
          </w:p>
        </w:tc>
        <w:tc>
          <w:tcPr>
            <w:tcW w:w="610" w:type="dxa"/>
            <w:tcBorders>
              <w:tl2br w:val="nil"/>
            </w:tcBorders>
            <w:shd w:val="clear" w:color="auto" w:fill="auto"/>
          </w:tcPr>
          <w:p w14:paraId="35B97749" w14:textId="77777777" w:rsidR="003A566C" w:rsidRPr="005A12A7" w:rsidRDefault="003A566C" w:rsidP="00AE7DD2">
            <w:pPr>
              <w:keepNext/>
              <w:keepLines/>
              <w:spacing w:before="0"/>
              <w:contextualSpacing/>
              <w:rPr>
                <w:rFonts w:cstheme="majorHAnsi"/>
                <w:sz w:val="16"/>
                <w:szCs w:val="16"/>
              </w:rPr>
            </w:pPr>
          </w:p>
        </w:tc>
      </w:tr>
      <w:tr w:rsidR="003A566C" w:rsidRPr="005A12A7" w14:paraId="43EA1E93" w14:textId="77777777" w:rsidTr="00A649AA">
        <w:trPr>
          <w:trHeight w:val="96"/>
        </w:trPr>
        <w:tc>
          <w:tcPr>
            <w:tcW w:w="759" w:type="dxa"/>
            <w:gridSpan w:val="2"/>
            <w:vMerge/>
            <w:tcBorders>
              <w:tl2br w:val="nil"/>
            </w:tcBorders>
          </w:tcPr>
          <w:p w14:paraId="5DE13B5A" w14:textId="77777777" w:rsidR="003A566C" w:rsidRPr="00755CF8" w:rsidRDefault="003A566C" w:rsidP="00AE7DD2">
            <w:pPr>
              <w:keepNext/>
              <w:keepLines/>
              <w:spacing w:before="0"/>
              <w:contextualSpacing/>
              <w:rPr>
                <w:rFonts w:cstheme="majorHAnsi"/>
                <w:color w:val="FF0000"/>
                <w:sz w:val="16"/>
                <w:szCs w:val="16"/>
              </w:rPr>
            </w:pPr>
          </w:p>
        </w:tc>
        <w:tc>
          <w:tcPr>
            <w:tcW w:w="2850" w:type="dxa"/>
            <w:gridSpan w:val="3"/>
            <w:tcBorders>
              <w:tl2br w:val="nil"/>
            </w:tcBorders>
            <w:shd w:val="clear" w:color="auto" w:fill="auto"/>
          </w:tcPr>
          <w:p w14:paraId="24AEDF03" w14:textId="77777777" w:rsidR="003A566C" w:rsidRPr="00755CF8" w:rsidRDefault="003A566C" w:rsidP="00AE7DD2">
            <w:pPr>
              <w:keepNext/>
              <w:keepLines/>
              <w:spacing w:before="0"/>
              <w:contextualSpacing/>
              <w:rPr>
                <w:rFonts w:cstheme="majorHAnsi"/>
                <w:color w:val="FF0000"/>
                <w:sz w:val="16"/>
                <w:szCs w:val="16"/>
              </w:rPr>
            </w:pPr>
            <w:r w:rsidRPr="007919FA">
              <w:rPr>
                <w:rFonts w:cstheme="majorHAnsi"/>
                <w:sz w:val="18"/>
                <w:szCs w:val="18"/>
              </w:rPr>
              <w:t>Maintenance of the</w:t>
            </w:r>
            <w:r w:rsidRPr="007919FA">
              <w:t xml:space="preserve"> </w:t>
            </w:r>
            <w:r w:rsidRPr="007919FA">
              <w:rPr>
                <w:rFonts w:cstheme="majorHAnsi"/>
                <w:sz w:val="18"/>
                <w:szCs w:val="18"/>
              </w:rPr>
              <w:t>sewage reticulation and sewage treatment plant</w:t>
            </w:r>
          </w:p>
        </w:tc>
        <w:tc>
          <w:tcPr>
            <w:tcW w:w="543" w:type="dxa"/>
            <w:tcBorders>
              <w:tl2br w:val="nil"/>
            </w:tcBorders>
            <w:shd w:val="clear" w:color="auto" w:fill="auto"/>
          </w:tcPr>
          <w:p w14:paraId="63AE3E78" w14:textId="77777777" w:rsidR="003A566C" w:rsidRPr="005A12A7" w:rsidRDefault="003A566C" w:rsidP="00AE7DD2">
            <w:pPr>
              <w:keepNext/>
              <w:keepLines/>
              <w:spacing w:before="0"/>
              <w:contextualSpacing/>
              <w:rPr>
                <w:rFonts w:cstheme="majorHAnsi"/>
                <w:sz w:val="16"/>
                <w:szCs w:val="16"/>
              </w:rPr>
            </w:pPr>
          </w:p>
        </w:tc>
        <w:tc>
          <w:tcPr>
            <w:tcW w:w="413" w:type="dxa"/>
            <w:gridSpan w:val="2"/>
            <w:tcBorders>
              <w:tl2br w:val="nil"/>
            </w:tcBorders>
            <w:shd w:val="clear" w:color="auto" w:fill="auto"/>
          </w:tcPr>
          <w:p w14:paraId="2E9F6D44" w14:textId="77777777" w:rsidR="003A566C" w:rsidRPr="005A12A7" w:rsidRDefault="003A566C" w:rsidP="00AE7DD2">
            <w:pPr>
              <w:keepNext/>
              <w:keepLines/>
              <w:spacing w:before="0"/>
              <w:contextualSpacing/>
              <w:rPr>
                <w:rFonts w:cstheme="majorHAnsi"/>
                <w:sz w:val="16"/>
                <w:szCs w:val="16"/>
              </w:rPr>
            </w:pPr>
          </w:p>
        </w:tc>
        <w:tc>
          <w:tcPr>
            <w:tcW w:w="544" w:type="dxa"/>
            <w:gridSpan w:val="2"/>
            <w:tcBorders>
              <w:tl2br w:val="nil"/>
            </w:tcBorders>
            <w:shd w:val="clear" w:color="auto" w:fill="auto"/>
          </w:tcPr>
          <w:p w14:paraId="352FA438" w14:textId="77777777" w:rsidR="003A566C" w:rsidRPr="005A12A7" w:rsidRDefault="003A566C" w:rsidP="00AE7DD2">
            <w:pPr>
              <w:keepNext/>
              <w:keepLines/>
              <w:spacing w:before="0"/>
              <w:contextualSpacing/>
              <w:rPr>
                <w:rFonts w:cstheme="majorHAnsi"/>
                <w:sz w:val="16"/>
                <w:szCs w:val="16"/>
              </w:rPr>
            </w:pPr>
          </w:p>
        </w:tc>
        <w:tc>
          <w:tcPr>
            <w:tcW w:w="895" w:type="dxa"/>
            <w:tcBorders>
              <w:tl2br w:val="nil"/>
            </w:tcBorders>
            <w:shd w:val="clear" w:color="auto" w:fill="auto"/>
          </w:tcPr>
          <w:p w14:paraId="7FBBBC00" w14:textId="77777777" w:rsidR="003A566C" w:rsidRPr="005A12A7" w:rsidRDefault="003A566C" w:rsidP="00AE7DD2">
            <w:pPr>
              <w:keepNext/>
              <w:keepLines/>
              <w:spacing w:before="0"/>
              <w:contextualSpacing/>
              <w:rPr>
                <w:rFonts w:cstheme="majorHAnsi"/>
                <w:sz w:val="16"/>
                <w:szCs w:val="16"/>
              </w:rPr>
            </w:pPr>
          </w:p>
        </w:tc>
        <w:tc>
          <w:tcPr>
            <w:tcW w:w="634" w:type="dxa"/>
            <w:tcBorders>
              <w:tl2br w:val="nil"/>
            </w:tcBorders>
            <w:shd w:val="clear" w:color="auto" w:fill="auto"/>
          </w:tcPr>
          <w:p w14:paraId="60284D06" w14:textId="77777777" w:rsidR="003A566C" w:rsidRPr="005A12A7" w:rsidRDefault="003A566C" w:rsidP="00AE7DD2">
            <w:pPr>
              <w:keepNext/>
              <w:keepLines/>
              <w:spacing w:before="0"/>
              <w:contextualSpacing/>
              <w:rPr>
                <w:rFonts w:cstheme="majorHAnsi"/>
                <w:sz w:val="16"/>
                <w:szCs w:val="16"/>
              </w:rPr>
            </w:pPr>
          </w:p>
        </w:tc>
        <w:tc>
          <w:tcPr>
            <w:tcW w:w="674" w:type="dxa"/>
            <w:tcBorders>
              <w:tl2br w:val="nil"/>
            </w:tcBorders>
            <w:shd w:val="clear" w:color="auto" w:fill="auto"/>
          </w:tcPr>
          <w:p w14:paraId="051FD74B"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3193123E"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722F9EA0"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27E5529E"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239F3FDB"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2F6180D6"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4A986822"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53DFCAC0"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4B71FEE4" w14:textId="77777777" w:rsidR="003A566C" w:rsidRPr="005A12A7" w:rsidRDefault="003A566C" w:rsidP="00AE7DD2">
            <w:pPr>
              <w:keepNext/>
              <w:keepLines/>
              <w:spacing w:before="0"/>
              <w:contextualSpacing/>
              <w:rPr>
                <w:rFonts w:cstheme="majorHAnsi"/>
                <w:sz w:val="16"/>
                <w:szCs w:val="16"/>
              </w:rPr>
            </w:pPr>
          </w:p>
        </w:tc>
        <w:tc>
          <w:tcPr>
            <w:tcW w:w="563" w:type="dxa"/>
            <w:tcBorders>
              <w:tl2br w:val="nil"/>
            </w:tcBorders>
          </w:tcPr>
          <w:p w14:paraId="6F4C542E"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5E46635E"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4D5EF453"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4ECFF290"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1A99530F" w14:textId="77777777" w:rsidR="003A566C" w:rsidRPr="005A12A7" w:rsidRDefault="003A566C" w:rsidP="00AE7DD2">
            <w:pPr>
              <w:keepNext/>
              <w:keepLines/>
              <w:spacing w:before="0"/>
              <w:contextualSpacing/>
              <w:rPr>
                <w:rFonts w:cstheme="majorHAnsi"/>
                <w:sz w:val="16"/>
                <w:szCs w:val="16"/>
              </w:rPr>
            </w:pPr>
          </w:p>
        </w:tc>
        <w:tc>
          <w:tcPr>
            <w:tcW w:w="613" w:type="dxa"/>
            <w:tcBorders>
              <w:tl2br w:val="nil"/>
            </w:tcBorders>
            <w:shd w:val="clear" w:color="auto" w:fill="auto"/>
          </w:tcPr>
          <w:p w14:paraId="07142AA3" w14:textId="77777777" w:rsidR="003A566C" w:rsidRPr="005A12A7" w:rsidRDefault="003A566C" w:rsidP="00AE7DD2">
            <w:pPr>
              <w:keepNext/>
              <w:keepLines/>
              <w:spacing w:before="0"/>
              <w:contextualSpacing/>
              <w:rPr>
                <w:rFonts w:cstheme="majorHAnsi"/>
                <w:sz w:val="16"/>
                <w:szCs w:val="16"/>
              </w:rPr>
            </w:pPr>
          </w:p>
        </w:tc>
        <w:tc>
          <w:tcPr>
            <w:tcW w:w="610" w:type="dxa"/>
            <w:tcBorders>
              <w:tl2br w:val="nil"/>
            </w:tcBorders>
            <w:shd w:val="clear" w:color="auto" w:fill="auto"/>
          </w:tcPr>
          <w:p w14:paraId="2BB46DEE" w14:textId="77777777" w:rsidR="003A566C" w:rsidRPr="005A12A7" w:rsidRDefault="003A566C" w:rsidP="00AE7DD2">
            <w:pPr>
              <w:keepNext/>
              <w:keepLines/>
              <w:spacing w:before="0"/>
              <w:contextualSpacing/>
              <w:rPr>
                <w:rFonts w:cstheme="majorHAnsi"/>
                <w:sz w:val="16"/>
                <w:szCs w:val="16"/>
              </w:rPr>
            </w:pPr>
          </w:p>
        </w:tc>
      </w:tr>
      <w:tr w:rsidR="003A566C" w:rsidRPr="005A12A7" w14:paraId="6F8D786D" w14:textId="77777777" w:rsidTr="00A649AA">
        <w:trPr>
          <w:trHeight w:val="96"/>
        </w:trPr>
        <w:tc>
          <w:tcPr>
            <w:tcW w:w="759" w:type="dxa"/>
            <w:gridSpan w:val="2"/>
            <w:vMerge/>
            <w:tcBorders>
              <w:tl2br w:val="nil"/>
            </w:tcBorders>
          </w:tcPr>
          <w:p w14:paraId="07A3C273" w14:textId="77777777" w:rsidR="003A566C" w:rsidRPr="00755CF8" w:rsidRDefault="003A566C" w:rsidP="00AE7DD2">
            <w:pPr>
              <w:keepNext/>
              <w:keepLines/>
              <w:spacing w:before="0"/>
              <w:contextualSpacing/>
              <w:rPr>
                <w:rFonts w:cstheme="majorHAnsi"/>
                <w:color w:val="FF0000"/>
                <w:sz w:val="16"/>
                <w:szCs w:val="16"/>
              </w:rPr>
            </w:pPr>
          </w:p>
        </w:tc>
        <w:tc>
          <w:tcPr>
            <w:tcW w:w="2850" w:type="dxa"/>
            <w:gridSpan w:val="3"/>
            <w:tcBorders>
              <w:tl2br w:val="nil"/>
            </w:tcBorders>
            <w:shd w:val="clear" w:color="auto" w:fill="auto"/>
          </w:tcPr>
          <w:p w14:paraId="30676F79" w14:textId="77777777" w:rsidR="003A566C" w:rsidRPr="00755CF8" w:rsidRDefault="003A566C" w:rsidP="00AE7DD2">
            <w:pPr>
              <w:keepNext/>
              <w:keepLines/>
              <w:spacing w:before="0"/>
              <w:contextualSpacing/>
              <w:rPr>
                <w:rFonts w:cstheme="majorHAnsi"/>
                <w:color w:val="FF0000"/>
                <w:sz w:val="16"/>
                <w:szCs w:val="16"/>
              </w:rPr>
            </w:pPr>
            <w:r w:rsidRPr="007919FA">
              <w:rPr>
                <w:rFonts w:cstheme="majorHAnsi"/>
                <w:sz w:val="18"/>
                <w:szCs w:val="18"/>
              </w:rPr>
              <w:t xml:space="preserve">Maintenance of the power </w:t>
            </w:r>
            <w:r w:rsidRPr="007919FA">
              <w:rPr>
                <w:sz w:val="18"/>
                <w:szCs w:val="20"/>
              </w:rPr>
              <w:t>supply connection</w:t>
            </w:r>
          </w:p>
        </w:tc>
        <w:tc>
          <w:tcPr>
            <w:tcW w:w="543" w:type="dxa"/>
            <w:tcBorders>
              <w:tl2br w:val="nil"/>
            </w:tcBorders>
            <w:shd w:val="clear" w:color="auto" w:fill="auto"/>
          </w:tcPr>
          <w:p w14:paraId="0B2C498E" w14:textId="77777777" w:rsidR="003A566C" w:rsidRPr="005A12A7" w:rsidRDefault="003A566C" w:rsidP="00AE7DD2">
            <w:pPr>
              <w:keepNext/>
              <w:keepLines/>
              <w:spacing w:before="0"/>
              <w:contextualSpacing/>
              <w:rPr>
                <w:rFonts w:cstheme="majorHAnsi"/>
                <w:sz w:val="16"/>
                <w:szCs w:val="16"/>
              </w:rPr>
            </w:pPr>
          </w:p>
        </w:tc>
        <w:tc>
          <w:tcPr>
            <w:tcW w:w="413" w:type="dxa"/>
            <w:gridSpan w:val="2"/>
            <w:tcBorders>
              <w:tl2br w:val="nil"/>
            </w:tcBorders>
            <w:shd w:val="clear" w:color="auto" w:fill="auto"/>
          </w:tcPr>
          <w:p w14:paraId="3D0E82D6" w14:textId="77777777" w:rsidR="003A566C" w:rsidRPr="005A12A7" w:rsidRDefault="003A566C" w:rsidP="00AE7DD2">
            <w:pPr>
              <w:keepNext/>
              <w:keepLines/>
              <w:spacing w:before="0"/>
              <w:contextualSpacing/>
              <w:rPr>
                <w:rFonts w:cstheme="majorHAnsi"/>
                <w:sz w:val="16"/>
                <w:szCs w:val="16"/>
              </w:rPr>
            </w:pPr>
          </w:p>
        </w:tc>
        <w:tc>
          <w:tcPr>
            <w:tcW w:w="544" w:type="dxa"/>
            <w:gridSpan w:val="2"/>
            <w:tcBorders>
              <w:tl2br w:val="nil"/>
            </w:tcBorders>
            <w:shd w:val="clear" w:color="auto" w:fill="auto"/>
          </w:tcPr>
          <w:p w14:paraId="70BE12B2" w14:textId="77777777" w:rsidR="003A566C" w:rsidRPr="005A12A7" w:rsidRDefault="003A566C" w:rsidP="00AE7DD2">
            <w:pPr>
              <w:keepNext/>
              <w:keepLines/>
              <w:spacing w:before="0"/>
              <w:contextualSpacing/>
              <w:rPr>
                <w:rFonts w:cstheme="majorHAnsi"/>
                <w:sz w:val="16"/>
                <w:szCs w:val="16"/>
              </w:rPr>
            </w:pPr>
          </w:p>
        </w:tc>
        <w:tc>
          <w:tcPr>
            <w:tcW w:w="895" w:type="dxa"/>
            <w:tcBorders>
              <w:tl2br w:val="nil"/>
            </w:tcBorders>
            <w:shd w:val="clear" w:color="auto" w:fill="auto"/>
          </w:tcPr>
          <w:p w14:paraId="46E03764" w14:textId="77777777" w:rsidR="003A566C" w:rsidRPr="005A12A7" w:rsidRDefault="003A566C" w:rsidP="00AE7DD2">
            <w:pPr>
              <w:keepNext/>
              <w:keepLines/>
              <w:spacing w:before="0"/>
              <w:contextualSpacing/>
              <w:rPr>
                <w:rFonts w:cstheme="majorHAnsi"/>
                <w:sz w:val="16"/>
                <w:szCs w:val="16"/>
              </w:rPr>
            </w:pPr>
          </w:p>
        </w:tc>
        <w:tc>
          <w:tcPr>
            <w:tcW w:w="634" w:type="dxa"/>
            <w:tcBorders>
              <w:tl2br w:val="nil"/>
            </w:tcBorders>
            <w:shd w:val="clear" w:color="auto" w:fill="auto"/>
          </w:tcPr>
          <w:p w14:paraId="22B9D391" w14:textId="77777777" w:rsidR="003A566C" w:rsidRPr="005A12A7" w:rsidRDefault="003A566C" w:rsidP="00AE7DD2">
            <w:pPr>
              <w:keepNext/>
              <w:keepLines/>
              <w:spacing w:before="0"/>
              <w:contextualSpacing/>
              <w:rPr>
                <w:rFonts w:cstheme="majorHAnsi"/>
                <w:sz w:val="16"/>
                <w:szCs w:val="16"/>
              </w:rPr>
            </w:pPr>
          </w:p>
        </w:tc>
        <w:tc>
          <w:tcPr>
            <w:tcW w:w="674" w:type="dxa"/>
            <w:tcBorders>
              <w:tl2br w:val="nil"/>
            </w:tcBorders>
            <w:shd w:val="clear" w:color="auto" w:fill="auto"/>
          </w:tcPr>
          <w:p w14:paraId="4DF62C27"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7808C322"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0332EFEF"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542B4B9C"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1C008AD3"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5BDA8164"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68A2B0C4"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44644E6E"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5721BC22" w14:textId="77777777" w:rsidR="003A566C" w:rsidRPr="005A12A7" w:rsidRDefault="003A566C" w:rsidP="00AE7DD2">
            <w:pPr>
              <w:keepNext/>
              <w:keepLines/>
              <w:spacing w:before="0"/>
              <w:contextualSpacing/>
              <w:rPr>
                <w:rFonts w:cstheme="majorHAnsi"/>
                <w:sz w:val="16"/>
                <w:szCs w:val="16"/>
              </w:rPr>
            </w:pPr>
          </w:p>
        </w:tc>
        <w:tc>
          <w:tcPr>
            <w:tcW w:w="563" w:type="dxa"/>
            <w:tcBorders>
              <w:tl2br w:val="nil"/>
            </w:tcBorders>
          </w:tcPr>
          <w:p w14:paraId="443B4CF4"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3203F5FF"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5D010ACE"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0C087281"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3B1D8765" w14:textId="77777777" w:rsidR="003A566C" w:rsidRPr="005A12A7" w:rsidRDefault="003A566C" w:rsidP="00AE7DD2">
            <w:pPr>
              <w:keepNext/>
              <w:keepLines/>
              <w:spacing w:before="0"/>
              <w:contextualSpacing/>
              <w:rPr>
                <w:rFonts w:cstheme="majorHAnsi"/>
                <w:sz w:val="16"/>
                <w:szCs w:val="16"/>
              </w:rPr>
            </w:pPr>
          </w:p>
        </w:tc>
        <w:tc>
          <w:tcPr>
            <w:tcW w:w="613" w:type="dxa"/>
            <w:tcBorders>
              <w:tl2br w:val="nil"/>
            </w:tcBorders>
            <w:shd w:val="clear" w:color="auto" w:fill="auto"/>
          </w:tcPr>
          <w:p w14:paraId="76E000EF" w14:textId="77777777" w:rsidR="003A566C" w:rsidRPr="005A12A7" w:rsidRDefault="003A566C" w:rsidP="00AE7DD2">
            <w:pPr>
              <w:keepNext/>
              <w:keepLines/>
              <w:spacing w:before="0"/>
              <w:contextualSpacing/>
              <w:rPr>
                <w:rFonts w:cstheme="majorHAnsi"/>
                <w:sz w:val="16"/>
                <w:szCs w:val="16"/>
              </w:rPr>
            </w:pPr>
          </w:p>
        </w:tc>
        <w:tc>
          <w:tcPr>
            <w:tcW w:w="610" w:type="dxa"/>
            <w:tcBorders>
              <w:tl2br w:val="nil"/>
            </w:tcBorders>
            <w:shd w:val="clear" w:color="auto" w:fill="auto"/>
          </w:tcPr>
          <w:p w14:paraId="0A90C976" w14:textId="77777777" w:rsidR="003A566C" w:rsidRPr="005A12A7" w:rsidRDefault="003A566C" w:rsidP="00AE7DD2">
            <w:pPr>
              <w:keepNext/>
              <w:keepLines/>
              <w:spacing w:before="0"/>
              <w:contextualSpacing/>
              <w:rPr>
                <w:rFonts w:cstheme="majorHAnsi"/>
                <w:sz w:val="16"/>
                <w:szCs w:val="16"/>
              </w:rPr>
            </w:pPr>
          </w:p>
        </w:tc>
      </w:tr>
      <w:tr w:rsidR="003A566C" w:rsidRPr="005A12A7" w14:paraId="0E26090E" w14:textId="77777777" w:rsidTr="00A649AA">
        <w:trPr>
          <w:trHeight w:val="96"/>
        </w:trPr>
        <w:tc>
          <w:tcPr>
            <w:tcW w:w="759" w:type="dxa"/>
            <w:gridSpan w:val="2"/>
            <w:vMerge/>
            <w:tcBorders>
              <w:tl2br w:val="nil"/>
            </w:tcBorders>
          </w:tcPr>
          <w:p w14:paraId="2151CF28" w14:textId="77777777" w:rsidR="003A566C" w:rsidRPr="00755CF8" w:rsidRDefault="003A566C" w:rsidP="00AE7DD2">
            <w:pPr>
              <w:keepNext/>
              <w:keepLines/>
              <w:spacing w:before="0"/>
              <w:contextualSpacing/>
              <w:rPr>
                <w:rFonts w:cstheme="majorHAnsi"/>
                <w:color w:val="FF0000"/>
                <w:sz w:val="16"/>
                <w:szCs w:val="16"/>
              </w:rPr>
            </w:pPr>
          </w:p>
        </w:tc>
        <w:tc>
          <w:tcPr>
            <w:tcW w:w="2850" w:type="dxa"/>
            <w:gridSpan w:val="3"/>
            <w:tcBorders>
              <w:tl2br w:val="nil"/>
            </w:tcBorders>
            <w:shd w:val="clear" w:color="auto" w:fill="auto"/>
          </w:tcPr>
          <w:p w14:paraId="5A84F830" w14:textId="77777777" w:rsidR="003A566C" w:rsidRPr="00755CF8" w:rsidRDefault="003A566C" w:rsidP="00AE7DD2">
            <w:pPr>
              <w:keepNext/>
              <w:keepLines/>
              <w:spacing w:before="0"/>
              <w:contextualSpacing/>
              <w:rPr>
                <w:rFonts w:cstheme="majorHAnsi"/>
                <w:color w:val="FF0000"/>
                <w:sz w:val="16"/>
                <w:szCs w:val="16"/>
              </w:rPr>
            </w:pPr>
            <w:r w:rsidRPr="007919FA">
              <w:rPr>
                <w:rFonts w:cstheme="majorHAnsi"/>
                <w:sz w:val="18"/>
                <w:szCs w:val="18"/>
              </w:rPr>
              <w:t>Selection and training of CLTS volunteers</w:t>
            </w:r>
          </w:p>
        </w:tc>
        <w:tc>
          <w:tcPr>
            <w:tcW w:w="543" w:type="dxa"/>
            <w:tcBorders>
              <w:tl2br w:val="nil"/>
            </w:tcBorders>
            <w:shd w:val="clear" w:color="auto" w:fill="auto"/>
          </w:tcPr>
          <w:p w14:paraId="3A322E4B" w14:textId="77777777" w:rsidR="003A566C" w:rsidRPr="005A12A7" w:rsidRDefault="003A566C" w:rsidP="00AE7DD2">
            <w:pPr>
              <w:keepNext/>
              <w:keepLines/>
              <w:spacing w:before="0"/>
              <w:contextualSpacing/>
              <w:rPr>
                <w:rFonts w:cstheme="majorHAnsi"/>
                <w:sz w:val="16"/>
                <w:szCs w:val="16"/>
              </w:rPr>
            </w:pPr>
          </w:p>
        </w:tc>
        <w:tc>
          <w:tcPr>
            <w:tcW w:w="413" w:type="dxa"/>
            <w:gridSpan w:val="2"/>
            <w:tcBorders>
              <w:tl2br w:val="nil"/>
            </w:tcBorders>
            <w:shd w:val="clear" w:color="auto" w:fill="auto"/>
          </w:tcPr>
          <w:p w14:paraId="3226B974" w14:textId="77777777" w:rsidR="003A566C" w:rsidRPr="005A12A7" w:rsidRDefault="003A566C" w:rsidP="00AE7DD2">
            <w:pPr>
              <w:keepNext/>
              <w:keepLines/>
              <w:spacing w:before="0"/>
              <w:contextualSpacing/>
              <w:rPr>
                <w:rFonts w:cstheme="majorHAnsi"/>
                <w:sz w:val="16"/>
                <w:szCs w:val="16"/>
              </w:rPr>
            </w:pPr>
          </w:p>
        </w:tc>
        <w:tc>
          <w:tcPr>
            <w:tcW w:w="544" w:type="dxa"/>
            <w:gridSpan w:val="2"/>
            <w:tcBorders>
              <w:tl2br w:val="nil"/>
            </w:tcBorders>
            <w:shd w:val="clear" w:color="auto" w:fill="auto"/>
          </w:tcPr>
          <w:p w14:paraId="12A5788D" w14:textId="77777777" w:rsidR="003A566C" w:rsidRPr="005A12A7" w:rsidRDefault="003A566C" w:rsidP="00AE7DD2">
            <w:pPr>
              <w:keepNext/>
              <w:keepLines/>
              <w:spacing w:before="0"/>
              <w:contextualSpacing/>
              <w:rPr>
                <w:rFonts w:cstheme="majorHAnsi"/>
                <w:sz w:val="16"/>
                <w:szCs w:val="16"/>
              </w:rPr>
            </w:pPr>
          </w:p>
        </w:tc>
        <w:tc>
          <w:tcPr>
            <w:tcW w:w="895" w:type="dxa"/>
            <w:tcBorders>
              <w:tl2br w:val="nil"/>
            </w:tcBorders>
            <w:shd w:val="clear" w:color="auto" w:fill="auto"/>
          </w:tcPr>
          <w:p w14:paraId="710E71CA" w14:textId="77777777" w:rsidR="003A566C" w:rsidRPr="005A12A7" w:rsidRDefault="003A566C" w:rsidP="00AE7DD2">
            <w:pPr>
              <w:keepNext/>
              <w:keepLines/>
              <w:spacing w:before="0"/>
              <w:contextualSpacing/>
              <w:rPr>
                <w:rFonts w:cstheme="majorHAnsi"/>
                <w:sz w:val="16"/>
                <w:szCs w:val="16"/>
              </w:rPr>
            </w:pPr>
          </w:p>
        </w:tc>
        <w:tc>
          <w:tcPr>
            <w:tcW w:w="634" w:type="dxa"/>
            <w:tcBorders>
              <w:tl2br w:val="nil"/>
            </w:tcBorders>
            <w:shd w:val="clear" w:color="auto" w:fill="auto"/>
          </w:tcPr>
          <w:p w14:paraId="523057E7" w14:textId="77777777" w:rsidR="003A566C" w:rsidRPr="005A12A7" w:rsidRDefault="003A566C" w:rsidP="00AE7DD2">
            <w:pPr>
              <w:keepNext/>
              <w:keepLines/>
              <w:spacing w:before="0"/>
              <w:contextualSpacing/>
              <w:rPr>
                <w:rFonts w:cstheme="majorHAnsi"/>
                <w:sz w:val="16"/>
                <w:szCs w:val="16"/>
              </w:rPr>
            </w:pPr>
          </w:p>
        </w:tc>
        <w:tc>
          <w:tcPr>
            <w:tcW w:w="674" w:type="dxa"/>
            <w:tcBorders>
              <w:tl2br w:val="nil"/>
            </w:tcBorders>
            <w:shd w:val="clear" w:color="auto" w:fill="auto"/>
          </w:tcPr>
          <w:p w14:paraId="23A92D22"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2C3540A1"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11FD1AB6"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35F670C4"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4A50CEF8"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1920C9AD"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19E5B390"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1C265A41"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06613946" w14:textId="77777777" w:rsidR="003A566C" w:rsidRPr="005A12A7" w:rsidRDefault="003A566C" w:rsidP="00AE7DD2">
            <w:pPr>
              <w:keepNext/>
              <w:keepLines/>
              <w:spacing w:before="0"/>
              <w:contextualSpacing/>
              <w:rPr>
                <w:rFonts w:cstheme="majorHAnsi"/>
                <w:sz w:val="16"/>
                <w:szCs w:val="16"/>
              </w:rPr>
            </w:pPr>
          </w:p>
        </w:tc>
        <w:tc>
          <w:tcPr>
            <w:tcW w:w="563" w:type="dxa"/>
            <w:tcBorders>
              <w:tl2br w:val="nil"/>
            </w:tcBorders>
          </w:tcPr>
          <w:p w14:paraId="5ADED4BF"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31948492"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29AE9F12"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2B193AB3"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01EDB19C" w14:textId="77777777" w:rsidR="003A566C" w:rsidRPr="005A12A7" w:rsidRDefault="003A566C" w:rsidP="00AE7DD2">
            <w:pPr>
              <w:keepNext/>
              <w:keepLines/>
              <w:spacing w:before="0"/>
              <w:contextualSpacing/>
              <w:rPr>
                <w:rFonts w:cstheme="majorHAnsi"/>
                <w:sz w:val="16"/>
                <w:szCs w:val="16"/>
              </w:rPr>
            </w:pPr>
          </w:p>
        </w:tc>
        <w:tc>
          <w:tcPr>
            <w:tcW w:w="613" w:type="dxa"/>
            <w:tcBorders>
              <w:tl2br w:val="nil"/>
            </w:tcBorders>
            <w:shd w:val="clear" w:color="auto" w:fill="auto"/>
          </w:tcPr>
          <w:p w14:paraId="16C35337" w14:textId="77777777" w:rsidR="003A566C" w:rsidRPr="005A12A7" w:rsidRDefault="003A566C" w:rsidP="00AE7DD2">
            <w:pPr>
              <w:keepNext/>
              <w:keepLines/>
              <w:spacing w:before="0"/>
              <w:contextualSpacing/>
              <w:rPr>
                <w:rFonts w:cstheme="majorHAnsi"/>
                <w:sz w:val="16"/>
                <w:szCs w:val="16"/>
              </w:rPr>
            </w:pPr>
          </w:p>
        </w:tc>
        <w:tc>
          <w:tcPr>
            <w:tcW w:w="610" w:type="dxa"/>
            <w:tcBorders>
              <w:tl2br w:val="nil"/>
            </w:tcBorders>
            <w:shd w:val="clear" w:color="auto" w:fill="auto"/>
          </w:tcPr>
          <w:p w14:paraId="5E5C1888" w14:textId="77777777" w:rsidR="003A566C" w:rsidRPr="005A12A7" w:rsidRDefault="003A566C" w:rsidP="00AE7DD2">
            <w:pPr>
              <w:keepNext/>
              <w:keepLines/>
              <w:spacing w:before="0"/>
              <w:contextualSpacing/>
              <w:rPr>
                <w:rFonts w:cstheme="majorHAnsi"/>
                <w:sz w:val="16"/>
                <w:szCs w:val="16"/>
              </w:rPr>
            </w:pPr>
          </w:p>
        </w:tc>
      </w:tr>
      <w:tr w:rsidR="003A566C" w:rsidRPr="005A12A7" w14:paraId="019F09A6" w14:textId="77777777" w:rsidTr="00A649AA">
        <w:trPr>
          <w:trHeight w:val="96"/>
        </w:trPr>
        <w:tc>
          <w:tcPr>
            <w:tcW w:w="759" w:type="dxa"/>
            <w:gridSpan w:val="2"/>
            <w:vMerge/>
            <w:tcBorders>
              <w:tl2br w:val="nil"/>
            </w:tcBorders>
          </w:tcPr>
          <w:p w14:paraId="643603EC" w14:textId="77777777" w:rsidR="003A566C" w:rsidRPr="00755CF8" w:rsidRDefault="003A566C" w:rsidP="00AE7DD2">
            <w:pPr>
              <w:keepNext/>
              <w:keepLines/>
              <w:spacing w:before="0"/>
              <w:contextualSpacing/>
              <w:rPr>
                <w:rFonts w:cstheme="majorHAnsi"/>
                <w:color w:val="FF0000"/>
                <w:sz w:val="16"/>
                <w:szCs w:val="16"/>
              </w:rPr>
            </w:pPr>
          </w:p>
        </w:tc>
        <w:tc>
          <w:tcPr>
            <w:tcW w:w="2850" w:type="dxa"/>
            <w:gridSpan w:val="3"/>
            <w:tcBorders>
              <w:tl2br w:val="nil"/>
            </w:tcBorders>
            <w:shd w:val="clear" w:color="auto" w:fill="auto"/>
          </w:tcPr>
          <w:p w14:paraId="07416A87" w14:textId="77777777" w:rsidR="003A566C" w:rsidRPr="00755CF8" w:rsidRDefault="003A566C" w:rsidP="00AE7DD2">
            <w:pPr>
              <w:keepNext/>
              <w:keepLines/>
              <w:spacing w:before="0"/>
              <w:contextualSpacing/>
              <w:rPr>
                <w:rFonts w:cstheme="majorHAnsi"/>
                <w:color w:val="FF0000"/>
                <w:sz w:val="16"/>
                <w:szCs w:val="16"/>
              </w:rPr>
            </w:pPr>
            <w:r w:rsidRPr="007919FA">
              <w:rPr>
                <w:rFonts w:cstheme="majorHAnsi"/>
                <w:sz w:val="18"/>
                <w:szCs w:val="18"/>
              </w:rPr>
              <w:t>Distribution of CLTS information</w:t>
            </w:r>
          </w:p>
        </w:tc>
        <w:tc>
          <w:tcPr>
            <w:tcW w:w="543" w:type="dxa"/>
            <w:tcBorders>
              <w:tl2br w:val="nil"/>
            </w:tcBorders>
            <w:shd w:val="clear" w:color="auto" w:fill="auto"/>
          </w:tcPr>
          <w:p w14:paraId="73A05ED5" w14:textId="77777777" w:rsidR="003A566C" w:rsidRPr="005A12A7" w:rsidRDefault="003A566C" w:rsidP="00AE7DD2">
            <w:pPr>
              <w:keepNext/>
              <w:keepLines/>
              <w:spacing w:before="0"/>
              <w:contextualSpacing/>
              <w:rPr>
                <w:rFonts w:cstheme="majorHAnsi"/>
                <w:sz w:val="16"/>
                <w:szCs w:val="16"/>
              </w:rPr>
            </w:pPr>
          </w:p>
        </w:tc>
        <w:tc>
          <w:tcPr>
            <w:tcW w:w="413" w:type="dxa"/>
            <w:gridSpan w:val="2"/>
            <w:tcBorders>
              <w:tl2br w:val="nil"/>
            </w:tcBorders>
            <w:shd w:val="clear" w:color="auto" w:fill="auto"/>
          </w:tcPr>
          <w:p w14:paraId="6A630E82" w14:textId="77777777" w:rsidR="003A566C" w:rsidRPr="005A12A7" w:rsidRDefault="003A566C" w:rsidP="00AE7DD2">
            <w:pPr>
              <w:keepNext/>
              <w:keepLines/>
              <w:spacing w:before="0"/>
              <w:contextualSpacing/>
              <w:rPr>
                <w:rFonts w:cstheme="majorHAnsi"/>
                <w:sz w:val="16"/>
                <w:szCs w:val="16"/>
              </w:rPr>
            </w:pPr>
          </w:p>
        </w:tc>
        <w:tc>
          <w:tcPr>
            <w:tcW w:w="544" w:type="dxa"/>
            <w:gridSpan w:val="2"/>
            <w:tcBorders>
              <w:tl2br w:val="nil"/>
            </w:tcBorders>
            <w:shd w:val="clear" w:color="auto" w:fill="auto"/>
          </w:tcPr>
          <w:p w14:paraId="75307840" w14:textId="77777777" w:rsidR="003A566C" w:rsidRPr="005A12A7" w:rsidRDefault="003A566C" w:rsidP="00AE7DD2">
            <w:pPr>
              <w:keepNext/>
              <w:keepLines/>
              <w:spacing w:before="0"/>
              <w:contextualSpacing/>
              <w:rPr>
                <w:rFonts w:cstheme="majorHAnsi"/>
                <w:sz w:val="16"/>
                <w:szCs w:val="16"/>
              </w:rPr>
            </w:pPr>
          </w:p>
        </w:tc>
        <w:tc>
          <w:tcPr>
            <w:tcW w:w="895" w:type="dxa"/>
            <w:tcBorders>
              <w:tl2br w:val="nil"/>
            </w:tcBorders>
            <w:shd w:val="clear" w:color="auto" w:fill="auto"/>
          </w:tcPr>
          <w:p w14:paraId="5F822616" w14:textId="77777777" w:rsidR="003A566C" w:rsidRPr="005A12A7" w:rsidRDefault="003A566C" w:rsidP="00AE7DD2">
            <w:pPr>
              <w:keepNext/>
              <w:keepLines/>
              <w:spacing w:before="0"/>
              <w:contextualSpacing/>
              <w:rPr>
                <w:rFonts w:cstheme="majorHAnsi"/>
                <w:sz w:val="16"/>
                <w:szCs w:val="16"/>
              </w:rPr>
            </w:pPr>
          </w:p>
        </w:tc>
        <w:tc>
          <w:tcPr>
            <w:tcW w:w="634" w:type="dxa"/>
            <w:tcBorders>
              <w:tl2br w:val="nil"/>
            </w:tcBorders>
            <w:shd w:val="clear" w:color="auto" w:fill="auto"/>
          </w:tcPr>
          <w:p w14:paraId="1EFBF721" w14:textId="77777777" w:rsidR="003A566C" w:rsidRPr="005A12A7" w:rsidRDefault="003A566C" w:rsidP="00AE7DD2">
            <w:pPr>
              <w:keepNext/>
              <w:keepLines/>
              <w:spacing w:before="0"/>
              <w:contextualSpacing/>
              <w:rPr>
                <w:rFonts w:cstheme="majorHAnsi"/>
                <w:sz w:val="16"/>
                <w:szCs w:val="16"/>
              </w:rPr>
            </w:pPr>
          </w:p>
        </w:tc>
        <w:tc>
          <w:tcPr>
            <w:tcW w:w="674" w:type="dxa"/>
            <w:tcBorders>
              <w:tl2br w:val="nil"/>
            </w:tcBorders>
            <w:shd w:val="clear" w:color="auto" w:fill="auto"/>
          </w:tcPr>
          <w:p w14:paraId="43447E5C"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35B0734D"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4D442FAE"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4BE616D4"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55069D14"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79C4EED7"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130BA180"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403F547C"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58990099" w14:textId="77777777" w:rsidR="003A566C" w:rsidRPr="005A12A7" w:rsidRDefault="003A566C" w:rsidP="00AE7DD2">
            <w:pPr>
              <w:keepNext/>
              <w:keepLines/>
              <w:spacing w:before="0"/>
              <w:contextualSpacing/>
              <w:rPr>
                <w:rFonts w:cstheme="majorHAnsi"/>
                <w:sz w:val="16"/>
                <w:szCs w:val="16"/>
              </w:rPr>
            </w:pPr>
          </w:p>
        </w:tc>
        <w:tc>
          <w:tcPr>
            <w:tcW w:w="563" w:type="dxa"/>
            <w:tcBorders>
              <w:tl2br w:val="nil"/>
            </w:tcBorders>
          </w:tcPr>
          <w:p w14:paraId="00B8C879"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4BEF8A18"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3F91A724"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51C5EF03"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316F2540" w14:textId="77777777" w:rsidR="003A566C" w:rsidRPr="005A12A7" w:rsidRDefault="003A566C" w:rsidP="00AE7DD2">
            <w:pPr>
              <w:keepNext/>
              <w:keepLines/>
              <w:spacing w:before="0"/>
              <w:contextualSpacing/>
              <w:rPr>
                <w:rFonts w:cstheme="majorHAnsi"/>
                <w:sz w:val="16"/>
                <w:szCs w:val="16"/>
              </w:rPr>
            </w:pPr>
          </w:p>
        </w:tc>
        <w:tc>
          <w:tcPr>
            <w:tcW w:w="613" w:type="dxa"/>
            <w:tcBorders>
              <w:tl2br w:val="nil"/>
            </w:tcBorders>
            <w:shd w:val="clear" w:color="auto" w:fill="auto"/>
          </w:tcPr>
          <w:p w14:paraId="0FF4D5F4" w14:textId="77777777" w:rsidR="003A566C" w:rsidRPr="005A12A7" w:rsidRDefault="003A566C" w:rsidP="00AE7DD2">
            <w:pPr>
              <w:keepNext/>
              <w:keepLines/>
              <w:spacing w:before="0"/>
              <w:contextualSpacing/>
              <w:rPr>
                <w:rFonts w:cstheme="majorHAnsi"/>
                <w:sz w:val="16"/>
                <w:szCs w:val="16"/>
              </w:rPr>
            </w:pPr>
          </w:p>
        </w:tc>
        <w:tc>
          <w:tcPr>
            <w:tcW w:w="610" w:type="dxa"/>
            <w:tcBorders>
              <w:tl2br w:val="nil"/>
            </w:tcBorders>
            <w:shd w:val="clear" w:color="auto" w:fill="auto"/>
          </w:tcPr>
          <w:p w14:paraId="3EC0B2FA" w14:textId="77777777" w:rsidR="003A566C" w:rsidRPr="005A12A7" w:rsidRDefault="003A566C" w:rsidP="00AE7DD2">
            <w:pPr>
              <w:keepNext/>
              <w:keepLines/>
              <w:spacing w:before="0"/>
              <w:contextualSpacing/>
              <w:rPr>
                <w:rFonts w:cstheme="majorHAnsi"/>
                <w:sz w:val="16"/>
                <w:szCs w:val="16"/>
              </w:rPr>
            </w:pPr>
          </w:p>
        </w:tc>
      </w:tr>
      <w:tr w:rsidR="003A566C" w:rsidRPr="005A12A7" w14:paraId="3B0A4CFA" w14:textId="77777777" w:rsidTr="00A649AA">
        <w:trPr>
          <w:trHeight w:val="96"/>
        </w:trPr>
        <w:tc>
          <w:tcPr>
            <w:tcW w:w="759" w:type="dxa"/>
            <w:gridSpan w:val="2"/>
            <w:vMerge/>
            <w:tcBorders>
              <w:tl2br w:val="nil"/>
            </w:tcBorders>
          </w:tcPr>
          <w:p w14:paraId="4D41DD33" w14:textId="77777777" w:rsidR="003A566C" w:rsidRPr="00755CF8" w:rsidRDefault="003A566C" w:rsidP="00AE7DD2">
            <w:pPr>
              <w:keepNext/>
              <w:keepLines/>
              <w:spacing w:before="0"/>
              <w:contextualSpacing/>
              <w:rPr>
                <w:rFonts w:cstheme="majorHAnsi"/>
                <w:color w:val="FF0000"/>
                <w:sz w:val="16"/>
                <w:szCs w:val="16"/>
              </w:rPr>
            </w:pPr>
          </w:p>
        </w:tc>
        <w:tc>
          <w:tcPr>
            <w:tcW w:w="2850" w:type="dxa"/>
            <w:gridSpan w:val="3"/>
            <w:tcBorders>
              <w:tl2br w:val="nil"/>
            </w:tcBorders>
            <w:shd w:val="clear" w:color="auto" w:fill="auto"/>
          </w:tcPr>
          <w:p w14:paraId="72CFDAB2" w14:textId="77777777" w:rsidR="003A566C" w:rsidRPr="00755CF8" w:rsidRDefault="003A566C" w:rsidP="00AE7DD2">
            <w:pPr>
              <w:keepNext/>
              <w:keepLines/>
              <w:spacing w:before="0"/>
              <w:contextualSpacing/>
              <w:rPr>
                <w:rFonts w:cstheme="majorHAnsi"/>
                <w:color w:val="FF0000"/>
                <w:sz w:val="16"/>
                <w:szCs w:val="16"/>
              </w:rPr>
            </w:pPr>
            <w:r w:rsidRPr="007919FA">
              <w:rPr>
                <w:rFonts w:cstheme="majorHAnsi"/>
                <w:sz w:val="18"/>
                <w:szCs w:val="18"/>
              </w:rPr>
              <w:t>Management of CLTS sanitation facility</w:t>
            </w:r>
          </w:p>
        </w:tc>
        <w:tc>
          <w:tcPr>
            <w:tcW w:w="543" w:type="dxa"/>
            <w:tcBorders>
              <w:tl2br w:val="nil"/>
            </w:tcBorders>
            <w:shd w:val="clear" w:color="auto" w:fill="auto"/>
          </w:tcPr>
          <w:p w14:paraId="2B05DCEB" w14:textId="77777777" w:rsidR="003A566C" w:rsidRPr="005A12A7" w:rsidRDefault="003A566C" w:rsidP="00AE7DD2">
            <w:pPr>
              <w:keepNext/>
              <w:keepLines/>
              <w:spacing w:before="0"/>
              <w:contextualSpacing/>
              <w:rPr>
                <w:rFonts w:cstheme="majorHAnsi"/>
                <w:sz w:val="16"/>
                <w:szCs w:val="16"/>
              </w:rPr>
            </w:pPr>
          </w:p>
        </w:tc>
        <w:tc>
          <w:tcPr>
            <w:tcW w:w="413" w:type="dxa"/>
            <w:gridSpan w:val="2"/>
            <w:tcBorders>
              <w:tl2br w:val="nil"/>
            </w:tcBorders>
            <w:shd w:val="clear" w:color="auto" w:fill="auto"/>
          </w:tcPr>
          <w:p w14:paraId="1AF8FFC3" w14:textId="77777777" w:rsidR="003A566C" w:rsidRPr="005A12A7" w:rsidRDefault="003A566C" w:rsidP="00AE7DD2">
            <w:pPr>
              <w:keepNext/>
              <w:keepLines/>
              <w:spacing w:before="0"/>
              <w:contextualSpacing/>
              <w:rPr>
                <w:rFonts w:cstheme="majorHAnsi"/>
                <w:sz w:val="16"/>
                <w:szCs w:val="16"/>
              </w:rPr>
            </w:pPr>
          </w:p>
        </w:tc>
        <w:tc>
          <w:tcPr>
            <w:tcW w:w="544" w:type="dxa"/>
            <w:gridSpan w:val="2"/>
            <w:tcBorders>
              <w:tl2br w:val="nil"/>
            </w:tcBorders>
            <w:shd w:val="clear" w:color="auto" w:fill="auto"/>
          </w:tcPr>
          <w:p w14:paraId="5D788DE4" w14:textId="77777777" w:rsidR="003A566C" w:rsidRPr="005A12A7" w:rsidRDefault="003A566C" w:rsidP="00AE7DD2">
            <w:pPr>
              <w:keepNext/>
              <w:keepLines/>
              <w:spacing w:before="0"/>
              <w:contextualSpacing/>
              <w:rPr>
                <w:rFonts w:cstheme="majorHAnsi"/>
                <w:sz w:val="16"/>
                <w:szCs w:val="16"/>
              </w:rPr>
            </w:pPr>
          </w:p>
        </w:tc>
        <w:tc>
          <w:tcPr>
            <w:tcW w:w="895" w:type="dxa"/>
            <w:tcBorders>
              <w:tl2br w:val="nil"/>
            </w:tcBorders>
            <w:shd w:val="clear" w:color="auto" w:fill="auto"/>
          </w:tcPr>
          <w:p w14:paraId="74E84A8D" w14:textId="77777777" w:rsidR="003A566C" w:rsidRPr="005A12A7" w:rsidRDefault="003A566C" w:rsidP="00AE7DD2">
            <w:pPr>
              <w:keepNext/>
              <w:keepLines/>
              <w:spacing w:before="0"/>
              <w:contextualSpacing/>
              <w:rPr>
                <w:rFonts w:cstheme="majorHAnsi"/>
                <w:sz w:val="16"/>
                <w:szCs w:val="16"/>
              </w:rPr>
            </w:pPr>
          </w:p>
        </w:tc>
        <w:tc>
          <w:tcPr>
            <w:tcW w:w="634" w:type="dxa"/>
            <w:tcBorders>
              <w:tl2br w:val="nil"/>
            </w:tcBorders>
            <w:shd w:val="clear" w:color="auto" w:fill="auto"/>
          </w:tcPr>
          <w:p w14:paraId="0E81048D" w14:textId="77777777" w:rsidR="003A566C" w:rsidRPr="005A12A7" w:rsidRDefault="003A566C" w:rsidP="00AE7DD2">
            <w:pPr>
              <w:keepNext/>
              <w:keepLines/>
              <w:spacing w:before="0"/>
              <w:contextualSpacing/>
              <w:rPr>
                <w:rFonts w:cstheme="majorHAnsi"/>
                <w:sz w:val="16"/>
                <w:szCs w:val="16"/>
              </w:rPr>
            </w:pPr>
          </w:p>
        </w:tc>
        <w:tc>
          <w:tcPr>
            <w:tcW w:w="674" w:type="dxa"/>
            <w:tcBorders>
              <w:tl2br w:val="nil"/>
            </w:tcBorders>
            <w:shd w:val="clear" w:color="auto" w:fill="auto"/>
          </w:tcPr>
          <w:p w14:paraId="06985C7C"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1E20AA8F"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663BFB8D"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262E34A1"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55A5C740"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53D9B605"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6228BA80"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4F87B4CA"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242F7FA1" w14:textId="77777777" w:rsidR="003A566C" w:rsidRPr="005A12A7" w:rsidRDefault="003A566C" w:rsidP="00AE7DD2">
            <w:pPr>
              <w:keepNext/>
              <w:keepLines/>
              <w:spacing w:before="0"/>
              <w:contextualSpacing/>
              <w:rPr>
                <w:rFonts w:cstheme="majorHAnsi"/>
                <w:sz w:val="16"/>
                <w:szCs w:val="16"/>
              </w:rPr>
            </w:pPr>
          </w:p>
        </w:tc>
        <w:tc>
          <w:tcPr>
            <w:tcW w:w="563" w:type="dxa"/>
            <w:tcBorders>
              <w:tl2br w:val="nil"/>
            </w:tcBorders>
          </w:tcPr>
          <w:p w14:paraId="4D3FF996"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2A56CEE1"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5F4B49FB" w14:textId="77777777" w:rsidR="003A566C" w:rsidRPr="005A12A7" w:rsidRDefault="003A566C" w:rsidP="00AE7DD2">
            <w:pPr>
              <w:keepNext/>
              <w:keepLines/>
              <w:spacing w:before="0"/>
              <w:contextualSpacing/>
              <w:rPr>
                <w:rFonts w:cstheme="majorHAnsi"/>
                <w:sz w:val="16"/>
                <w:szCs w:val="16"/>
              </w:rPr>
            </w:pPr>
          </w:p>
        </w:tc>
        <w:tc>
          <w:tcPr>
            <w:tcW w:w="412" w:type="dxa"/>
            <w:tcBorders>
              <w:tl2br w:val="nil"/>
            </w:tcBorders>
            <w:shd w:val="clear" w:color="auto" w:fill="auto"/>
          </w:tcPr>
          <w:p w14:paraId="6661FD85" w14:textId="77777777" w:rsidR="003A566C" w:rsidRPr="005A12A7" w:rsidRDefault="003A566C" w:rsidP="00AE7DD2">
            <w:pPr>
              <w:keepNext/>
              <w:keepLines/>
              <w:spacing w:before="0"/>
              <w:contextualSpacing/>
              <w:rPr>
                <w:rFonts w:cstheme="majorHAnsi"/>
                <w:sz w:val="16"/>
                <w:szCs w:val="16"/>
              </w:rPr>
            </w:pPr>
          </w:p>
        </w:tc>
        <w:tc>
          <w:tcPr>
            <w:tcW w:w="543" w:type="dxa"/>
            <w:tcBorders>
              <w:tl2br w:val="nil"/>
            </w:tcBorders>
            <w:shd w:val="clear" w:color="auto" w:fill="auto"/>
          </w:tcPr>
          <w:p w14:paraId="5847C144" w14:textId="77777777" w:rsidR="003A566C" w:rsidRPr="005A12A7" w:rsidRDefault="003A566C" w:rsidP="00AE7DD2">
            <w:pPr>
              <w:keepNext/>
              <w:keepLines/>
              <w:spacing w:before="0"/>
              <w:contextualSpacing/>
              <w:rPr>
                <w:rFonts w:cstheme="majorHAnsi"/>
                <w:sz w:val="16"/>
                <w:szCs w:val="16"/>
              </w:rPr>
            </w:pPr>
          </w:p>
        </w:tc>
        <w:tc>
          <w:tcPr>
            <w:tcW w:w="613" w:type="dxa"/>
            <w:tcBorders>
              <w:tl2br w:val="nil"/>
            </w:tcBorders>
            <w:shd w:val="clear" w:color="auto" w:fill="auto"/>
          </w:tcPr>
          <w:p w14:paraId="53CE2166" w14:textId="77777777" w:rsidR="003A566C" w:rsidRPr="005A12A7" w:rsidRDefault="003A566C" w:rsidP="00AE7DD2">
            <w:pPr>
              <w:keepNext/>
              <w:keepLines/>
              <w:spacing w:before="0"/>
              <w:contextualSpacing/>
              <w:rPr>
                <w:rFonts w:cstheme="majorHAnsi"/>
                <w:sz w:val="16"/>
                <w:szCs w:val="16"/>
              </w:rPr>
            </w:pPr>
          </w:p>
        </w:tc>
        <w:tc>
          <w:tcPr>
            <w:tcW w:w="610" w:type="dxa"/>
            <w:tcBorders>
              <w:tl2br w:val="nil"/>
            </w:tcBorders>
            <w:shd w:val="clear" w:color="auto" w:fill="auto"/>
          </w:tcPr>
          <w:p w14:paraId="25E41BC6" w14:textId="77777777" w:rsidR="003A566C" w:rsidRPr="005A12A7" w:rsidRDefault="003A566C" w:rsidP="00AE7DD2">
            <w:pPr>
              <w:keepNext/>
              <w:keepLines/>
              <w:spacing w:before="0"/>
              <w:contextualSpacing/>
              <w:rPr>
                <w:rFonts w:cstheme="majorHAnsi"/>
                <w:sz w:val="16"/>
                <w:szCs w:val="16"/>
              </w:rPr>
            </w:pPr>
          </w:p>
        </w:tc>
      </w:tr>
      <w:tr w:rsidR="003A566C" w:rsidRPr="005A12A7" w14:paraId="5AA04F6B" w14:textId="77777777" w:rsidTr="00AE7DD2">
        <w:tc>
          <w:tcPr>
            <w:tcW w:w="2612" w:type="dxa"/>
            <w:gridSpan w:val="3"/>
            <w:tcBorders>
              <w:tl2br w:val="nil"/>
            </w:tcBorders>
            <w:shd w:val="clear" w:color="auto" w:fill="000000"/>
          </w:tcPr>
          <w:p w14:paraId="1537E8B1" w14:textId="77777777" w:rsidR="003A566C" w:rsidRPr="005A12A7" w:rsidRDefault="003A566C" w:rsidP="00AE7DD2">
            <w:pPr>
              <w:spacing w:before="0"/>
              <w:contextualSpacing/>
              <w:rPr>
                <w:rFonts w:cstheme="majorHAnsi"/>
                <w:sz w:val="16"/>
                <w:szCs w:val="16"/>
              </w:rPr>
            </w:pPr>
          </w:p>
        </w:tc>
        <w:tc>
          <w:tcPr>
            <w:tcW w:w="997" w:type="dxa"/>
            <w:gridSpan w:val="2"/>
            <w:tcBorders>
              <w:tl2br w:val="nil"/>
            </w:tcBorders>
            <w:shd w:val="clear" w:color="auto" w:fill="000000"/>
          </w:tcPr>
          <w:p w14:paraId="1CE687EC" w14:textId="77777777" w:rsidR="003A566C" w:rsidRPr="005A12A7" w:rsidRDefault="003A566C" w:rsidP="00AE7DD2">
            <w:pPr>
              <w:spacing w:before="0"/>
              <w:contextualSpacing/>
              <w:rPr>
                <w:rFonts w:cstheme="majorHAnsi"/>
                <w:sz w:val="16"/>
                <w:szCs w:val="16"/>
              </w:rPr>
            </w:pPr>
          </w:p>
        </w:tc>
        <w:tc>
          <w:tcPr>
            <w:tcW w:w="862" w:type="dxa"/>
            <w:gridSpan w:val="2"/>
            <w:tcBorders>
              <w:tl2br w:val="nil"/>
            </w:tcBorders>
            <w:shd w:val="clear" w:color="auto" w:fill="000000"/>
          </w:tcPr>
          <w:p w14:paraId="52F9365C" w14:textId="77777777" w:rsidR="003A566C" w:rsidRPr="005A12A7" w:rsidRDefault="003A566C" w:rsidP="00AE7DD2">
            <w:pPr>
              <w:spacing w:before="0"/>
              <w:contextualSpacing/>
              <w:rPr>
                <w:rFonts w:cstheme="majorHAnsi"/>
                <w:sz w:val="16"/>
                <w:szCs w:val="16"/>
              </w:rPr>
            </w:pPr>
          </w:p>
        </w:tc>
        <w:tc>
          <w:tcPr>
            <w:tcW w:w="493" w:type="dxa"/>
            <w:gridSpan w:val="2"/>
            <w:tcBorders>
              <w:tl2br w:val="nil"/>
            </w:tcBorders>
            <w:shd w:val="clear" w:color="auto" w:fill="000000"/>
          </w:tcPr>
          <w:p w14:paraId="3DA74828" w14:textId="77777777" w:rsidR="003A566C" w:rsidRPr="005A12A7" w:rsidRDefault="003A566C" w:rsidP="00AE7DD2">
            <w:pPr>
              <w:spacing w:before="0"/>
              <w:contextualSpacing/>
              <w:rPr>
                <w:rFonts w:cstheme="majorHAnsi"/>
                <w:sz w:val="16"/>
                <w:szCs w:val="16"/>
              </w:rPr>
            </w:pPr>
          </w:p>
        </w:tc>
        <w:tc>
          <w:tcPr>
            <w:tcW w:w="9995" w:type="dxa"/>
            <w:gridSpan w:val="19"/>
            <w:tcBorders>
              <w:tl2br w:val="nil"/>
            </w:tcBorders>
            <w:shd w:val="clear" w:color="auto" w:fill="000000"/>
          </w:tcPr>
          <w:p w14:paraId="5587ED1D" w14:textId="77777777" w:rsidR="003A566C" w:rsidRPr="005A12A7" w:rsidRDefault="003A566C" w:rsidP="00AE7DD2">
            <w:pPr>
              <w:spacing w:before="0"/>
              <w:contextualSpacing/>
              <w:rPr>
                <w:rFonts w:cstheme="majorHAnsi"/>
                <w:sz w:val="16"/>
                <w:szCs w:val="16"/>
              </w:rPr>
            </w:pPr>
            <w:r w:rsidRPr="005A12A7">
              <w:rPr>
                <w:rFonts w:cstheme="majorHAnsi"/>
                <w:sz w:val="16"/>
                <w:szCs w:val="16"/>
              </w:rPr>
              <w:t>Colour key:</w:t>
            </w:r>
          </w:p>
        </w:tc>
      </w:tr>
      <w:tr w:rsidR="003A566C" w:rsidRPr="005A12A7" w14:paraId="50A14439" w14:textId="77777777" w:rsidTr="00AE7DD2">
        <w:tc>
          <w:tcPr>
            <w:tcW w:w="413" w:type="dxa"/>
            <w:tcBorders>
              <w:tl2br w:val="nil"/>
            </w:tcBorders>
            <w:shd w:val="clear" w:color="auto" w:fill="FFFFFF"/>
          </w:tcPr>
          <w:p w14:paraId="5313AC90" w14:textId="77777777" w:rsidR="003A566C" w:rsidRPr="005A12A7" w:rsidRDefault="003A566C" w:rsidP="00AE7DD2">
            <w:pPr>
              <w:spacing w:before="0"/>
              <w:contextualSpacing/>
              <w:rPr>
                <w:rFonts w:cstheme="majorHAnsi"/>
                <w:sz w:val="16"/>
                <w:szCs w:val="16"/>
              </w:rPr>
            </w:pPr>
          </w:p>
        </w:tc>
        <w:tc>
          <w:tcPr>
            <w:tcW w:w="2457" w:type="dxa"/>
            <w:gridSpan w:val="3"/>
            <w:tcBorders>
              <w:tl2br w:val="nil"/>
            </w:tcBorders>
            <w:shd w:val="clear" w:color="auto" w:fill="FFFFFF"/>
          </w:tcPr>
          <w:p w14:paraId="34CFF158" w14:textId="77777777" w:rsidR="003A566C" w:rsidRPr="005A12A7" w:rsidRDefault="003A566C" w:rsidP="00AE7DD2">
            <w:pPr>
              <w:spacing w:before="0"/>
              <w:contextualSpacing/>
              <w:rPr>
                <w:rFonts w:cstheme="majorHAnsi"/>
                <w:sz w:val="16"/>
                <w:szCs w:val="16"/>
              </w:rPr>
            </w:pPr>
            <w:r w:rsidRPr="005A12A7">
              <w:rPr>
                <w:rFonts w:cstheme="majorHAnsi"/>
                <w:sz w:val="16"/>
                <w:szCs w:val="16"/>
              </w:rPr>
              <w:t>No/very minor interaction</w:t>
            </w:r>
          </w:p>
        </w:tc>
        <w:tc>
          <w:tcPr>
            <w:tcW w:w="739" w:type="dxa"/>
            <w:tcBorders>
              <w:tl2br w:val="nil"/>
            </w:tcBorders>
            <w:shd w:val="clear" w:color="auto" w:fill="FBD4B4"/>
          </w:tcPr>
          <w:p w14:paraId="286A9F6D" w14:textId="77777777" w:rsidR="003A566C" w:rsidRPr="005A12A7" w:rsidRDefault="003A566C" w:rsidP="00AE7DD2">
            <w:pPr>
              <w:spacing w:before="0"/>
              <w:contextualSpacing/>
              <w:jc w:val="center"/>
              <w:rPr>
                <w:rFonts w:cstheme="majorHAnsi"/>
                <w:sz w:val="16"/>
                <w:szCs w:val="16"/>
              </w:rPr>
            </w:pPr>
            <w:r>
              <w:rPr>
                <w:rFonts w:cstheme="majorHAnsi"/>
                <w:sz w:val="16"/>
                <w:szCs w:val="16"/>
              </w:rPr>
              <w:t>x</w:t>
            </w:r>
          </w:p>
        </w:tc>
        <w:tc>
          <w:tcPr>
            <w:tcW w:w="3029" w:type="dxa"/>
            <w:gridSpan w:val="7"/>
            <w:tcBorders>
              <w:tl2br w:val="nil"/>
            </w:tcBorders>
            <w:shd w:val="clear" w:color="auto" w:fill="FFFFFF"/>
          </w:tcPr>
          <w:p w14:paraId="1D72E600" w14:textId="77777777" w:rsidR="003A566C" w:rsidRPr="005A12A7" w:rsidRDefault="003A566C" w:rsidP="00AE7DD2">
            <w:pPr>
              <w:spacing w:before="0"/>
              <w:contextualSpacing/>
              <w:rPr>
                <w:rFonts w:cstheme="majorHAnsi"/>
                <w:sz w:val="16"/>
                <w:szCs w:val="16"/>
              </w:rPr>
            </w:pPr>
            <w:r w:rsidRPr="005A12A7">
              <w:rPr>
                <w:rFonts w:cstheme="majorHAnsi"/>
                <w:sz w:val="16"/>
                <w:szCs w:val="16"/>
              </w:rPr>
              <w:t>Minor negative interaction</w:t>
            </w:r>
          </w:p>
        </w:tc>
        <w:tc>
          <w:tcPr>
            <w:tcW w:w="674" w:type="dxa"/>
            <w:tcBorders>
              <w:tl2br w:val="nil"/>
            </w:tcBorders>
            <w:shd w:val="clear" w:color="auto" w:fill="92CDDC"/>
          </w:tcPr>
          <w:p w14:paraId="5BEE59D3" w14:textId="77777777" w:rsidR="003A566C" w:rsidRPr="005A12A7" w:rsidRDefault="003A566C" w:rsidP="00AE7DD2">
            <w:pPr>
              <w:spacing w:before="0"/>
              <w:contextualSpacing/>
              <w:rPr>
                <w:rFonts w:cstheme="majorHAnsi"/>
                <w:sz w:val="16"/>
                <w:szCs w:val="16"/>
              </w:rPr>
            </w:pPr>
            <w:r>
              <w:rPr>
                <w:rFonts w:cstheme="majorHAnsi"/>
                <w:sz w:val="16"/>
                <w:szCs w:val="16"/>
              </w:rPr>
              <w:t>x</w:t>
            </w:r>
          </w:p>
        </w:tc>
        <w:tc>
          <w:tcPr>
            <w:tcW w:w="3951" w:type="dxa"/>
            <w:gridSpan w:val="8"/>
            <w:tcBorders>
              <w:tl2br w:val="nil"/>
            </w:tcBorders>
            <w:shd w:val="clear" w:color="auto" w:fill="FFFFFF"/>
          </w:tcPr>
          <w:p w14:paraId="61F8ECF6" w14:textId="77777777" w:rsidR="003A566C" w:rsidRPr="005A12A7" w:rsidRDefault="003A566C" w:rsidP="00AE7DD2">
            <w:pPr>
              <w:spacing w:before="0"/>
              <w:contextualSpacing/>
              <w:rPr>
                <w:rFonts w:cstheme="majorHAnsi"/>
                <w:sz w:val="16"/>
                <w:szCs w:val="16"/>
              </w:rPr>
            </w:pPr>
            <w:r w:rsidRPr="005A12A7">
              <w:rPr>
                <w:rFonts w:cstheme="majorHAnsi"/>
                <w:sz w:val="16"/>
                <w:szCs w:val="16"/>
              </w:rPr>
              <w:t>Moderate / major negative interaction</w:t>
            </w:r>
          </w:p>
        </w:tc>
        <w:tc>
          <w:tcPr>
            <w:tcW w:w="563" w:type="dxa"/>
            <w:tcBorders>
              <w:tl2br w:val="nil"/>
            </w:tcBorders>
            <w:shd w:val="clear" w:color="auto" w:fill="C2D69B"/>
          </w:tcPr>
          <w:p w14:paraId="25A77621" w14:textId="77777777" w:rsidR="003A566C" w:rsidRPr="005A12A7" w:rsidRDefault="003A566C" w:rsidP="00AE7DD2">
            <w:pPr>
              <w:spacing w:before="0"/>
              <w:contextualSpacing/>
              <w:jc w:val="center"/>
              <w:rPr>
                <w:rFonts w:cstheme="majorHAnsi"/>
                <w:sz w:val="16"/>
                <w:szCs w:val="16"/>
              </w:rPr>
            </w:pPr>
            <w:r>
              <w:rPr>
                <w:rFonts w:cstheme="majorHAnsi"/>
                <w:sz w:val="16"/>
                <w:szCs w:val="16"/>
              </w:rPr>
              <w:t>x</w:t>
            </w:r>
          </w:p>
        </w:tc>
        <w:tc>
          <w:tcPr>
            <w:tcW w:w="3133" w:type="dxa"/>
            <w:gridSpan w:val="6"/>
            <w:tcBorders>
              <w:tl2br w:val="nil"/>
            </w:tcBorders>
            <w:shd w:val="clear" w:color="auto" w:fill="FFFFFF"/>
          </w:tcPr>
          <w:p w14:paraId="246BA4E2" w14:textId="77777777" w:rsidR="003A566C" w:rsidRPr="005A12A7" w:rsidRDefault="003A566C" w:rsidP="00AE7DD2">
            <w:pPr>
              <w:spacing w:before="0"/>
              <w:contextualSpacing/>
              <w:rPr>
                <w:rFonts w:cstheme="majorHAnsi"/>
                <w:sz w:val="16"/>
                <w:szCs w:val="16"/>
              </w:rPr>
            </w:pPr>
            <w:r w:rsidRPr="005A12A7">
              <w:rPr>
                <w:rFonts w:cstheme="majorHAnsi"/>
                <w:sz w:val="16"/>
                <w:szCs w:val="16"/>
              </w:rPr>
              <w:t>Positive interaction</w:t>
            </w:r>
          </w:p>
        </w:tc>
      </w:tr>
    </w:tbl>
    <w:p w14:paraId="4197E3DB" w14:textId="77777777" w:rsidR="00B37B15" w:rsidRDefault="00B37B15" w:rsidP="00E95AE5">
      <w:pPr>
        <w:pStyle w:val="Caption"/>
      </w:pPr>
    </w:p>
    <w:p w14:paraId="3EEDF742" w14:textId="77777777" w:rsidR="00597223" w:rsidRDefault="00597223" w:rsidP="00597223"/>
    <w:p w14:paraId="00A17676" w14:textId="57A9E109" w:rsidR="00597223" w:rsidRPr="00597223" w:rsidRDefault="00597223" w:rsidP="00597223">
      <w:pPr>
        <w:sectPr w:rsidR="00597223" w:rsidRPr="00597223" w:rsidSect="00314356">
          <w:headerReference w:type="default" r:id="rId47"/>
          <w:footerReference w:type="default" r:id="rId48"/>
          <w:pgSz w:w="16840" w:h="11900" w:orient="landscape" w:code="9"/>
          <w:pgMar w:top="964" w:right="1559" w:bottom="964" w:left="992" w:header="284" w:footer="0" w:gutter="0"/>
          <w:cols w:space="720"/>
          <w:docGrid w:linePitch="299"/>
        </w:sectPr>
      </w:pPr>
    </w:p>
    <w:p w14:paraId="74374862" w14:textId="77777777" w:rsidR="00781ECA" w:rsidRDefault="00781ECA" w:rsidP="00E95AE5">
      <w:pPr>
        <w:pStyle w:val="Caption"/>
      </w:pPr>
    </w:p>
    <w:p w14:paraId="53BBD9EF" w14:textId="77777777" w:rsidR="00781ECA" w:rsidRDefault="00781ECA" w:rsidP="00E95AE5">
      <w:pPr>
        <w:pStyle w:val="Caption"/>
      </w:pPr>
    </w:p>
    <w:p w14:paraId="0CEFE9D5" w14:textId="77777777" w:rsidR="00781ECA" w:rsidRDefault="00781ECA" w:rsidP="00E95AE5">
      <w:pPr>
        <w:pStyle w:val="Caption"/>
      </w:pPr>
    </w:p>
    <w:p w14:paraId="3B9B334E" w14:textId="6D42B0F3" w:rsidR="00781ECA" w:rsidRDefault="00781ECA" w:rsidP="00E95AE5">
      <w:pPr>
        <w:pStyle w:val="Caption"/>
      </w:pPr>
    </w:p>
    <w:p w14:paraId="328B58E8" w14:textId="77777777" w:rsidR="00781ECA" w:rsidRPr="00781ECA" w:rsidRDefault="00781ECA" w:rsidP="00781ECA"/>
    <w:p w14:paraId="77D5AF25" w14:textId="4F2765B1" w:rsidR="00E95AE5" w:rsidRPr="00781ECA" w:rsidRDefault="00E95AE5" w:rsidP="00781ECA">
      <w:pPr>
        <w:pStyle w:val="Caption"/>
        <w:jc w:val="center"/>
        <w:rPr>
          <w:sz w:val="28"/>
          <w:szCs w:val="24"/>
        </w:rPr>
      </w:pPr>
      <w:bookmarkStart w:id="221" w:name="_Toc68030773"/>
      <w:r w:rsidRPr="00781ECA">
        <w:rPr>
          <w:sz w:val="28"/>
          <w:szCs w:val="24"/>
        </w:rPr>
        <w:t xml:space="preserve">Appendix </w:t>
      </w:r>
      <w:r w:rsidRPr="00781ECA">
        <w:rPr>
          <w:sz w:val="28"/>
          <w:szCs w:val="24"/>
        </w:rPr>
        <w:fldChar w:fldCharType="begin"/>
      </w:r>
      <w:r w:rsidRPr="00781ECA">
        <w:rPr>
          <w:sz w:val="28"/>
          <w:szCs w:val="24"/>
        </w:rPr>
        <w:instrText xml:space="preserve"> SEQ Appendix \* ALPHABETIC </w:instrText>
      </w:r>
      <w:r w:rsidRPr="00781ECA">
        <w:rPr>
          <w:sz w:val="28"/>
          <w:szCs w:val="24"/>
        </w:rPr>
        <w:fldChar w:fldCharType="separate"/>
      </w:r>
      <w:r w:rsidRPr="00781ECA">
        <w:rPr>
          <w:noProof/>
          <w:sz w:val="28"/>
          <w:szCs w:val="24"/>
        </w:rPr>
        <w:t>B</w:t>
      </w:r>
      <w:r w:rsidRPr="00781ECA">
        <w:rPr>
          <w:noProof/>
          <w:sz w:val="28"/>
          <w:szCs w:val="24"/>
        </w:rPr>
        <w:fldChar w:fldCharType="end"/>
      </w:r>
      <w:r w:rsidRPr="00781ECA">
        <w:rPr>
          <w:sz w:val="28"/>
          <w:szCs w:val="24"/>
        </w:rPr>
        <w:t xml:space="preserve">: </w:t>
      </w:r>
      <w:r w:rsidR="008A08AE">
        <w:rPr>
          <w:sz w:val="28"/>
          <w:szCs w:val="24"/>
        </w:rPr>
        <w:t>E&amp;S Risk Appraisal</w:t>
      </w:r>
      <w:bookmarkEnd w:id="221"/>
      <w:r w:rsidR="00C033B4" w:rsidRPr="00781ECA">
        <w:rPr>
          <w:sz w:val="28"/>
          <w:szCs w:val="24"/>
        </w:rPr>
        <w:t xml:space="preserve"> </w:t>
      </w:r>
    </w:p>
    <w:p w14:paraId="0401D3C9" w14:textId="55267573" w:rsidR="00781ECA" w:rsidRDefault="00781ECA" w:rsidP="00781ECA"/>
    <w:p w14:paraId="3F7495CB" w14:textId="76A35E7D" w:rsidR="00781ECA" w:rsidRDefault="00781ECA" w:rsidP="00781ECA"/>
    <w:p w14:paraId="746CE821" w14:textId="11122A9C" w:rsidR="00781ECA" w:rsidRDefault="00781ECA" w:rsidP="00781ECA"/>
    <w:p w14:paraId="00F95674" w14:textId="77777777" w:rsidR="00781ECA" w:rsidRPr="00781ECA" w:rsidRDefault="00781ECA" w:rsidP="00781ECA"/>
    <w:p w14:paraId="5FFC4635" w14:textId="77777777" w:rsidR="00781ECA" w:rsidRDefault="00781ECA" w:rsidP="00730CEF">
      <w:pPr>
        <w:rPr>
          <w:rFonts w:ascii="Calibri" w:hAnsi="Calibri" w:cs="Calibri"/>
          <w:b/>
          <w:bCs/>
          <w:szCs w:val="22"/>
        </w:rPr>
      </w:pPr>
      <w:r>
        <w:rPr>
          <w:rFonts w:ascii="Calibri" w:hAnsi="Calibri" w:cs="Calibri"/>
          <w:b/>
          <w:bCs/>
          <w:szCs w:val="22"/>
        </w:rPr>
        <w:br w:type="page"/>
      </w:r>
    </w:p>
    <w:p w14:paraId="7C860AEF" w14:textId="244AADDA" w:rsidR="005C5786" w:rsidRPr="005C5786" w:rsidRDefault="005C5786" w:rsidP="00730CEF">
      <w:pPr>
        <w:rPr>
          <w:rFonts w:ascii="Calibri" w:hAnsi="Calibri" w:cs="Calibri"/>
          <w:b/>
          <w:bCs/>
          <w:szCs w:val="22"/>
        </w:rPr>
      </w:pPr>
      <w:r w:rsidRPr="005C5786">
        <w:rPr>
          <w:rFonts w:ascii="Calibri" w:hAnsi="Calibri" w:cs="Calibri"/>
          <w:b/>
          <w:bCs/>
          <w:szCs w:val="22"/>
        </w:rPr>
        <w:lastRenderedPageBreak/>
        <w:t>B1: T</w:t>
      </w:r>
      <w:r>
        <w:rPr>
          <w:rFonts w:ascii="Calibri" w:hAnsi="Calibri" w:cs="Calibri"/>
          <w:b/>
          <w:bCs/>
          <w:szCs w:val="22"/>
        </w:rPr>
        <w:t xml:space="preserve">erms </w:t>
      </w:r>
      <w:r w:rsidRPr="005C5786">
        <w:rPr>
          <w:rFonts w:ascii="Calibri" w:hAnsi="Calibri" w:cs="Calibri"/>
          <w:b/>
          <w:bCs/>
          <w:szCs w:val="22"/>
        </w:rPr>
        <w:t>o</w:t>
      </w:r>
      <w:r>
        <w:rPr>
          <w:rFonts w:ascii="Calibri" w:hAnsi="Calibri" w:cs="Calibri"/>
          <w:b/>
          <w:bCs/>
          <w:szCs w:val="22"/>
        </w:rPr>
        <w:t xml:space="preserve">f </w:t>
      </w:r>
      <w:r w:rsidRPr="005C5786">
        <w:rPr>
          <w:rFonts w:ascii="Calibri" w:hAnsi="Calibri" w:cs="Calibri"/>
          <w:b/>
          <w:bCs/>
          <w:szCs w:val="22"/>
        </w:rPr>
        <w:t>R</w:t>
      </w:r>
      <w:r>
        <w:rPr>
          <w:rFonts w:ascii="Calibri" w:hAnsi="Calibri" w:cs="Calibri"/>
          <w:b/>
          <w:bCs/>
          <w:szCs w:val="22"/>
        </w:rPr>
        <w:t>eference</w:t>
      </w:r>
      <w:r w:rsidRPr="005C5786">
        <w:rPr>
          <w:rFonts w:ascii="Calibri" w:hAnsi="Calibri" w:cs="Calibri"/>
          <w:b/>
          <w:bCs/>
          <w:szCs w:val="22"/>
        </w:rPr>
        <w:t xml:space="preserve"> for ESIA</w:t>
      </w:r>
    </w:p>
    <w:p w14:paraId="1C3F10FE" w14:textId="77CB2E3A" w:rsidR="00730CEF" w:rsidRPr="00B37B15" w:rsidRDefault="007501BD" w:rsidP="00730CEF">
      <w:pPr>
        <w:rPr>
          <w:rFonts w:ascii="Calibri" w:hAnsi="Calibri" w:cs="Calibri"/>
          <w:szCs w:val="22"/>
        </w:rPr>
      </w:pPr>
      <w:r w:rsidRPr="00B37B15">
        <w:rPr>
          <w:rFonts w:ascii="Calibri" w:hAnsi="Calibri" w:cs="Calibri"/>
          <w:szCs w:val="22"/>
        </w:rPr>
        <w:t>When procuring the services of an independent Environmental Practitioner</w:t>
      </w:r>
      <w:r w:rsidR="00755CF8">
        <w:rPr>
          <w:rFonts w:ascii="Calibri" w:hAnsi="Calibri" w:cs="Calibri"/>
          <w:szCs w:val="22"/>
        </w:rPr>
        <w:t xml:space="preserve"> for </w:t>
      </w:r>
      <w:r w:rsidR="002772F9">
        <w:rPr>
          <w:rFonts w:ascii="Calibri" w:hAnsi="Calibri" w:cs="Calibri"/>
          <w:szCs w:val="22"/>
        </w:rPr>
        <w:t>interventions</w:t>
      </w:r>
      <w:r w:rsidR="00781ECA">
        <w:rPr>
          <w:rFonts w:ascii="Calibri" w:hAnsi="Calibri" w:cs="Calibri"/>
          <w:szCs w:val="22"/>
        </w:rPr>
        <w:t xml:space="preserve"> requiring an ESIA</w:t>
      </w:r>
      <w:r w:rsidRPr="00B37B15">
        <w:rPr>
          <w:rFonts w:ascii="Calibri" w:hAnsi="Calibri" w:cs="Calibri"/>
          <w:szCs w:val="22"/>
        </w:rPr>
        <w:t>, the</w:t>
      </w:r>
      <w:r w:rsidR="00730CEF" w:rsidRPr="00B37B15">
        <w:rPr>
          <w:rFonts w:ascii="Calibri" w:hAnsi="Calibri" w:cs="Calibri"/>
          <w:szCs w:val="22"/>
        </w:rPr>
        <w:t xml:space="preserve"> Terms of Reference for </w:t>
      </w:r>
      <w:r w:rsidR="00755CF8">
        <w:rPr>
          <w:rFonts w:ascii="Calibri" w:hAnsi="Calibri" w:cs="Calibri"/>
          <w:szCs w:val="22"/>
        </w:rPr>
        <w:t>the</w:t>
      </w:r>
      <w:r w:rsidR="00730CEF" w:rsidRPr="00B37B15">
        <w:rPr>
          <w:rFonts w:ascii="Calibri" w:hAnsi="Calibri" w:cs="Calibri"/>
          <w:szCs w:val="22"/>
        </w:rPr>
        <w:t xml:space="preserve"> ESIA must incorporate all of the following </w:t>
      </w:r>
      <w:r w:rsidR="004C46BE">
        <w:rPr>
          <w:rFonts w:ascii="Calibri" w:hAnsi="Calibri" w:cs="Calibri"/>
          <w:szCs w:val="22"/>
        </w:rPr>
        <w:t xml:space="preserve">requirements </w:t>
      </w:r>
      <w:r w:rsidR="00730CEF" w:rsidRPr="00B37B15">
        <w:rPr>
          <w:rFonts w:ascii="Calibri" w:hAnsi="Calibri" w:cs="Calibri"/>
          <w:szCs w:val="22"/>
        </w:rPr>
        <w:t>as a minimum:</w:t>
      </w:r>
    </w:p>
    <w:p w14:paraId="48A23CBE" w14:textId="57F49682" w:rsidR="00B37B15" w:rsidRPr="00DA44F5" w:rsidRDefault="00B37B15" w:rsidP="00DA44F5">
      <w:pPr>
        <w:pStyle w:val="Bulletlevel1"/>
        <w:rPr>
          <w:b w:val="0"/>
          <w:bCs w:val="0"/>
        </w:rPr>
      </w:pPr>
      <w:r w:rsidRPr="00DA44F5">
        <w:rPr>
          <w:b w:val="0"/>
          <w:bCs w:val="0"/>
        </w:rPr>
        <w:t xml:space="preserve">Confirmation </w:t>
      </w:r>
      <w:r w:rsidR="004C46BE" w:rsidRPr="00DA44F5">
        <w:rPr>
          <w:b w:val="0"/>
          <w:bCs w:val="0"/>
        </w:rPr>
        <w:t xml:space="preserve">from the </w:t>
      </w:r>
      <w:r w:rsidRPr="00DA44F5">
        <w:rPr>
          <w:b w:val="0"/>
          <w:bCs w:val="0"/>
        </w:rPr>
        <w:t>Practitioner</w:t>
      </w:r>
      <w:r w:rsidR="004C46BE" w:rsidRPr="00DA44F5">
        <w:rPr>
          <w:b w:val="0"/>
          <w:bCs w:val="0"/>
        </w:rPr>
        <w:t xml:space="preserve"> of their</w:t>
      </w:r>
      <w:r w:rsidRPr="00DA44F5">
        <w:rPr>
          <w:b w:val="0"/>
          <w:bCs w:val="0"/>
        </w:rPr>
        <w:t xml:space="preserve"> knowledge of and experience in conducting assessments</w:t>
      </w:r>
      <w:r w:rsidR="005B46C1" w:rsidRPr="00DA44F5">
        <w:rPr>
          <w:b w:val="0"/>
          <w:bCs w:val="0"/>
        </w:rPr>
        <w:t xml:space="preserve"> (</w:t>
      </w:r>
      <w:proofErr w:type="spellStart"/>
      <w:r w:rsidR="005B46C1" w:rsidRPr="00DA44F5">
        <w:rPr>
          <w:b w:val="0"/>
          <w:bCs w:val="0"/>
        </w:rPr>
        <w:t>i.t.o.</w:t>
      </w:r>
      <w:proofErr w:type="spellEnd"/>
      <w:r w:rsidR="005B46C1" w:rsidRPr="00DA44F5">
        <w:rPr>
          <w:b w:val="0"/>
          <w:bCs w:val="0"/>
        </w:rPr>
        <w:t xml:space="preserve"> Namibian and </w:t>
      </w:r>
      <w:r w:rsidRPr="00DA44F5">
        <w:rPr>
          <w:b w:val="0"/>
          <w:bCs w:val="0"/>
        </w:rPr>
        <w:t xml:space="preserve"> </w:t>
      </w:r>
      <w:r w:rsidR="005B46C1" w:rsidRPr="00DA44F5">
        <w:rPr>
          <w:b w:val="0"/>
          <w:bCs w:val="0"/>
        </w:rPr>
        <w:t>WB standards as relevant)</w:t>
      </w:r>
      <w:r w:rsidR="00C95400">
        <w:rPr>
          <w:b w:val="0"/>
          <w:bCs w:val="0"/>
        </w:rPr>
        <w:t>,</w:t>
      </w:r>
    </w:p>
    <w:p w14:paraId="2CAAFA3A" w14:textId="500B6FA3" w:rsidR="00B37B15" w:rsidRPr="00DA44F5" w:rsidRDefault="00B37B15" w:rsidP="00DA44F5">
      <w:pPr>
        <w:pStyle w:val="Bulletlevel1"/>
        <w:rPr>
          <w:b w:val="0"/>
          <w:bCs w:val="0"/>
        </w:rPr>
      </w:pPr>
      <w:r w:rsidRPr="00DA44F5">
        <w:rPr>
          <w:b w:val="0"/>
          <w:bCs w:val="0"/>
        </w:rPr>
        <w:t xml:space="preserve">Confirmation </w:t>
      </w:r>
      <w:r w:rsidR="004C46BE" w:rsidRPr="00DA44F5">
        <w:rPr>
          <w:b w:val="0"/>
          <w:bCs w:val="0"/>
        </w:rPr>
        <w:t xml:space="preserve">from </w:t>
      </w:r>
      <w:r w:rsidRPr="00DA44F5">
        <w:rPr>
          <w:b w:val="0"/>
          <w:bCs w:val="0"/>
        </w:rPr>
        <w:t>the Practitioner</w:t>
      </w:r>
      <w:r w:rsidR="004C46BE" w:rsidRPr="00DA44F5">
        <w:rPr>
          <w:b w:val="0"/>
          <w:bCs w:val="0"/>
        </w:rPr>
        <w:t xml:space="preserve"> of their </w:t>
      </w:r>
      <w:r w:rsidRPr="00DA44F5">
        <w:rPr>
          <w:b w:val="0"/>
          <w:bCs w:val="0"/>
        </w:rPr>
        <w:t>independence</w:t>
      </w:r>
      <w:r w:rsidR="00C95400">
        <w:rPr>
          <w:b w:val="0"/>
          <w:bCs w:val="0"/>
        </w:rPr>
        <w:t>,</w:t>
      </w:r>
    </w:p>
    <w:p w14:paraId="069126CC" w14:textId="61C6A84A" w:rsidR="00B37B15" w:rsidRPr="00DA44F5" w:rsidRDefault="00B37B15" w:rsidP="00DA44F5">
      <w:pPr>
        <w:pStyle w:val="Bulletlevel1"/>
        <w:rPr>
          <w:b w:val="0"/>
          <w:bCs w:val="0"/>
        </w:rPr>
      </w:pPr>
      <w:r w:rsidRPr="00DA44F5">
        <w:rPr>
          <w:b w:val="0"/>
          <w:bCs w:val="0"/>
        </w:rPr>
        <w:t>Determination of the project’s listed activity triggers and the competent authority</w:t>
      </w:r>
      <w:r w:rsidR="00C95400">
        <w:rPr>
          <w:b w:val="0"/>
          <w:bCs w:val="0"/>
        </w:rPr>
        <w:t>,</w:t>
      </w:r>
    </w:p>
    <w:p w14:paraId="153632BC" w14:textId="1D330430" w:rsidR="005B46C1" w:rsidRPr="00DA44F5" w:rsidRDefault="005B46C1" w:rsidP="00DA44F5">
      <w:pPr>
        <w:pStyle w:val="Bulletlevel1"/>
        <w:rPr>
          <w:b w:val="0"/>
          <w:bCs w:val="0"/>
        </w:rPr>
      </w:pPr>
      <w:r w:rsidRPr="00DA44F5">
        <w:rPr>
          <w:b w:val="0"/>
          <w:bCs w:val="0"/>
        </w:rPr>
        <w:t xml:space="preserve">Determination of the applicability of the </w:t>
      </w:r>
      <w:r w:rsidR="002A20AC" w:rsidRPr="00DA44F5">
        <w:rPr>
          <w:b w:val="0"/>
          <w:bCs w:val="0"/>
        </w:rPr>
        <w:t>WB</w:t>
      </w:r>
      <w:r w:rsidR="00755CF8" w:rsidRPr="00DA44F5">
        <w:rPr>
          <w:b w:val="0"/>
          <w:bCs w:val="0"/>
        </w:rPr>
        <w:t>’</w:t>
      </w:r>
      <w:r w:rsidRPr="00DA44F5">
        <w:rPr>
          <w:b w:val="0"/>
          <w:bCs w:val="0"/>
        </w:rPr>
        <w:t>s ESS and EHS Guidelines</w:t>
      </w:r>
      <w:r w:rsidR="00C95400">
        <w:rPr>
          <w:b w:val="0"/>
          <w:bCs w:val="0"/>
        </w:rPr>
        <w:t>,</w:t>
      </w:r>
    </w:p>
    <w:p w14:paraId="034CF52B" w14:textId="7B96B465" w:rsidR="00755CF8" w:rsidRDefault="00755CF8" w:rsidP="00DA44F5">
      <w:pPr>
        <w:pStyle w:val="Bulletlevel1"/>
        <w:rPr>
          <w:b w:val="0"/>
          <w:bCs w:val="0"/>
        </w:rPr>
      </w:pPr>
      <w:r w:rsidRPr="00DA44F5">
        <w:rPr>
          <w:b w:val="0"/>
          <w:bCs w:val="0"/>
        </w:rPr>
        <w:t xml:space="preserve">Consideration of full project </w:t>
      </w:r>
      <w:r w:rsidR="004C46BE" w:rsidRPr="00DA44F5">
        <w:rPr>
          <w:b w:val="0"/>
          <w:bCs w:val="0"/>
        </w:rPr>
        <w:t xml:space="preserve">scope and </w:t>
      </w:r>
      <w:r w:rsidRPr="00DA44F5">
        <w:rPr>
          <w:b w:val="0"/>
          <w:bCs w:val="0"/>
        </w:rPr>
        <w:t>lifecycle</w:t>
      </w:r>
      <w:r w:rsidR="002A20AC" w:rsidRPr="00DA44F5">
        <w:rPr>
          <w:b w:val="0"/>
          <w:bCs w:val="0"/>
        </w:rPr>
        <w:t xml:space="preserve"> in the ESIA, inc</w:t>
      </w:r>
      <w:r w:rsidRPr="00DA44F5">
        <w:rPr>
          <w:b w:val="0"/>
          <w:bCs w:val="0"/>
        </w:rPr>
        <w:t>lu</w:t>
      </w:r>
      <w:r w:rsidR="002A20AC" w:rsidRPr="00DA44F5">
        <w:rPr>
          <w:b w:val="0"/>
          <w:bCs w:val="0"/>
        </w:rPr>
        <w:t>sive of</w:t>
      </w:r>
      <w:r w:rsidRPr="00DA44F5">
        <w:rPr>
          <w:b w:val="0"/>
          <w:bCs w:val="0"/>
        </w:rPr>
        <w:t xml:space="preserve"> risk and impacts </w:t>
      </w:r>
      <w:r w:rsidR="002A20AC" w:rsidRPr="00DA44F5">
        <w:rPr>
          <w:b w:val="0"/>
          <w:bCs w:val="0"/>
        </w:rPr>
        <w:t>from</w:t>
      </w:r>
      <w:r w:rsidRPr="00DA44F5">
        <w:rPr>
          <w:b w:val="0"/>
          <w:bCs w:val="0"/>
        </w:rPr>
        <w:t xml:space="preserve"> </w:t>
      </w:r>
      <w:bookmarkStart w:id="222" w:name="_Hlk57057824"/>
      <w:r w:rsidRPr="00DA44F5">
        <w:rPr>
          <w:b w:val="0"/>
          <w:bCs w:val="0"/>
        </w:rPr>
        <w:t>“associated facilities” and “primary suppliers”</w:t>
      </w:r>
      <w:r w:rsidR="00C95400">
        <w:rPr>
          <w:b w:val="0"/>
          <w:bCs w:val="0"/>
        </w:rPr>
        <w:t>,</w:t>
      </w:r>
    </w:p>
    <w:p w14:paraId="5F938E3C" w14:textId="36550A16" w:rsidR="00C95400" w:rsidRPr="00DA44F5" w:rsidRDefault="00C95400" w:rsidP="00DA44F5">
      <w:pPr>
        <w:pStyle w:val="Bulletlevel1"/>
        <w:rPr>
          <w:b w:val="0"/>
          <w:bCs w:val="0"/>
        </w:rPr>
      </w:pPr>
      <w:r>
        <w:rPr>
          <w:b w:val="0"/>
          <w:bCs w:val="0"/>
        </w:rPr>
        <w:t xml:space="preserve">Determination of the specialist studies necessary to define the E&amp;S baseline and assessment of impacts, </w:t>
      </w:r>
    </w:p>
    <w:bookmarkEnd w:id="222"/>
    <w:p w14:paraId="553720DB" w14:textId="7770B851" w:rsidR="00B37B15" w:rsidRPr="00DA44F5" w:rsidRDefault="00B37B15" w:rsidP="00DA44F5">
      <w:pPr>
        <w:pStyle w:val="Bulletlevel1"/>
        <w:rPr>
          <w:b w:val="0"/>
          <w:bCs w:val="0"/>
        </w:rPr>
      </w:pPr>
      <w:r w:rsidRPr="00DA44F5">
        <w:rPr>
          <w:b w:val="0"/>
          <w:bCs w:val="0"/>
        </w:rPr>
        <w:t>Completion of an application for environmental clearance certificate on the prescribed form and submission to the competent authority</w:t>
      </w:r>
      <w:r w:rsidR="005C5786">
        <w:rPr>
          <w:b w:val="0"/>
          <w:bCs w:val="0"/>
        </w:rPr>
        <w:t xml:space="preserve"> via the prescribed method</w:t>
      </w:r>
      <w:r w:rsidR="00C95400">
        <w:rPr>
          <w:b w:val="0"/>
          <w:bCs w:val="0"/>
        </w:rPr>
        <w:t>,</w:t>
      </w:r>
    </w:p>
    <w:p w14:paraId="6F296379" w14:textId="76E514D1" w:rsidR="00755CF8" w:rsidRPr="00DA44F5" w:rsidRDefault="00755CF8" w:rsidP="00DA44F5">
      <w:pPr>
        <w:pStyle w:val="Bulletlevel1"/>
        <w:rPr>
          <w:b w:val="0"/>
          <w:bCs w:val="0"/>
        </w:rPr>
      </w:pPr>
      <w:r w:rsidRPr="00DA44F5">
        <w:rPr>
          <w:b w:val="0"/>
          <w:bCs w:val="0"/>
        </w:rPr>
        <w:t xml:space="preserve">Management of public participation process as required per Namibian legislation and </w:t>
      </w:r>
      <w:r w:rsidR="005C5786">
        <w:rPr>
          <w:b w:val="0"/>
          <w:bCs w:val="0"/>
        </w:rPr>
        <w:t xml:space="preserve">WB </w:t>
      </w:r>
      <w:r w:rsidRPr="00DA44F5">
        <w:rPr>
          <w:b w:val="0"/>
          <w:bCs w:val="0"/>
        </w:rPr>
        <w:t>ESS</w:t>
      </w:r>
      <w:r w:rsidR="006B5857" w:rsidRPr="00DA44F5">
        <w:rPr>
          <w:b w:val="0"/>
          <w:bCs w:val="0"/>
        </w:rPr>
        <w:t>10</w:t>
      </w:r>
      <w:r w:rsidR="00C95400">
        <w:rPr>
          <w:b w:val="0"/>
          <w:bCs w:val="0"/>
        </w:rPr>
        <w:t>,</w:t>
      </w:r>
    </w:p>
    <w:p w14:paraId="485876E3" w14:textId="4E3372EC" w:rsidR="00755CF8" w:rsidRPr="00DA44F5" w:rsidRDefault="00755CF8" w:rsidP="00DA44F5">
      <w:pPr>
        <w:pStyle w:val="Bulletlevel1"/>
        <w:rPr>
          <w:b w:val="0"/>
          <w:bCs w:val="0"/>
        </w:rPr>
      </w:pPr>
      <w:r w:rsidRPr="00DA44F5">
        <w:rPr>
          <w:b w:val="0"/>
          <w:bCs w:val="0"/>
        </w:rPr>
        <w:t xml:space="preserve">Undertaking of </w:t>
      </w:r>
      <w:r w:rsidR="00730CEF" w:rsidRPr="00DA44F5">
        <w:rPr>
          <w:b w:val="0"/>
          <w:bCs w:val="0"/>
        </w:rPr>
        <w:t>Scoping</w:t>
      </w:r>
      <w:r w:rsidRPr="00DA44F5">
        <w:rPr>
          <w:b w:val="0"/>
          <w:bCs w:val="0"/>
        </w:rPr>
        <w:t xml:space="preserve"> </w:t>
      </w:r>
      <w:r w:rsidR="004C46BE" w:rsidRPr="00DA44F5">
        <w:rPr>
          <w:b w:val="0"/>
          <w:bCs w:val="0"/>
        </w:rPr>
        <w:t xml:space="preserve">per Namibian legislation and the  </w:t>
      </w:r>
      <w:r w:rsidR="005C5786">
        <w:rPr>
          <w:b w:val="0"/>
          <w:bCs w:val="0"/>
        </w:rPr>
        <w:t>WB</w:t>
      </w:r>
      <w:r w:rsidR="004C46BE" w:rsidRPr="00DA44F5">
        <w:rPr>
          <w:b w:val="0"/>
          <w:bCs w:val="0"/>
        </w:rPr>
        <w:t xml:space="preserve"> ESS</w:t>
      </w:r>
      <w:r w:rsidR="005C5786">
        <w:rPr>
          <w:b w:val="0"/>
          <w:bCs w:val="0"/>
        </w:rPr>
        <w:t>1</w:t>
      </w:r>
      <w:r w:rsidR="004C46BE" w:rsidRPr="00DA44F5">
        <w:rPr>
          <w:b w:val="0"/>
          <w:bCs w:val="0"/>
        </w:rPr>
        <w:t xml:space="preserve"> </w:t>
      </w:r>
      <w:r w:rsidRPr="00DA44F5">
        <w:rPr>
          <w:b w:val="0"/>
          <w:bCs w:val="0"/>
        </w:rPr>
        <w:t>to determine:</w:t>
      </w:r>
    </w:p>
    <w:p w14:paraId="0C2F7416" w14:textId="2535704C" w:rsidR="001A5EE5" w:rsidRDefault="001A5EE5" w:rsidP="00D234A6">
      <w:pPr>
        <w:pStyle w:val="Bulletlevel1"/>
        <w:numPr>
          <w:ilvl w:val="1"/>
          <w:numId w:val="7"/>
        </w:numPr>
        <w:rPr>
          <w:b w:val="0"/>
          <w:bCs w:val="0"/>
        </w:rPr>
      </w:pPr>
      <w:r>
        <w:rPr>
          <w:b w:val="0"/>
          <w:bCs w:val="0"/>
        </w:rPr>
        <w:t>the project standards,</w:t>
      </w:r>
    </w:p>
    <w:p w14:paraId="78936E8F" w14:textId="68E3F4B3" w:rsidR="004C46BE" w:rsidRPr="00DA44F5" w:rsidRDefault="004C46BE" w:rsidP="00D234A6">
      <w:pPr>
        <w:pStyle w:val="Bulletlevel1"/>
        <w:numPr>
          <w:ilvl w:val="1"/>
          <w:numId w:val="7"/>
        </w:numPr>
        <w:rPr>
          <w:b w:val="0"/>
          <w:bCs w:val="0"/>
        </w:rPr>
      </w:pPr>
      <w:r w:rsidRPr="00DA44F5">
        <w:rPr>
          <w:b w:val="0"/>
          <w:bCs w:val="0"/>
        </w:rPr>
        <w:t>the current baseline condition of the receiving environment,</w:t>
      </w:r>
    </w:p>
    <w:p w14:paraId="3A7B99F8" w14:textId="1F9D8210" w:rsidR="00730CEF" w:rsidRPr="00DA44F5" w:rsidRDefault="00755CF8" w:rsidP="00D234A6">
      <w:pPr>
        <w:pStyle w:val="Bulletlevel1"/>
        <w:numPr>
          <w:ilvl w:val="1"/>
          <w:numId w:val="7"/>
        </w:numPr>
        <w:rPr>
          <w:b w:val="0"/>
          <w:bCs w:val="0"/>
        </w:rPr>
      </w:pPr>
      <w:r w:rsidRPr="00DA44F5">
        <w:rPr>
          <w:b w:val="0"/>
          <w:bCs w:val="0"/>
        </w:rPr>
        <w:t>the potential E&amp;S risks of the proposed interventions on the receiving environment,</w:t>
      </w:r>
    </w:p>
    <w:p w14:paraId="664F0CC3" w14:textId="77777777" w:rsidR="00755CF8" w:rsidRPr="00DA44F5" w:rsidRDefault="00755CF8" w:rsidP="00D234A6">
      <w:pPr>
        <w:pStyle w:val="Bulletlevel1"/>
        <w:numPr>
          <w:ilvl w:val="1"/>
          <w:numId w:val="7"/>
        </w:numPr>
        <w:rPr>
          <w:b w:val="0"/>
          <w:bCs w:val="0"/>
        </w:rPr>
      </w:pPr>
      <w:r w:rsidRPr="00DA44F5">
        <w:rPr>
          <w:b w:val="0"/>
          <w:bCs w:val="0"/>
        </w:rPr>
        <w:t>whether and to what extent the potential E&amp;S risks can be mitigated, and</w:t>
      </w:r>
    </w:p>
    <w:p w14:paraId="32AC192E" w14:textId="715F0BA7" w:rsidR="00755CF8" w:rsidRPr="00DA44F5" w:rsidRDefault="00755CF8" w:rsidP="00D234A6">
      <w:pPr>
        <w:pStyle w:val="Bulletlevel1"/>
        <w:numPr>
          <w:ilvl w:val="1"/>
          <w:numId w:val="7"/>
        </w:numPr>
        <w:rPr>
          <w:b w:val="0"/>
          <w:bCs w:val="0"/>
        </w:rPr>
      </w:pPr>
      <w:r w:rsidRPr="00DA44F5">
        <w:rPr>
          <w:b w:val="0"/>
          <w:bCs w:val="0"/>
        </w:rPr>
        <w:t>if there are significant issues and effects that require further investigation;</w:t>
      </w:r>
    </w:p>
    <w:p w14:paraId="47EF3CCB" w14:textId="1A307474" w:rsidR="00755CF8" w:rsidRPr="00DA44F5" w:rsidRDefault="00755CF8" w:rsidP="00DA44F5">
      <w:pPr>
        <w:pStyle w:val="Bulletlevel1"/>
        <w:rPr>
          <w:b w:val="0"/>
          <w:bCs w:val="0"/>
        </w:rPr>
      </w:pPr>
      <w:r w:rsidRPr="00DA44F5">
        <w:rPr>
          <w:b w:val="0"/>
          <w:bCs w:val="0"/>
        </w:rPr>
        <w:t>During Scoping the fo</w:t>
      </w:r>
      <w:r w:rsidR="004C46BE" w:rsidRPr="00DA44F5">
        <w:rPr>
          <w:b w:val="0"/>
          <w:bCs w:val="0"/>
        </w:rPr>
        <w:t>llow</w:t>
      </w:r>
      <w:r w:rsidRPr="00DA44F5">
        <w:rPr>
          <w:b w:val="0"/>
          <w:bCs w:val="0"/>
        </w:rPr>
        <w:t xml:space="preserve">ing are </w:t>
      </w:r>
      <w:r w:rsidR="004C46BE" w:rsidRPr="00DA44F5">
        <w:rPr>
          <w:b w:val="0"/>
          <w:bCs w:val="0"/>
        </w:rPr>
        <w:t xml:space="preserve">also </w:t>
      </w:r>
      <w:r w:rsidRPr="00DA44F5">
        <w:rPr>
          <w:b w:val="0"/>
          <w:bCs w:val="0"/>
        </w:rPr>
        <w:t>required:</w:t>
      </w:r>
    </w:p>
    <w:p w14:paraId="6CB57EB6" w14:textId="0DBD8AA3" w:rsidR="00C95400" w:rsidRDefault="00C95400" w:rsidP="00D234A6">
      <w:pPr>
        <w:pStyle w:val="Bulletlevel1"/>
        <w:numPr>
          <w:ilvl w:val="1"/>
          <w:numId w:val="7"/>
        </w:numPr>
        <w:rPr>
          <w:b w:val="0"/>
          <w:bCs w:val="0"/>
        </w:rPr>
      </w:pPr>
      <w:r>
        <w:rPr>
          <w:b w:val="0"/>
          <w:bCs w:val="0"/>
        </w:rPr>
        <w:t xml:space="preserve">Undertaking of research and studies to document </w:t>
      </w:r>
      <w:r w:rsidRPr="00DA44F5">
        <w:rPr>
          <w:b w:val="0"/>
          <w:bCs w:val="0"/>
        </w:rPr>
        <w:t>the receiving environment</w:t>
      </w:r>
      <w:r>
        <w:rPr>
          <w:b w:val="0"/>
          <w:bCs w:val="0"/>
        </w:rPr>
        <w:t>,</w:t>
      </w:r>
    </w:p>
    <w:p w14:paraId="4A0C3C32" w14:textId="797DDDDE" w:rsidR="002A20AC" w:rsidRPr="00DA44F5" w:rsidRDefault="002A20AC" w:rsidP="00D234A6">
      <w:pPr>
        <w:pStyle w:val="Bulletlevel1"/>
        <w:numPr>
          <w:ilvl w:val="1"/>
          <w:numId w:val="7"/>
        </w:numPr>
        <w:rPr>
          <w:b w:val="0"/>
          <w:bCs w:val="0"/>
        </w:rPr>
      </w:pPr>
      <w:r w:rsidRPr="00DA44F5">
        <w:rPr>
          <w:b w:val="0"/>
          <w:bCs w:val="0"/>
        </w:rPr>
        <w:t>Description of the need and desirability of the activities,</w:t>
      </w:r>
    </w:p>
    <w:p w14:paraId="073AAD10" w14:textId="73266B3F" w:rsidR="002A20AC" w:rsidRPr="00DA44F5" w:rsidRDefault="002A20AC" w:rsidP="00D234A6">
      <w:pPr>
        <w:pStyle w:val="Bulletlevel1"/>
        <w:numPr>
          <w:ilvl w:val="1"/>
          <w:numId w:val="7"/>
        </w:numPr>
        <w:rPr>
          <w:b w:val="0"/>
          <w:bCs w:val="0"/>
        </w:rPr>
      </w:pPr>
      <w:r w:rsidRPr="00DA44F5">
        <w:rPr>
          <w:b w:val="0"/>
          <w:bCs w:val="0"/>
        </w:rPr>
        <w:t>Examination of project alternatives</w:t>
      </w:r>
      <w:r w:rsidR="00C95400">
        <w:rPr>
          <w:b w:val="0"/>
          <w:bCs w:val="0"/>
        </w:rPr>
        <w:t>,</w:t>
      </w:r>
    </w:p>
    <w:p w14:paraId="0F42EE20" w14:textId="598DD9BB" w:rsidR="001A5EE5" w:rsidRDefault="001A5EE5" w:rsidP="00D234A6">
      <w:pPr>
        <w:pStyle w:val="Bulletlevel1"/>
        <w:numPr>
          <w:ilvl w:val="1"/>
          <w:numId w:val="7"/>
        </w:numPr>
        <w:rPr>
          <w:b w:val="0"/>
          <w:bCs w:val="0"/>
        </w:rPr>
      </w:pPr>
      <w:r>
        <w:rPr>
          <w:b w:val="0"/>
          <w:bCs w:val="0"/>
        </w:rPr>
        <w:t xml:space="preserve">Consideration of critical </w:t>
      </w:r>
      <w:r w:rsidRPr="001A5EE5">
        <w:rPr>
          <w:b w:val="0"/>
          <w:bCs w:val="0"/>
        </w:rPr>
        <w:t>biodiversity and habitat and ecosystem services</w:t>
      </w:r>
      <w:r>
        <w:rPr>
          <w:b w:val="0"/>
          <w:bCs w:val="0"/>
        </w:rPr>
        <w:t>,</w:t>
      </w:r>
    </w:p>
    <w:p w14:paraId="3A04A38D" w14:textId="71E8E916" w:rsidR="00730CEF" w:rsidRPr="00DA44F5" w:rsidRDefault="00730CEF" w:rsidP="00D234A6">
      <w:pPr>
        <w:pStyle w:val="Bulletlevel1"/>
        <w:numPr>
          <w:ilvl w:val="1"/>
          <w:numId w:val="7"/>
        </w:numPr>
        <w:rPr>
          <w:b w:val="0"/>
          <w:bCs w:val="0"/>
        </w:rPr>
      </w:pPr>
      <w:r w:rsidRPr="00DA44F5">
        <w:rPr>
          <w:b w:val="0"/>
          <w:bCs w:val="0"/>
        </w:rPr>
        <w:lastRenderedPageBreak/>
        <w:t>Consider</w:t>
      </w:r>
      <w:r w:rsidR="004C46BE" w:rsidRPr="00DA44F5">
        <w:rPr>
          <w:b w:val="0"/>
          <w:bCs w:val="0"/>
        </w:rPr>
        <w:t>ation of</w:t>
      </w:r>
      <w:r w:rsidRPr="00DA44F5">
        <w:rPr>
          <w:b w:val="0"/>
          <w:bCs w:val="0"/>
        </w:rPr>
        <w:t xml:space="preserve"> climate change risk, adaptation and </w:t>
      </w:r>
      <w:r w:rsidR="004C46BE" w:rsidRPr="00DA44F5">
        <w:rPr>
          <w:b w:val="0"/>
          <w:bCs w:val="0"/>
        </w:rPr>
        <w:t>resilience,</w:t>
      </w:r>
    </w:p>
    <w:p w14:paraId="5F031F2E" w14:textId="2D737696" w:rsidR="00730CEF" w:rsidRPr="00DA44F5" w:rsidRDefault="002A20AC" w:rsidP="00D234A6">
      <w:pPr>
        <w:pStyle w:val="Bulletlevel1"/>
        <w:numPr>
          <w:ilvl w:val="1"/>
          <w:numId w:val="7"/>
        </w:numPr>
        <w:rPr>
          <w:b w:val="0"/>
          <w:bCs w:val="0"/>
        </w:rPr>
      </w:pPr>
      <w:r w:rsidRPr="00DA44F5">
        <w:rPr>
          <w:b w:val="0"/>
          <w:bCs w:val="0"/>
        </w:rPr>
        <w:t xml:space="preserve">Consideration of labour, human rights, cultural heritage and community safety, specifically of </w:t>
      </w:r>
      <w:r w:rsidR="001A5EE5">
        <w:rPr>
          <w:b w:val="0"/>
          <w:bCs w:val="0"/>
        </w:rPr>
        <w:t xml:space="preserve">disadvantaged </w:t>
      </w:r>
      <w:r w:rsidRPr="00DA44F5">
        <w:rPr>
          <w:b w:val="0"/>
          <w:bCs w:val="0"/>
        </w:rPr>
        <w:t>vulnerable groups and indigenous people</w:t>
      </w:r>
      <w:r w:rsidR="004C46BE" w:rsidRPr="00DA44F5">
        <w:rPr>
          <w:b w:val="0"/>
          <w:bCs w:val="0"/>
        </w:rPr>
        <w:t>, and</w:t>
      </w:r>
    </w:p>
    <w:p w14:paraId="15D00214" w14:textId="3D2C87C1" w:rsidR="00730CEF" w:rsidRPr="00DA44F5" w:rsidRDefault="004C46BE" w:rsidP="00D234A6">
      <w:pPr>
        <w:pStyle w:val="Bulletlevel1"/>
        <w:numPr>
          <w:ilvl w:val="1"/>
          <w:numId w:val="7"/>
        </w:numPr>
        <w:rPr>
          <w:b w:val="0"/>
          <w:bCs w:val="0"/>
        </w:rPr>
      </w:pPr>
      <w:r w:rsidRPr="00DA44F5">
        <w:rPr>
          <w:b w:val="0"/>
          <w:bCs w:val="0"/>
        </w:rPr>
        <w:t>Consideration of</w:t>
      </w:r>
      <w:r w:rsidR="00730CEF" w:rsidRPr="00DA44F5">
        <w:rPr>
          <w:b w:val="0"/>
          <w:bCs w:val="0"/>
        </w:rPr>
        <w:t xml:space="preserve"> direct, indirect cumulative risks and impacts.</w:t>
      </w:r>
    </w:p>
    <w:p w14:paraId="31D70344" w14:textId="189566CC" w:rsidR="004C46BE" w:rsidRPr="00DA44F5" w:rsidRDefault="004C46BE" w:rsidP="00DA44F5">
      <w:pPr>
        <w:pStyle w:val="Bulletlevel1"/>
        <w:rPr>
          <w:b w:val="0"/>
          <w:bCs w:val="0"/>
        </w:rPr>
      </w:pPr>
      <w:r w:rsidRPr="00DA44F5">
        <w:rPr>
          <w:b w:val="0"/>
          <w:bCs w:val="0"/>
        </w:rPr>
        <w:t>Produce a Scoping Report</w:t>
      </w:r>
      <w:r w:rsidR="002A20AC" w:rsidRPr="00DA44F5">
        <w:rPr>
          <w:b w:val="0"/>
          <w:bCs w:val="0"/>
        </w:rPr>
        <w:t>,</w:t>
      </w:r>
      <w:r w:rsidRPr="00DA44F5">
        <w:rPr>
          <w:b w:val="0"/>
          <w:bCs w:val="0"/>
        </w:rPr>
        <w:t xml:space="preserve"> </w:t>
      </w:r>
      <w:r w:rsidR="002A20AC" w:rsidRPr="00DA44F5">
        <w:rPr>
          <w:b w:val="0"/>
          <w:bCs w:val="0"/>
        </w:rPr>
        <w:t xml:space="preserve">which must be subject to disclosure and review, </w:t>
      </w:r>
      <w:r w:rsidRPr="00DA44F5">
        <w:rPr>
          <w:b w:val="0"/>
          <w:bCs w:val="0"/>
        </w:rPr>
        <w:t xml:space="preserve">that details a </w:t>
      </w:r>
      <w:proofErr w:type="gramStart"/>
      <w:r w:rsidRPr="00DA44F5">
        <w:rPr>
          <w:b w:val="0"/>
          <w:bCs w:val="0"/>
        </w:rPr>
        <w:t>terms of reference</w:t>
      </w:r>
      <w:proofErr w:type="gramEnd"/>
      <w:r w:rsidRPr="00DA44F5">
        <w:rPr>
          <w:b w:val="0"/>
          <w:bCs w:val="0"/>
        </w:rPr>
        <w:t xml:space="preserve"> for assessment. The terms of reference </w:t>
      </w:r>
      <w:r w:rsidR="00C95400">
        <w:rPr>
          <w:b w:val="0"/>
          <w:bCs w:val="0"/>
        </w:rPr>
        <w:t xml:space="preserve">for EIA </w:t>
      </w:r>
      <w:r w:rsidRPr="00DA44F5">
        <w:rPr>
          <w:b w:val="0"/>
          <w:bCs w:val="0"/>
        </w:rPr>
        <w:t>must:</w:t>
      </w:r>
    </w:p>
    <w:p w14:paraId="7914ED94" w14:textId="61A07B8F" w:rsidR="004C46BE" w:rsidRPr="00DA44F5" w:rsidRDefault="004C46BE" w:rsidP="00D234A6">
      <w:pPr>
        <w:pStyle w:val="Bulletlevel1"/>
        <w:numPr>
          <w:ilvl w:val="1"/>
          <w:numId w:val="7"/>
        </w:numPr>
        <w:rPr>
          <w:b w:val="0"/>
          <w:bCs w:val="0"/>
        </w:rPr>
      </w:pPr>
      <w:r w:rsidRPr="00DA44F5">
        <w:rPr>
          <w:b w:val="0"/>
          <w:bCs w:val="0"/>
        </w:rPr>
        <w:t>Describe all tasks to be undertaken, including specialist studies if needed,</w:t>
      </w:r>
    </w:p>
    <w:p w14:paraId="6EB13122" w14:textId="77777777" w:rsidR="004C46BE" w:rsidRPr="00DA44F5" w:rsidRDefault="004C46BE" w:rsidP="00D234A6">
      <w:pPr>
        <w:pStyle w:val="Bulletlevel1"/>
        <w:numPr>
          <w:ilvl w:val="1"/>
          <w:numId w:val="7"/>
        </w:numPr>
        <w:rPr>
          <w:b w:val="0"/>
          <w:bCs w:val="0"/>
        </w:rPr>
      </w:pPr>
      <w:r w:rsidRPr="00DA44F5">
        <w:rPr>
          <w:b w:val="0"/>
          <w:bCs w:val="0"/>
        </w:rPr>
        <w:t>Detail the method to assess impacts (compliant with Namibian legislation and the  World Bank’s ESS1), and</w:t>
      </w:r>
    </w:p>
    <w:p w14:paraId="64B0F7FC" w14:textId="66BEF96A" w:rsidR="004C46BE" w:rsidRPr="00DA44F5" w:rsidRDefault="004C46BE" w:rsidP="00D234A6">
      <w:pPr>
        <w:pStyle w:val="Bulletlevel1"/>
        <w:numPr>
          <w:ilvl w:val="1"/>
          <w:numId w:val="7"/>
        </w:numPr>
        <w:rPr>
          <w:b w:val="0"/>
          <w:bCs w:val="0"/>
        </w:rPr>
      </w:pPr>
      <w:r w:rsidRPr="00DA44F5">
        <w:rPr>
          <w:b w:val="0"/>
          <w:bCs w:val="0"/>
        </w:rPr>
        <w:t>Confirm the  nature and extent of the public consultation processes.</w:t>
      </w:r>
    </w:p>
    <w:p w14:paraId="49A53FAB" w14:textId="2DACACEA" w:rsidR="002A20AC" w:rsidRPr="00DA44F5" w:rsidRDefault="002A20AC" w:rsidP="00DA44F5">
      <w:pPr>
        <w:pStyle w:val="Bulletlevel1"/>
        <w:rPr>
          <w:b w:val="0"/>
          <w:bCs w:val="0"/>
        </w:rPr>
      </w:pPr>
      <w:r w:rsidRPr="00DA44F5">
        <w:rPr>
          <w:b w:val="0"/>
          <w:bCs w:val="0"/>
        </w:rPr>
        <w:t xml:space="preserve">Undertaking of an Environmental and Social Impact Assessment per Namibian legislation and </w:t>
      </w:r>
      <w:r w:rsidR="005C5786">
        <w:rPr>
          <w:b w:val="0"/>
          <w:bCs w:val="0"/>
        </w:rPr>
        <w:t>WB</w:t>
      </w:r>
      <w:r w:rsidRPr="00DA44F5">
        <w:rPr>
          <w:b w:val="0"/>
          <w:bCs w:val="0"/>
        </w:rPr>
        <w:t xml:space="preserve">  ESS</w:t>
      </w:r>
      <w:r w:rsidR="005C5786">
        <w:rPr>
          <w:b w:val="0"/>
          <w:bCs w:val="0"/>
        </w:rPr>
        <w:t>1</w:t>
      </w:r>
      <w:r w:rsidRPr="00DA44F5">
        <w:rPr>
          <w:b w:val="0"/>
          <w:bCs w:val="0"/>
        </w:rPr>
        <w:t xml:space="preserve"> to:</w:t>
      </w:r>
    </w:p>
    <w:p w14:paraId="63884D26" w14:textId="7E3B893B" w:rsidR="002A20AC" w:rsidRPr="00DA44F5" w:rsidRDefault="002A20AC" w:rsidP="00D234A6">
      <w:pPr>
        <w:pStyle w:val="Bulletlevel1"/>
        <w:numPr>
          <w:ilvl w:val="1"/>
          <w:numId w:val="7"/>
        </w:numPr>
        <w:rPr>
          <w:b w:val="0"/>
          <w:bCs w:val="0"/>
        </w:rPr>
      </w:pPr>
      <w:r w:rsidRPr="00DA44F5">
        <w:rPr>
          <w:b w:val="0"/>
          <w:bCs w:val="0"/>
        </w:rPr>
        <w:t>describe the receiving environment to be affected,</w:t>
      </w:r>
    </w:p>
    <w:p w14:paraId="4CD5863D" w14:textId="77777777" w:rsidR="002A20AC" w:rsidRPr="00DA44F5" w:rsidRDefault="002A20AC" w:rsidP="00D234A6">
      <w:pPr>
        <w:pStyle w:val="Bulletlevel1"/>
        <w:numPr>
          <w:ilvl w:val="1"/>
          <w:numId w:val="7"/>
        </w:numPr>
        <w:rPr>
          <w:b w:val="0"/>
          <w:bCs w:val="0"/>
        </w:rPr>
      </w:pPr>
      <w:r w:rsidRPr="00DA44F5">
        <w:rPr>
          <w:b w:val="0"/>
          <w:bCs w:val="0"/>
        </w:rPr>
        <w:t>document the need and desirability of the activities,</w:t>
      </w:r>
    </w:p>
    <w:p w14:paraId="236DFC45" w14:textId="0E21EA4E" w:rsidR="002A20AC" w:rsidRPr="00DA44F5" w:rsidRDefault="002A20AC" w:rsidP="00D234A6">
      <w:pPr>
        <w:pStyle w:val="Bulletlevel1"/>
        <w:numPr>
          <w:ilvl w:val="1"/>
          <w:numId w:val="7"/>
        </w:numPr>
        <w:rPr>
          <w:b w:val="0"/>
          <w:bCs w:val="0"/>
        </w:rPr>
      </w:pPr>
      <w:r w:rsidRPr="00DA44F5">
        <w:rPr>
          <w:b w:val="0"/>
          <w:bCs w:val="0"/>
        </w:rPr>
        <w:t>describe and compare the alternatives</w:t>
      </w:r>
      <w:r w:rsidR="001A5EE5">
        <w:rPr>
          <w:b w:val="0"/>
          <w:bCs w:val="0"/>
        </w:rPr>
        <w:t>,</w:t>
      </w:r>
    </w:p>
    <w:p w14:paraId="296F7FA6" w14:textId="77777777" w:rsidR="00C95400" w:rsidRPr="00DA44F5" w:rsidRDefault="00C95400" w:rsidP="00D234A6">
      <w:pPr>
        <w:pStyle w:val="Bulletlevel1"/>
        <w:numPr>
          <w:ilvl w:val="1"/>
          <w:numId w:val="7"/>
        </w:numPr>
        <w:rPr>
          <w:b w:val="0"/>
          <w:bCs w:val="0"/>
        </w:rPr>
      </w:pPr>
      <w:r>
        <w:rPr>
          <w:b w:val="0"/>
          <w:bCs w:val="0"/>
        </w:rPr>
        <w:t>incorporate findings of any specialist impact assessment or modelling,</w:t>
      </w:r>
      <w:r w:rsidRPr="00DA44F5">
        <w:rPr>
          <w:b w:val="0"/>
          <w:bCs w:val="0"/>
        </w:rPr>
        <w:t xml:space="preserve">  </w:t>
      </w:r>
    </w:p>
    <w:p w14:paraId="2B8715E9" w14:textId="77777777" w:rsidR="00C95400" w:rsidRDefault="002A20AC" w:rsidP="00D234A6">
      <w:pPr>
        <w:pStyle w:val="Bulletlevel1"/>
        <w:numPr>
          <w:ilvl w:val="1"/>
          <w:numId w:val="7"/>
        </w:numPr>
        <w:rPr>
          <w:b w:val="0"/>
          <w:bCs w:val="0"/>
        </w:rPr>
      </w:pPr>
      <w:r w:rsidRPr="00DA44F5">
        <w:rPr>
          <w:b w:val="0"/>
          <w:bCs w:val="0"/>
        </w:rPr>
        <w:t>produce an assessment of the E&amp;S risks of significance</w:t>
      </w:r>
      <w:r w:rsidR="001A5EE5">
        <w:rPr>
          <w:b w:val="0"/>
          <w:bCs w:val="0"/>
        </w:rPr>
        <w:t xml:space="preserve"> in terms of the agreed methodology</w:t>
      </w:r>
      <w:r w:rsidRPr="00DA44F5">
        <w:rPr>
          <w:b w:val="0"/>
          <w:bCs w:val="0"/>
        </w:rPr>
        <w:t>,</w:t>
      </w:r>
    </w:p>
    <w:p w14:paraId="6E07E117" w14:textId="1AAC1D81" w:rsidR="00DA44F5" w:rsidRPr="00DA44F5" w:rsidRDefault="002A20AC" w:rsidP="00D234A6">
      <w:pPr>
        <w:pStyle w:val="Bulletlevel1"/>
        <w:numPr>
          <w:ilvl w:val="1"/>
          <w:numId w:val="7"/>
        </w:numPr>
        <w:rPr>
          <w:b w:val="0"/>
          <w:bCs w:val="0"/>
        </w:rPr>
      </w:pPr>
      <w:r w:rsidRPr="00DA44F5">
        <w:rPr>
          <w:b w:val="0"/>
          <w:bCs w:val="0"/>
        </w:rPr>
        <w:t>detail the measures and actions to enhance beneficial impacts and avoid, reduce, mange</w:t>
      </w:r>
      <w:r w:rsidR="00DA44F5" w:rsidRPr="00DA44F5">
        <w:rPr>
          <w:b w:val="0"/>
          <w:bCs w:val="0"/>
        </w:rPr>
        <w:t xml:space="preserve"> or offset adverse impacts to acceptable levels</w:t>
      </w:r>
      <w:r w:rsidR="00C95400">
        <w:rPr>
          <w:b w:val="0"/>
          <w:bCs w:val="0"/>
        </w:rPr>
        <w:t xml:space="preserve"> (i.e. an ESMP)</w:t>
      </w:r>
      <w:r w:rsidR="00DA44F5" w:rsidRPr="00DA44F5">
        <w:rPr>
          <w:b w:val="0"/>
          <w:bCs w:val="0"/>
        </w:rPr>
        <w:t>, and</w:t>
      </w:r>
    </w:p>
    <w:p w14:paraId="606A794A" w14:textId="08F2328A" w:rsidR="00DA44F5" w:rsidRPr="00DA44F5" w:rsidRDefault="00DA44F5" w:rsidP="00D234A6">
      <w:pPr>
        <w:pStyle w:val="Bulletlevel1"/>
        <w:numPr>
          <w:ilvl w:val="1"/>
          <w:numId w:val="7"/>
        </w:numPr>
        <w:rPr>
          <w:b w:val="0"/>
          <w:bCs w:val="0"/>
        </w:rPr>
      </w:pPr>
      <w:r w:rsidRPr="00DA44F5">
        <w:rPr>
          <w:b w:val="0"/>
          <w:bCs w:val="0"/>
        </w:rPr>
        <w:t>set out the Practitioner</w:t>
      </w:r>
      <w:r w:rsidR="001A5EE5">
        <w:rPr>
          <w:b w:val="0"/>
          <w:bCs w:val="0"/>
        </w:rPr>
        <w:t>’</w:t>
      </w:r>
      <w:r w:rsidRPr="00DA44F5">
        <w:rPr>
          <w:b w:val="0"/>
          <w:bCs w:val="0"/>
        </w:rPr>
        <w:t>s conclusion and recommendations.</w:t>
      </w:r>
    </w:p>
    <w:p w14:paraId="1B749059" w14:textId="381063A3" w:rsidR="00DA44F5" w:rsidRPr="00DA44F5" w:rsidRDefault="00DA44F5" w:rsidP="00DA44F5">
      <w:pPr>
        <w:pStyle w:val="Bulletlevel1"/>
        <w:rPr>
          <w:b w:val="0"/>
          <w:bCs w:val="0"/>
        </w:rPr>
      </w:pPr>
      <w:r w:rsidRPr="00DA44F5">
        <w:rPr>
          <w:b w:val="0"/>
          <w:bCs w:val="0"/>
        </w:rPr>
        <w:t>Produce an Environmental and Social Impact Assessment Report</w:t>
      </w:r>
      <w:r w:rsidR="001A5EE5">
        <w:rPr>
          <w:b w:val="0"/>
          <w:bCs w:val="0"/>
        </w:rPr>
        <w:t xml:space="preserve">, </w:t>
      </w:r>
      <w:r w:rsidR="001A5EE5" w:rsidRPr="00DA44F5">
        <w:rPr>
          <w:b w:val="0"/>
          <w:bCs w:val="0"/>
        </w:rPr>
        <w:t xml:space="preserve">which must be subject to disclosure and review, </w:t>
      </w:r>
      <w:r w:rsidRPr="00DA44F5">
        <w:rPr>
          <w:b w:val="0"/>
          <w:bCs w:val="0"/>
        </w:rPr>
        <w:t xml:space="preserve"> for consideration by the authority</w:t>
      </w:r>
      <w:r w:rsidR="00515A6A">
        <w:rPr>
          <w:b w:val="0"/>
          <w:bCs w:val="0"/>
        </w:rPr>
        <w:t>.</w:t>
      </w:r>
    </w:p>
    <w:p w14:paraId="30C3CEA4" w14:textId="5CEFEA66" w:rsidR="00515A6A" w:rsidRDefault="002772F9" w:rsidP="00730CEF">
      <w:r>
        <w:t>*</w:t>
      </w:r>
      <w:r w:rsidR="00515A6A">
        <w:t xml:space="preserve">In the case of </w:t>
      </w:r>
      <w:r w:rsidR="00841418">
        <w:t xml:space="preserve">some </w:t>
      </w:r>
      <w:r w:rsidR="00515A6A">
        <w:t xml:space="preserve">Category </w:t>
      </w:r>
      <w:r>
        <w:t>B</w:t>
      </w:r>
      <w:r w:rsidR="00515A6A">
        <w:t xml:space="preserve"> </w:t>
      </w:r>
      <w:r w:rsidR="00841418">
        <w:t xml:space="preserve">(moderate risk) </w:t>
      </w:r>
      <w:r w:rsidR="00515A6A">
        <w:t xml:space="preserve">projects, the Impact Assessment and ESMP components can potentially be bundled into </w:t>
      </w:r>
      <w:r>
        <w:t xml:space="preserve">the </w:t>
      </w:r>
      <w:r w:rsidR="00515A6A">
        <w:t>Scoping Report (with impact assessment), provided that agreement has been obtained from the MEFT</w:t>
      </w:r>
      <w:r w:rsidR="00C033B4">
        <w:t xml:space="preserve"> for this approach</w:t>
      </w:r>
      <w:r w:rsidR="00515A6A">
        <w:t xml:space="preserve">. </w:t>
      </w:r>
      <w:r w:rsidR="00515A6A">
        <w:br w:type="page"/>
      </w:r>
    </w:p>
    <w:p w14:paraId="4B06ED76" w14:textId="32B52CB0" w:rsidR="005C5786" w:rsidRPr="005C5786" w:rsidRDefault="005C5786" w:rsidP="00730CEF">
      <w:pPr>
        <w:rPr>
          <w:b/>
          <w:bCs/>
        </w:rPr>
      </w:pPr>
      <w:r w:rsidRPr="005C5786">
        <w:rPr>
          <w:b/>
          <w:bCs/>
        </w:rPr>
        <w:lastRenderedPageBreak/>
        <w:t>B2: T</w:t>
      </w:r>
      <w:r>
        <w:rPr>
          <w:b/>
          <w:bCs/>
        </w:rPr>
        <w:t>able of Contents</w:t>
      </w:r>
      <w:r w:rsidRPr="005C5786">
        <w:rPr>
          <w:b/>
          <w:bCs/>
        </w:rPr>
        <w:t xml:space="preserve"> for Scoping Report</w:t>
      </w:r>
    </w:p>
    <w:p w14:paraId="2885489A" w14:textId="11B12C63" w:rsidR="00730CEF" w:rsidRPr="00730CEF" w:rsidRDefault="001A5EE5" w:rsidP="00730CEF">
      <w:r>
        <w:t xml:space="preserve">Set out below is an indicative table of contents </w:t>
      </w:r>
      <w:r w:rsidRPr="00C54ADA">
        <w:rPr>
          <w:highlight w:val="green"/>
        </w:rPr>
        <w:t>for a Scoping Report</w:t>
      </w:r>
      <w:r>
        <w:t>. The effort to generate content for the report should be proportionate</w:t>
      </w:r>
      <w:r w:rsidRPr="001A5EE5">
        <w:t xml:space="preserve"> to the risks and impacts of the </w:t>
      </w:r>
      <w:r w:rsidR="00151992" w:rsidRPr="00151992">
        <w:t>Programme</w:t>
      </w:r>
      <w:r w:rsidRPr="001A5EE5">
        <w:t xml:space="preserve"> interventions and sensitivity of the location</w:t>
      </w:r>
      <w:r>
        <w:t xml:space="preserve">. This should be determined on a </w:t>
      </w:r>
      <w:proofErr w:type="gramStart"/>
      <w:r>
        <w:t>case by case</w:t>
      </w:r>
      <w:proofErr w:type="gramEnd"/>
      <w:r>
        <w:t xml:space="preserve"> basis with inputs from DWN, the Environmental Practitioner, the E&amp;S experts at KfW, the MEFT, subject matter specialists and stakeholders, as the case may be.</w:t>
      </w:r>
      <w:r w:rsidR="00841418">
        <w:t xml:space="preserve"> The structure and content can be modified as necessary by the independent Environmental Practitioner completing the ESIA, to  address the identified risks as deemed suitable by best professional judgement.</w:t>
      </w:r>
    </w:p>
    <w:p w14:paraId="5B0EDC09" w14:textId="0F29A782" w:rsidR="0048065D" w:rsidRPr="0048065D" w:rsidRDefault="00730CEF" w:rsidP="0048065D">
      <w:pPr>
        <w:rPr>
          <w:b/>
          <w:bCs/>
          <w:u w:val="single"/>
        </w:rPr>
      </w:pPr>
      <w:r>
        <w:rPr>
          <w:b/>
          <w:bCs/>
          <w:u w:val="single"/>
        </w:rPr>
        <w:t xml:space="preserve">TOC for a </w:t>
      </w:r>
      <w:r w:rsidR="0048065D" w:rsidRPr="0048065D">
        <w:rPr>
          <w:b/>
          <w:bCs/>
          <w:u w:val="single"/>
        </w:rPr>
        <w:t>Scoping Report</w:t>
      </w:r>
    </w:p>
    <w:p w14:paraId="20FEBBA4" w14:textId="6C267987" w:rsidR="0048065D" w:rsidRPr="00C54ADA" w:rsidRDefault="0048065D" w:rsidP="0048065D">
      <w:pPr>
        <w:rPr>
          <w:b/>
          <w:bCs/>
        </w:rPr>
      </w:pPr>
      <w:r>
        <w:t>1.</w:t>
      </w:r>
      <w:r>
        <w:tab/>
      </w:r>
      <w:r w:rsidRPr="00C54ADA">
        <w:rPr>
          <w:b/>
          <w:bCs/>
        </w:rPr>
        <w:t>INTRODUCTION</w:t>
      </w:r>
      <w:r w:rsidRPr="00C54ADA">
        <w:rPr>
          <w:b/>
          <w:bCs/>
        </w:rPr>
        <w:tab/>
      </w:r>
    </w:p>
    <w:p w14:paraId="06BE50AA" w14:textId="63E5C800" w:rsidR="0048065D" w:rsidRDefault="0048065D" w:rsidP="0048065D">
      <w:r w:rsidRPr="00C54ADA">
        <w:rPr>
          <w:b/>
          <w:bCs/>
        </w:rPr>
        <w:t>2.</w:t>
      </w:r>
      <w:r w:rsidRPr="00C54ADA">
        <w:rPr>
          <w:b/>
          <w:bCs/>
        </w:rPr>
        <w:tab/>
        <w:t>PROJECT DESCRIPTION</w:t>
      </w:r>
      <w:r>
        <w:tab/>
      </w:r>
    </w:p>
    <w:p w14:paraId="01FA1C54" w14:textId="77777777" w:rsidR="0048065D" w:rsidRDefault="0048065D" w:rsidP="0048065D">
      <w:r>
        <w:t>2.1.</w:t>
      </w:r>
      <w:r>
        <w:tab/>
        <w:t>Overview</w:t>
      </w:r>
    </w:p>
    <w:p w14:paraId="7F685C24" w14:textId="775F5D8F" w:rsidR="0048065D" w:rsidRDefault="0048065D" w:rsidP="0048065D">
      <w:r>
        <w:t>2.2</w:t>
      </w:r>
      <w:r>
        <w:tab/>
        <w:t>Need and Desirability</w:t>
      </w:r>
    </w:p>
    <w:p w14:paraId="4E293B0F" w14:textId="17F01F3A" w:rsidR="0048065D" w:rsidRDefault="0048065D" w:rsidP="0048065D">
      <w:r>
        <w:t>2.3.</w:t>
      </w:r>
      <w:r>
        <w:tab/>
        <w:t>Alternatives</w:t>
      </w:r>
      <w:r>
        <w:tab/>
      </w:r>
    </w:p>
    <w:p w14:paraId="2CEA0AFC" w14:textId="52B8B2CC" w:rsidR="0048065D" w:rsidRDefault="0048065D" w:rsidP="0048065D">
      <w:r>
        <w:t>3.</w:t>
      </w:r>
      <w:r w:rsidRPr="00C54ADA">
        <w:rPr>
          <w:b/>
          <w:bCs/>
        </w:rPr>
        <w:tab/>
        <w:t>PROJECT STANDARDS</w:t>
      </w:r>
    </w:p>
    <w:p w14:paraId="29B4216B" w14:textId="54B6FA2C" w:rsidR="0048065D" w:rsidRDefault="0048065D" w:rsidP="0048065D">
      <w:r>
        <w:t>3.1</w:t>
      </w:r>
      <w:r>
        <w:tab/>
        <w:t>Regulatory Framework</w:t>
      </w:r>
    </w:p>
    <w:p w14:paraId="7E72BE5D" w14:textId="77B9DF3B" w:rsidR="0048065D" w:rsidRDefault="0048065D" w:rsidP="0048065D">
      <w:r>
        <w:t>3.2</w:t>
      </w:r>
      <w:r>
        <w:tab/>
        <w:t>Namibian Environmental Legislation</w:t>
      </w:r>
    </w:p>
    <w:p w14:paraId="12FDF458" w14:textId="49C585A7" w:rsidR="0048065D" w:rsidRDefault="0048065D" w:rsidP="0048065D">
      <w:r>
        <w:t>3.3</w:t>
      </w:r>
      <w:r>
        <w:tab/>
        <w:t>International Lender Standards</w:t>
      </w:r>
    </w:p>
    <w:p w14:paraId="33937F81" w14:textId="1377223C" w:rsidR="0048065D" w:rsidRPr="00C54ADA" w:rsidRDefault="0048065D" w:rsidP="0048065D">
      <w:pPr>
        <w:rPr>
          <w:b/>
          <w:bCs/>
        </w:rPr>
      </w:pPr>
      <w:r>
        <w:t>4.</w:t>
      </w:r>
      <w:r w:rsidRPr="00C54ADA">
        <w:rPr>
          <w:b/>
          <w:bCs/>
        </w:rPr>
        <w:tab/>
        <w:t>ESIA APPROACH AND METHODOLOGY</w:t>
      </w:r>
    </w:p>
    <w:p w14:paraId="3C8F3FCC" w14:textId="46C8183F" w:rsidR="0048065D" w:rsidRPr="00C54ADA" w:rsidRDefault="0048065D" w:rsidP="0048065D">
      <w:pPr>
        <w:rPr>
          <w:b/>
          <w:bCs/>
        </w:rPr>
      </w:pPr>
      <w:r w:rsidRPr="00C54ADA">
        <w:rPr>
          <w:b/>
          <w:bCs/>
        </w:rPr>
        <w:t>5.</w:t>
      </w:r>
      <w:r w:rsidRPr="00C54ADA">
        <w:rPr>
          <w:b/>
          <w:bCs/>
        </w:rPr>
        <w:tab/>
        <w:t>BASELINE CONDITIONS</w:t>
      </w:r>
      <w:r w:rsidRPr="00C54ADA">
        <w:rPr>
          <w:b/>
          <w:bCs/>
        </w:rPr>
        <w:tab/>
      </w:r>
    </w:p>
    <w:p w14:paraId="5E8F36F8" w14:textId="751C163B" w:rsidR="0048065D" w:rsidRDefault="0048065D" w:rsidP="0048065D">
      <w:r>
        <w:t>5.1</w:t>
      </w:r>
      <w:r>
        <w:tab/>
        <w:t>Introduction</w:t>
      </w:r>
    </w:p>
    <w:p w14:paraId="373CBB56" w14:textId="49F8F7FF" w:rsidR="0048065D" w:rsidRDefault="0048065D" w:rsidP="0048065D">
      <w:r>
        <w:t>5.2</w:t>
      </w:r>
      <w:r>
        <w:tab/>
        <w:t>Physical Environment</w:t>
      </w:r>
    </w:p>
    <w:p w14:paraId="52EA5201" w14:textId="5EB94212" w:rsidR="0048065D" w:rsidRDefault="0048065D" w:rsidP="0048065D">
      <w:r>
        <w:t>5.3</w:t>
      </w:r>
      <w:r>
        <w:tab/>
        <w:t>Biological Environment</w:t>
      </w:r>
    </w:p>
    <w:p w14:paraId="0258DDFD" w14:textId="3F61DC27" w:rsidR="0048065D" w:rsidRDefault="0048065D" w:rsidP="0048065D">
      <w:r>
        <w:t>5.4</w:t>
      </w:r>
      <w:r>
        <w:tab/>
        <w:t>Social Environment</w:t>
      </w:r>
    </w:p>
    <w:p w14:paraId="543CE6D7" w14:textId="2208854B" w:rsidR="0048065D" w:rsidRDefault="0048065D" w:rsidP="0048065D">
      <w:r>
        <w:t>6.</w:t>
      </w:r>
      <w:r>
        <w:tab/>
      </w:r>
      <w:r w:rsidRPr="00C54ADA">
        <w:rPr>
          <w:b/>
          <w:bCs/>
        </w:rPr>
        <w:t>STAKEHOLDER ENGAGEMENT</w:t>
      </w:r>
    </w:p>
    <w:p w14:paraId="388AB279" w14:textId="3E3F692C" w:rsidR="0048065D" w:rsidRDefault="0048065D" w:rsidP="0048065D">
      <w:r>
        <w:t>6.1</w:t>
      </w:r>
      <w:r>
        <w:tab/>
        <w:t>Methods</w:t>
      </w:r>
    </w:p>
    <w:p w14:paraId="214AB73F" w14:textId="5BACEA2F" w:rsidR="0048065D" w:rsidRDefault="0048065D" w:rsidP="0048065D">
      <w:r>
        <w:t>6.2</w:t>
      </w:r>
      <w:r>
        <w:tab/>
        <w:t xml:space="preserve">Summary of Issues Raised </w:t>
      </w:r>
    </w:p>
    <w:p w14:paraId="3F709B26" w14:textId="3F01B4B1" w:rsidR="0048065D" w:rsidRDefault="0048065D" w:rsidP="0048065D">
      <w:r>
        <w:t>7.</w:t>
      </w:r>
      <w:r>
        <w:tab/>
      </w:r>
      <w:r w:rsidRPr="00C54ADA">
        <w:rPr>
          <w:b/>
          <w:bCs/>
        </w:rPr>
        <w:t>IDENTIFICATION OF POTENTIAL RISKS AND IMPACTS</w:t>
      </w:r>
    </w:p>
    <w:p w14:paraId="69B75E59" w14:textId="1925E096" w:rsidR="0048065D" w:rsidRDefault="0048065D" w:rsidP="0048065D">
      <w:r>
        <w:t>7.1</w:t>
      </w:r>
      <w:r>
        <w:tab/>
        <w:t>Topic</w:t>
      </w:r>
      <w:r w:rsidR="00515A6A">
        <w:t xml:space="preserve"> #1</w:t>
      </w:r>
      <w:r w:rsidR="00C95400">
        <w:t xml:space="preserve"> (repeat)</w:t>
      </w:r>
    </w:p>
    <w:p w14:paraId="3AAB69A7" w14:textId="60CE53EA" w:rsidR="0048065D" w:rsidRDefault="0048065D" w:rsidP="0048065D">
      <w:r>
        <w:t>7.1.1</w:t>
      </w:r>
      <w:r>
        <w:tab/>
        <w:t>Overview</w:t>
      </w:r>
    </w:p>
    <w:p w14:paraId="5D010608" w14:textId="4CF52184" w:rsidR="0048065D" w:rsidRDefault="0048065D" w:rsidP="0048065D">
      <w:r>
        <w:t>7.1.2</w:t>
      </w:r>
      <w:r>
        <w:tab/>
        <w:t>Impact</w:t>
      </w:r>
      <w:r w:rsidR="00515A6A">
        <w:t>s</w:t>
      </w:r>
      <w:r>
        <w:t xml:space="preserve"> of Concern</w:t>
      </w:r>
    </w:p>
    <w:p w14:paraId="73139366" w14:textId="7E32916F" w:rsidR="00515A6A" w:rsidRDefault="00515A6A" w:rsidP="0048065D">
      <w:r>
        <w:t>7.1.3</w:t>
      </w:r>
      <w:r>
        <w:tab/>
        <w:t>Detailed Assessment</w:t>
      </w:r>
    </w:p>
    <w:p w14:paraId="75025571" w14:textId="579CDE7E" w:rsidR="00515A6A" w:rsidRDefault="00515A6A" w:rsidP="0048065D">
      <w:r>
        <w:t>7.2</w:t>
      </w:r>
      <w:r>
        <w:tab/>
        <w:t>Draft Management Plan</w:t>
      </w:r>
    </w:p>
    <w:p w14:paraId="3D90FEBC" w14:textId="56307173" w:rsidR="0048065D" w:rsidRPr="00C54ADA" w:rsidRDefault="0048065D" w:rsidP="0048065D">
      <w:pPr>
        <w:rPr>
          <w:b/>
          <w:bCs/>
        </w:rPr>
      </w:pPr>
      <w:r w:rsidRPr="00C54ADA">
        <w:rPr>
          <w:b/>
          <w:bCs/>
        </w:rPr>
        <w:lastRenderedPageBreak/>
        <w:t>8.</w:t>
      </w:r>
      <w:r w:rsidRPr="00C54ADA">
        <w:rPr>
          <w:b/>
          <w:bCs/>
        </w:rPr>
        <w:tab/>
      </w:r>
      <w:r w:rsidR="001A5EE5" w:rsidRPr="00C54ADA">
        <w:rPr>
          <w:b/>
          <w:bCs/>
        </w:rPr>
        <w:t xml:space="preserve">TERMS OF REFERENCE </w:t>
      </w:r>
      <w:r w:rsidRPr="00C54ADA">
        <w:rPr>
          <w:b/>
          <w:bCs/>
        </w:rPr>
        <w:t>FOR EIA</w:t>
      </w:r>
    </w:p>
    <w:p w14:paraId="1EDC9071" w14:textId="704D7866" w:rsidR="0048065D" w:rsidRDefault="0048065D" w:rsidP="0048065D">
      <w:r>
        <w:t>8.1</w:t>
      </w:r>
      <w:r>
        <w:tab/>
      </w:r>
      <w:r w:rsidR="00515A6A">
        <w:t xml:space="preserve">Tasks to be undertaken, including </w:t>
      </w:r>
      <w:r>
        <w:t>Specialist Studies</w:t>
      </w:r>
    </w:p>
    <w:p w14:paraId="16B06341" w14:textId="42D40155" w:rsidR="0048065D" w:rsidRDefault="0048065D" w:rsidP="0048065D">
      <w:r>
        <w:t>8.2</w:t>
      </w:r>
      <w:r>
        <w:tab/>
      </w:r>
      <w:r w:rsidR="00515A6A">
        <w:t xml:space="preserve">Method of Impact Assessment </w:t>
      </w:r>
    </w:p>
    <w:p w14:paraId="368F086D" w14:textId="5A43E9EF" w:rsidR="0048065D" w:rsidRDefault="0048065D" w:rsidP="0048065D">
      <w:r>
        <w:t xml:space="preserve">8.3 </w:t>
      </w:r>
      <w:r>
        <w:tab/>
      </w:r>
      <w:r w:rsidR="00515A6A">
        <w:t>Stakeholder Engagement</w:t>
      </w:r>
    </w:p>
    <w:p w14:paraId="5FF29D42" w14:textId="77777777" w:rsidR="001A5EE5" w:rsidRDefault="001A5EE5" w:rsidP="001A5EE5"/>
    <w:p w14:paraId="64354124" w14:textId="77777777" w:rsidR="00515A6A" w:rsidRDefault="00515A6A" w:rsidP="001A5EE5">
      <w:r>
        <w:br w:type="page"/>
      </w:r>
    </w:p>
    <w:p w14:paraId="38EF5984" w14:textId="77777777" w:rsidR="005C5786" w:rsidRPr="005C5786" w:rsidRDefault="005C5786" w:rsidP="001A5EE5">
      <w:pPr>
        <w:rPr>
          <w:b/>
          <w:bCs/>
        </w:rPr>
      </w:pPr>
      <w:r w:rsidRPr="005C5786">
        <w:rPr>
          <w:b/>
          <w:bCs/>
        </w:rPr>
        <w:lastRenderedPageBreak/>
        <w:t>B3: Table of Contents for ESIA</w:t>
      </w:r>
    </w:p>
    <w:p w14:paraId="49E58137" w14:textId="255948ED" w:rsidR="001A5EE5" w:rsidRPr="00730CEF" w:rsidRDefault="001A5EE5" w:rsidP="00841418">
      <w:r>
        <w:t xml:space="preserve">Set out below is an indicative table of contents for an </w:t>
      </w:r>
      <w:r w:rsidRPr="00C54ADA">
        <w:rPr>
          <w:b/>
          <w:bCs/>
        </w:rPr>
        <w:t>ESIA Report</w:t>
      </w:r>
      <w:r>
        <w:t xml:space="preserve">. The scope and level of detail included in the </w:t>
      </w:r>
      <w:r w:rsidR="00841418">
        <w:t xml:space="preserve">ESIA </w:t>
      </w:r>
      <w:r>
        <w:t>report should be proportionate</w:t>
      </w:r>
      <w:r w:rsidRPr="001A5EE5">
        <w:t xml:space="preserve"> to the risks and impacts of the </w:t>
      </w:r>
      <w:r w:rsidR="00151992" w:rsidRPr="00151992">
        <w:t>Programme</w:t>
      </w:r>
      <w:r w:rsidRPr="001A5EE5">
        <w:t xml:space="preserve"> interventions and sensitivity of the location</w:t>
      </w:r>
      <w:r>
        <w:t>. This should have been determined during Scoping and agreed on in the Terms of Reference for ESIA.</w:t>
      </w:r>
      <w:r w:rsidR="00841418" w:rsidRPr="00841418">
        <w:t xml:space="preserve"> </w:t>
      </w:r>
      <w:r w:rsidR="00841418">
        <w:t>The structure and content can be modified as necessary by the independent Environmental Practitioner completing the ESIA, to  address the identified risks as deemed suitable by best professional judgement.</w:t>
      </w:r>
    </w:p>
    <w:p w14:paraId="11D3EFDF" w14:textId="30FCE59B" w:rsidR="0048065D" w:rsidRPr="0048065D" w:rsidRDefault="00730CEF" w:rsidP="0048065D">
      <w:pPr>
        <w:rPr>
          <w:b/>
          <w:bCs/>
          <w:u w:val="single"/>
        </w:rPr>
      </w:pPr>
      <w:r>
        <w:rPr>
          <w:b/>
          <w:bCs/>
          <w:u w:val="single"/>
        </w:rPr>
        <w:t>TOC for a</w:t>
      </w:r>
      <w:r w:rsidR="001A5EE5">
        <w:rPr>
          <w:b/>
          <w:bCs/>
          <w:u w:val="single"/>
        </w:rPr>
        <w:t>n</w:t>
      </w:r>
      <w:r>
        <w:rPr>
          <w:b/>
          <w:bCs/>
          <w:u w:val="single"/>
        </w:rPr>
        <w:t xml:space="preserve"> </w:t>
      </w:r>
      <w:r w:rsidR="0048065D" w:rsidRPr="0048065D">
        <w:rPr>
          <w:b/>
          <w:bCs/>
          <w:u w:val="single"/>
        </w:rPr>
        <w:t>ESIA Report</w:t>
      </w:r>
    </w:p>
    <w:p w14:paraId="71B3250F" w14:textId="577D41D5" w:rsidR="005814EE" w:rsidRPr="00C54ADA" w:rsidRDefault="005814EE" w:rsidP="005814EE">
      <w:pPr>
        <w:rPr>
          <w:b/>
          <w:bCs/>
        </w:rPr>
      </w:pPr>
      <w:r w:rsidRPr="00C54ADA">
        <w:rPr>
          <w:b/>
          <w:bCs/>
        </w:rPr>
        <w:t>1.</w:t>
      </w:r>
      <w:r w:rsidRPr="00C54ADA">
        <w:rPr>
          <w:b/>
          <w:bCs/>
        </w:rPr>
        <w:tab/>
        <w:t>INTRODUCTION</w:t>
      </w:r>
      <w:r w:rsidRPr="00C54ADA">
        <w:rPr>
          <w:b/>
          <w:bCs/>
        </w:rPr>
        <w:tab/>
      </w:r>
    </w:p>
    <w:p w14:paraId="00A197DB" w14:textId="0B3B5ED6" w:rsidR="005814EE" w:rsidRPr="00C54ADA" w:rsidRDefault="005814EE" w:rsidP="005814EE">
      <w:pPr>
        <w:rPr>
          <w:b/>
          <w:bCs/>
        </w:rPr>
      </w:pPr>
      <w:r w:rsidRPr="00C54ADA">
        <w:rPr>
          <w:b/>
          <w:bCs/>
        </w:rPr>
        <w:t>2.</w:t>
      </w:r>
      <w:r w:rsidRPr="00C54ADA">
        <w:rPr>
          <w:b/>
          <w:bCs/>
        </w:rPr>
        <w:tab/>
        <w:t>PROJECT DESCRIPTION</w:t>
      </w:r>
      <w:r w:rsidRPr="00C54ADA">
        <w:rPr>
          <w:b/>
          <w:bCs/>
        </w:rPr>
        <w:tab/>
      </w:r>
    </w:p>
    <w:p w14:paraId="7583FF6F" w14:textId="7F599502" w:rsidR="005814EE" w:rsidRDefault="005814EE" w:rsidP="005814EE">
      <w:r>
        <w:t>2.1</w:t>
      </w:r>
      <w:r>
        <w:tab/>
        <w:t>Overview</w:t>
      </w:r>
    </w:p>
    <w:p w14:paraId="5EA30956" w14:textId="6D153217" w:rsidR="005814EE" w:rsidRDefault="005814EE" w:rsidP="005814EE">
      <w:r>
        <w:t>2.2</w:t>
      </w:r>
      <w:r>
        <w:tab/>
        <w:t>A</w:t>
      </w:r>
      <w:r w:rsidRPr="005814EE">
        <w:t>ssociated facilities</w:t>
      </w:r>
    </w:p>
    <w:p w14:paraId="7FB1F195" w14:textId="31D26A29" w:rsidR="005814EE" w:rsidRDefault="005814EE" w:rsidP="005814EE">
      <w:r>
        <w:t>2.3</w:t>
      </w:r>
      <w:r>
        <w:tab/>
        <w:t>P</w:t>
      </w:r>
      <w:r w:rsidRPr="005814EE">
        <w:t xml:space="preserve">rimary </w:t>
      </w:r>
      <w:r>
        <w:t>S</w:t>
      </w:r>
      <w:r w:rsidRPr="005814EE">
        <w:t>uppliers</w:t>
      </w:r>
    </w:p>
    <w:p w14:paraId="524B5325" w14:textId="4C1F0B28" w:rsidR="005814EE" w:rsidRPr="00C54ADA" w:rsidRDefault="005814EE" w:rsidP="005814EE">
      <w:pPr>
        <w:rPr>
          <w:b/>
          <w:bCs/>
        </w:rPr>
      </w:pPr>
      <w:r w:rsidRPr="00C54ADA">
        <w:rPr>
          <w:b/>
          <w:bCs/>
        </w:rPr>
        <w:t>3.</w:t>
      </w:r>
      <w:r w:rsidRPr="00C54ADA">
        <w:rPr>
          <w:b/>
          <w:bCs/>
        </w:rPr>
        <w:tab/>
        <w:t>ALTERNATIVES</w:t>
      </w:r>
      <w:r w:rsidRPr="00C54ADA">
        <w:rPr>
          <w:b/>
          <w:bCs/>
        </w:rPr>
        <w:tab/>
      </w:r>
    </w:p>
    <w:p w14:paraId="2EC1A130" w14:textId="23AA105B" w:rsidR="005814EE" w:rsidRDefault="005814EE" w:rsidP="005814EE">
      <w:r>
        <w:t>3.1</w:t>
      </w:r>
      <w:r>
        <w:tab/>
        <w:t>Overview</w:t>
      </w:r>
      <w:r>
        <w:tab/>
      </w:r>
    </w:p>
    <w:p w14:paraId="55517F36" w14:textId="724F5C41" w:rsidR="005814EE" w:rsidRDefault="005814EE" w:rsidP="005814EE">
      <w:r>
        <w:t>3.2</w:t>
      </w:r>
      <w:r>
        <w:tab/>
        <w:t>Location and Layout Alternatives</w:t>
      </w:r>
      <w:r>
        <w:tab/>
      </w:r>
    </w:p>
    <w:p w14:paraId="328A0D1D" w14:textId="69933055" w:rsidR="005814EE" w:rsidRDefault="005814EE" w:rsidP="005814EE">
      <w:r>
        <w:t>3.3</w:t>
      </w:r>
      <w:r>
        <w:tab/>
        <w:t>Technology Alternatives</w:t>
      </w:r>
      <w:r>
        <w:tab/>
      </w:r>
    </w:p>
    <w:p w14:paraId="7525EAD9" w14:textId="2A97E31B" w:rsidR="005814EE" w:rsidRPr="00C54ADA" w:rsidRDefault="005814EE" w:rsidP="005814EE">
      <w:pPr>
        <w:rPr>
          <w:b/>
          <w:bCs/>
        </w:rPr>
      </w:pPr>
      <w:r w:rsidRPr="00C54ADA">
        <w:rPr>
          <w:b/>
          <w:bCs/>
        </w:rPr>
        <w:t>4.</w:t>
      </w:r>
      <w:r w:rsidRPr="00C54ADA">
        <w:rPr>
          <w:b/>
          <w:bCs/>
        </w:rPr>
        <w:tab/>
        <w:t>PROJECT STANDARDS</w:t>
      </w:r>
    </w:p>
    <w:p w14:paraId="4AAF7474" w14:textId="60535E2D" w:rsidR="005814EE" w:rsidRDefault="005814EE" w:rsidP="005814EE">
      <w:r>
        <w:t>4.1</w:t>
      </w:r>
      <w:r>
        <w:tab/>
        <w:t>Regulatory Framework</w:t>
      </w:r>
    </w:p>
    <w:p w14:paraId="48135617" w14:textId="48ED55F2" w:rsidR="005814EE" w:rsidRDefault="005814EE" w:rsidP="005814EE">
      <w:r>
        <w:t>4.2</w:t>
      </w:r>
      <w:r>
        <w:tab/>
        <w:t>Namibian Environmental Legislation</w:t>
      </w:r>
    </w:p>
    <w:p w14:paraId="28DA82EE" w14:textId="2CACD52C" w:rsidR="005814EE" w:rsidRDefault="005814EE" w:rsidP="005814EE">
      <w:r>
        <w:t>4.3</w:t>
      </w:r>
      <w:r>
        <w:tab/>
        <w:t>International Lender Standards</w:t>
      </w:r>
    </w:p>
    <w:p w14:paraId="61DD9E61" w14:textId="5D2589FF" w:rsidR="005814EE" w:rsidRPr="00C54ADA" w:rsidRDefault="005814EE" w:rsidP="005814EE">
      <w:pPr>
        <w:rPr>
          <w:b/>
          <w:bCs/>
        </w:rPr>
      </w:pPr>
      <w:r w:rsidRPr="00C54ADA">
        <w:rPr>
          <w:b/>
          <w:bCs/>
        </w:rPr>
        <w:t>5.</w:t>
      </w:r>
      <w:r w:rsidRPr="00C54ADA">
        <w:rPr>
          <w:b/>
          <w:bCs/>
        </w:rPr>
        <w:tab/>
        <w:t>ESIA APPROACH AND METHODOLOGY</w:t>
      </w:r>
    </w:p>
    <w:p w14:paraId="042BE720" w14:textId="62FA05B7" w:rsidR="00C95400" w:rsidRDefault="00C95400" w:rsidP="005814EE">
      <w:r>
        <w:t>5.1</w:t>
      </w:r>
      <w:r>
        <w:tab/>
        <w:t>Impact Assessment Methodology</w:t>
      </w:r>
    </w:p>
    <w:p w14:paraId="258DC01E" w14:textId="0F5842C0" w:rsidR="00C95400" w:rsidRDefault="00C95400" w:rsidP="005814EE">
      <w:r>
        <w:t>5.2</w:t>
      </w:r>
      <w:r>
        <w:tab/>
        <w:t>Specialist Studies</w:t>
      </w:r>
    </w:p>
    <w:p w14:paraId="0E11D8BE" w14:textId="7835D44E" w:rsidR="005814EE" w:rsidRPr="00C54ADA" w:rsidRDefault="005814EE" w:rsidP="005814EE">
      <w:pPr>
        <w:rPr>
          <w:b/>
          <w:bCs/>
        </w:rPr>
      </w:pPr>
      <w:r w:rsidRPr="00C54ADA">
        <w:rPr>
          <w:b/>
          <w:bCs/>
        </w:rPr>
        <w:t>6.</w:t>
      </w:r>
      <w:r w:rsidRPr="00C54ADA">
        <w:rPr>
          <w:b/>
          <w:bCs/>
        </w:rPr>
        <w:tab/>
        <w:t>BASELINE CONDITIONS</w:t>
      </w:r>
      <w:r w:rsidRPr="00C54ADA">
        <w:rPr>
          <w:b/>
          <w:bCs/>
        </w:rPr>
        <w:tab/>
      </w:r>
    </w:p>
    <w:p w14:paraId="5DB49AE8" w14:textId="3355AD92" w:rsidR="005814EE" w:rsidRDefault="005814EE" w:rsidP="005814EE">
      <w:r>
        <w:t>6.1</w:t>
      </w:r>
      <w:r>
        <w:tab/>
        <w:t>Introduction</w:t>
      </w:r>
      <w:r w:rsidR="00841418">
        <w:t xml:space="preserve"> and sources of Information</w:t>
      </w:r>
    </w:p>
    <w:p w14:paraId="74A7A4B9" w14:textId="0C0890DF" w:rsidR="005814EE" w:rsidRDefault="005814EE" w:rsidP="005814EE">
      <w:r>
        <w:t>6.2</w:t>
      </w:r>
      <w:r>
        <w:tab/>
        <w:t>Physical Environment</w:t>
      </w:r>
    </w:p>
    <w:p w14:paraId="5E67435E" w14:textId="085D8316" w:rsidR="005814EE" w:rsidRDefault="005814EE" w:rsidP="005814EE">
      <w:r>
        <w:t>6.2.1</w:t>
      </w:r>
      <w:r>
        <w:tab/>
        <w:t>Key Sensitivities</w:t>
      </w:r>
    </w:p>
    <w:p w14:paraId="3A905839" w14:textId="27DA0C0B" w:rsidR="005814EE" w:rsidRDefault="005814EE" w:rsidP="005814EE">
      <w:r>
        <w:t>6.3</w:t>
      </w:r>
      <w:r>
        <w:tab/>
        <w:t>Biological Environment</w:t>
      </w:r>
    </w:p>
    <w:p w14:paraId="4E954BD6" w14:textId="4D3E0ABA" w:rsidR="005814EE" w:rsidRDefault="005814EE" w:rsidP="005814EE">
      <w:r>
        <w:t>6.3.1</w:t>
      </w:r>
      <w:r>
        <w:tab/>
        <w:t>Key Sensitivities</w:t>
      </w:r>
    </w:p>
    <w:p w14:paraId="508B355F" w14:textId="07A10856" w:rsidR="005814EE" w:rsidRDefault="005814EE" w:rsidP="005814EE">
      <w:r>
        <w:t>6.4</w:t>
      </w:r>
      <w:r>
        <w:tab/>
        <w:t xml:space="preserve">Social </w:t>
      </w:r>
      <w:r w:rsidR="00841418">
        <w:t xml:space="preserve">and Cultural </w:t>
      </w:r>
      <w:r>
        <w:t>Environment</w:t>
      </w:r>
    </w:p>
    <w:p w14:paraId="078B552E" w14:textId="78E3684A" w:rsidR="005814EE" w:rsidRDefault="005814EE" w:rsidP="005814EE">
      <w:r>
        <w:t>6.4.1</w:t>
      </w:r>
      <w:r>
        <w:tab/>
        <w:t>Key Sensitivities</w:t>
      </w:r>
      <w:r>
        <w:tab/>
      </w:r>
    </w:p>
    <w:p w14:paraId="69AF41D8" w14:textId="2743A576" w:rsidR="00841418" w:rsidRDefault="00841418" w:rsidP="00841418">
      <w:r>
        <w:t>6.5</w:t>
      </w:r>
      <w:r>
        <w:tab/>
        <w:t>Land Use</w:t>
      </w:r>
    </w:p>
    <w:p w14:paraId="4724CBE7" w14:textId="5C0C958E" w:rsidR="00841418" w:rsidRDefault="00841418" w:rsidP="00841418">
      <w:r>
        <w:lastRenderedPageBreak/>
        <w:t>6.5.1</w:t>
      </w:r>
      <w:r>
        <w:tab/>
        <w:t>Key Sensitivities</w:t>
      </w:r>
      <w:r>
        <w:tab/>
      </w:r>
    </w:p>
    <w:p w14:paraId="074F8D1F" w14:textId="07845E75" w:rsidR="005814EE" w:rsidRPr="00C54ADA" w:rsidRDefault="005814EE" w:rsidP="005814EE">
      <w:pPr>
        <w:rPr>
          <w:b/>
          <w:bCs/>
        </w:rPr>
      </w:pPr>
      <w:r w:rsidRPr="00C54ADA">
        <w:rPr>
          <w:b/>
          <w:bCs/>
        </w:rPr>
        <w:t>7.</w:t>
      </w:r>
      <w:r w:rsidRPr="00C54ADA">
        <w:rPr>
          <w:b/>
          <w:bCs/>
        </w:rPr>
        <w:tab/>
        <w:t>STAKEHOLDER ENGAGEMENT</w:t>
      </w:r>
    </w:p>
    <w:p w14:paraId="3499E7FA" w14:textId="487186AF" w:rsidR="0048065D" w:rsidRDefault="0048065D" w:rsidP="0048065D">
      <w:r>
        <w:t>7.1</w:t>
      </w:r>
      <w:r>
        <w:tab/>
        <w:t>Methods</w:t>
      </w:r>
    </w:p>
    <w:p w14:paraId="0F6532AC" w14:textId="73360E63" w:rsidR="0048065D" w:rsidRDefault="0048065D" w:rsidP="0048065D">
      <w:r>
        <w:t>7.2</w:t>
      </w:r>
      <w:r>
        <w:tab/>
        <w:t xml:space="preserve">Summary of Issues Raised </w:t>
      </w:r>
    </w:p>
    <w:p w14:paraId="11E595B6" w14:textId="5265321F" w:rsidR="005814EE" w:rsidRPr="00C54ADA" w:rsidRDefault="005814EE" w:rsidP="005814EE">
      <w:pPr>
        <w:rPr>
          <w:b/>
          <w:bCs/>
        </w:rPr>
      </w:pPr>
      <w:r w:rsidRPr="00C54ADA">
        <w:rPr>
          <w:b/>
          <w:bCs/>
        </w:rPr>
        <w:t>8.</w:t>
      </w:r>
      <w:r w:rsidRPr="00C54ADA">
        <w:rPr>
          <w:b/>
          <w:bCs/>
        </w:rPr>
        <w:tab/>
        <w:t>IMPACT ASSESSMENT</w:t>
      </w:r>
      <w:r w:rsidRPr="00C54ADA">
        <w:rPr>
          <w:b/>
          <w:bCs/>
        </w:rPr>
        <w:tab/>
      </w:r>
    </w:p>
    <w:p w14:paraId="2FAD2A7B" w14:textId="0F40A489" w:rsidR="005814EE" w:rsidRDefault="005814EE" w:rsidP="005814EE">
      <w:r>
        <w:t>8.1</w:t>
      </w:r>
      <w:r>
        <w:tab/>
        <w:t>Introduction</w:t>
      </w:r>
      <w:r>
        <w:tab/>
      </w:r>
    </w:p>
    <w:p w14:paraId="21436F7A" w14:textId="3DF4C402" w:rsidR="005814EE" w:rsidRDefault="005814EE" w:rsidP="005814EE">
      <w:r>
        <w:t>8.2</w:t>
      </w:r>
      <w:r>
        <w:tab/>
        <w:t>Scope of Assessment</w:t>
      </w:r>
      <w:r>
        <w:tab/>
      </w:r>
    </w:p>
    <w:p w14:paraId="3318570A" w14:textId="032DFBCA" w:rsidR="005814EE" w:rsidRDefault="005814EE" w:rsidP="005814EE">
      <w:r>
        <w:t>8.3</w:t>
      </w:r>
      <w:r>
        <w:tab/>
        <w:t>Topic</w:t>
      </w:r>
      <w:r w:rsidR="00C95400">
        <w:t xml:space="preserve"> #1 (repeat)</w:t>
      </w:r>
      <w:r>
        <w:tab/>
      </w:r>
    </w:p>
    <w:p w14:paraId="47CFEB8E" w14:textId="2414817E" w:rsidR="005814EE" w:rsidRDefault="005814EE" w:rsidP="005814EE">
      <w:r>
        <w:t>8.3.1</w:t>
      </w:r>
      <w:r>
        <w:tab/>
        <w:t>Overview</w:t>
      </w:r>
    </w:p>
    <w:p w14:paraId="0E8C8706" w14:textId="655CCF82" w:rsidR="005814EE" w:rsidRDefault="005814EE" w:rsidP="005814EE">
      <w:r>
        <w:t>8.3.2</w:t>
      </w:r>
      <w:r>
        <w:tab/>
        <w:t xml:space="preserve">Impact </w:t>
      </w:r>
      <w:r w:rsidR="0048065D">
        <w:t>Assessment</w:t>
      </w:r>
    </w:p>
    <w:p w14:paraId="40249BE4" w14:textId="3FAF7680" w:rsidR="005814EE" w:rsidRPr="00C54ADA" w:rsidRDefault="005814EE" w:rsidP="005814EE">
      <w:pPr>
        <w:rPr>
          <w:b/>
          <w:bCs/>
        </w:rPr>
      </w:pPr>
      <w:r w:rsidRPr="00C54ADA">
        <w:rPr>
          <w:b/>
          <w:bCs/>
        </w:rPr>
        <w:t>9.</w:t>
      </w:r>
      <w:r w:rsidRPr="00C54ADA">
        <w:rPr>
          <w:b/>
          <w:bCs/>
        </w:rPr>
        <w:tab/>
      </w:r>
      <w:r w:rsidR="0048065D" w:rsidRPr="00C54ADA">
        <w:rPr>
          <w:b/>
          <w:bCs/>
        </w:rPr>
        <w:t>ENVIRONMENTAL AND SOCIAL MANAGEMENT</w:t>
      </w:r>
      <w:r w:rsidR="001A5EE5" w:rsidRPr="00C54ADA">
        <w:rPr>
          <w:b/>
          <w:bCs/>
        </w:rPr>
        <w:t xml:space="preserve"> PLAN</w:t>
      </w:r>
      <w:r w:rsidR="0048065D" w:rsidRPr="00C54ADA">
        <w:rPr>
          <w:b/>
          <w:bCs/>
        </w:rPr>
        <w:t xml:space="preserve"> </w:t>
      </w:r>
    </w:p>
    <w:p w14:paraId="0789F433" w14:textId="62C30CDA" w:rsidR="00D232B4" w:rsidRDefault="002772F9">
      <w:pPr>
        <w:spacing w:before="0" w:after="0"/>
        <w:jc w:val="left"/>
      </w:pPr>
      <w:r w:rsidRPr="002772F9">
        <w:t>(see Appendix C</w:t>
      </w:r>
      <w:r w:rsidR="00CD799A">
        <w:t>2</w:t>
      </w:r>
      <w:r w:rsidRPr="002772F9">
        <w:t>)</w:t>
      </w:r>
    </w:p>
    <w:p w14:paraId="4471A101" w14:textId="77777777" w:rsidR="00D232B4" w:rsidRDefault="00D232B4">
      <w:pPr>
        <w:spacing w:before="0" w:after="0"/>
        <w:jc w:val="left"/>
      </w:pPr>
      <w:r>
        <w:br w:type="page"/>
      </w:r>
    </w:p>
    <w:p w14:paraId="2EBE72E4" w14:textId="6D0EEC95" w:rsidR="00D232B4" w:rsidRPr="005C5786" w:rsidRDefault="00D232B4" w:rsidP="00D232B4">
      <w:pPr>
        <w:rPr>
          <w:b/>
          <w:bCs/>
        </w:rPr>
      </w:pPr>
      <w:r w:rsidRPr="005C5786">
        <w:rPr>
          <w:b/>
          <w:bCs/>
        </w:rPr>
        <w:lastRenderedPageBreak/>
        <w:t>B</w:t>
      </w:r>
      <w:r>
        <w:rPr>
          <w:b/>
          <w:bCs/>
        </w:rPr>
        <w:t>4</w:t>
      </w:r>
      <w:r w:rsidRPr="005C5786">
        <w:rPr>
          <w:b/>
          <w:bCs/>
        </w:rPr>
        <w:t xml:space="preserve">: Table of Contents for </w:t>
      </w:r>
      <w:r>
        <w:rPr>
          <w:b/>
          <w:bCs/>
        </w:rPr>
        <w:t>Environmental Statement</w:t>
      </w:r>
    </w:p>
    <w:p w14:paraId="5B4A51BE" w14:textId="0610617B" w:rsidR="00D232B4" w:rsidRPr="00730CEF" w:rsidRDefault="00D232B4" w:rsidP="00D232B4">
      <w:r>
        <w:t xml:space="preserve">Set out below is an indicative table of contents for an </w:t>
      </w:r>
      <w:r w:rsidRPr="00C54ADA">
        <w:rPr>
          <w:highlight w:val="green"/>
        </w:rPr>
        <w:t>Environmental Statement.</w:t>
      </w:r>
      <w:r>
        <w:t xml:space="preserve"> The scope and level of detail included in the report should be proportionate</w:t>
      </w:r>
      <w:r w:rsidRPr="001A5EE5">
        <w:t xml:space="preserve"> to the risks and impacts of the intervention and sensitivity of the location</w:t>
      </w:r>
      <w:r>
        <w:t>. The structure and content can be modified as necessary by the E&amp;S Manager, as deemed suitable by best professional judgement.</w:t>
      </w:r>
    </w:p>
    <w:p w14:paraId="4D2ED9B6" w14:textId="72FF04B8" w:rsidR="00D232B4" w:rsidRDefault="00D232B4" w:rsidP="00D232B4">
      <w:pPr>
        <w:rPr>
          <w:b/>
          <w:bCs/>
          <w:u w:val="single"/>
        </w:rPr>
      </w:pPr>
      <w:r>
        <w:rPr>
          <w:b/>
          <w:bCs/>
          <w:u w:val="single"/>
        </w:rPr>
        <w:t xml:space="preserve">TOC for an </w:t>
      </w:r>
      <w:r w:rsidRPr="00D232B4">
        <w:rPr>
          <w:b/>
          <w:bCs/>
          <w:u w:val="single"/>
        </w:rPr>
        <w:t>Environmental Statement</w:t>
      </w:r>
    </w:p>
    <w:p w14:paraId="4F058477" w14:textId="5680F6AC" w:rsidR="00D232B4" w:rsidRPr="00C54ADA" w:rsidRDefault="00D232B4" w:rsidP="00D232B4">
      <w:pPr>
        <w:rPr>
          <w:b/>
          <w:bCs/>
        </w:rPr>
      </w:pPr>
      <w:r w:rsidRPr="00C54ADA">
        <w:rPr>
          <w:b/>
          <w:bCs/>
        </w:rPr>
        <w:t>1.</w:t>
      </w:r>
      <w:r w:rsidRPr="00C54ADA">
        <w:rPr>
          <w:b/>
          <w:bCs/>
        </w:rPr>
        <w:tab/>
        <w:t>PROJECT INFORMATION</w:t>
      </w:r>
      <w:r w:rsidRPr="00C54ADA">
        <w:rPr>
          <w:b/>
          <w:bCs/>
        </w:rPr>
        <w:tab/>
      </w:r>
    </w:p>
    <w:p w14:paraId="2C83FC74" w14:textId="2070AA30" w:rsidR="00D232B4" w:rsidRDefault="00D232B4" w:rsidP="00D232B4">
      <w:r>
        <w:t>1.1</w:t>
      </w:r>
      <w:r>
        <w:tab/>
        <w:t>Project Description</w:t>
      </w:r>
    </w:p>
    <w:p w14:paraId="1D3DBE25" w14:textId="3DE3CC6D" w:rsidR="00D232B4" w:rsidRDefault="00D232B4" w:rsidP="00D232B4">
      <w:r>
        <w:t>1.2</w:t>
      </w:r>
      <w:r>
        <w:tab/>
        <w:t>Permitting Requirements</w:t>
      </w:r>
    </w:p>
    <w:p w14:paraId="67263FBF" w14:textId="56313EA4" w:rsidR="00D232B4" w:rsidRDefault="00D232B4" w:rsidP="00D232B4">
      <w:r>
        <w:t>1.3</w:t>
      </w:r>
      <w:r>
        <w:tab/>
        <w:t>Stakeholder Engagement</w:t>
      </w:r>
    </w:p>
    <w:p w14:paraId="3C64FD75" w14:textId="3A3CFE5B" w:rsidR="00D232B4" w:rsidRPr="00C54ADA" w:rsidRDefault="00D232B4" w:rsidP="00D232B4">
      <w:pPr>
        <w:rPr>
          <w:b/>
          <w:bCs/>
        </w:rPr>
      </w:pPr>
      <w:r w:rsidRPr="00C54ADA">
        <w:rPr>
          <w:b/>
          <w:bCs/>
        </w:rPr>
        <w:t>2.</w:t>
      </w:r>
      <w:r w:rsidRPr="00C54ADA">
        <w:rPr>
          <w:b/>
          <w:bCs/>
        </w:rPr>
        <w:tab/>
        <w:t>SITE ASSESSMENT</w:t>
      </w:r>
    </w:p>
    <w:p w14:paraId="50F6CEA9" w14:textId="4C04934B" w:rsidR="00D232B4" w:rsidRDefault="00D232B4" w:rsidP="00D232B4">
      <w:r>
        <w:t>2.1</w:t>
      </w:r>
      <w:r>
        <w:tab/>
        <w:t>Baseline Characteristics (features, risks and mitigation)</w:t>
      </w:r>
    </w:p>
    <w:p w14:paraId="1457E068" w14:textId="6BEF9850" w:rsidR="00D232B4" w:rsidRDefault="00D232B4" w:rsidP="00D232B4">
      <w:r>
        <w:t>2.2</w:t>
      </w:r>
      <w:r>
        <w:tab/>
        <w:t>Project Features (features, risks and mitigation)</w:t>
      </w:r>
    </w:p>
    <w:p w14:paraId="0E985420" w14:textId="77A33CEC" w:rsidR="00D232B4" w:rsidRDefault="00D232B4" w:rsidP="00D232B4">
      <w:r>
        <w:t>2.3</w:t>
      </w:r>
      <w:r>
        <w:tab/>
        <w:t>Working Conditions (features, risks and mitigation)</w:t>
      </w:r>
    </w:p>
    <w:p w14:paraId="4C65139C" w14:textId="2EBD0135" w:rsidR="00D232B4" w:rsidRPr="00C54ADA" w:rsidRDefault="00D232B4" w:rsidP="00D232B4">
      <w:pPr>
        <w:rPr>
          <w:b/>
          <w:bCs/>
        </w:rPr>
      </w:pPr>
      <w:r w:rsidRPr="00C54ADA">
        <w:rPr>
          <w:b/>
          <w:bCs/>
        </w:rPr>
        <w:t>3.</w:t>
      </w:r>
      <w:r w:rsidRPr="00C54ADA">
        <w:rPr>
          <w:b/>
          <w:bCs/>
        </w:rPr>
        <w:tab/>
        <w:t xml:space="preserve">ESMP/ESCOP </w:t>
      </w:r>
    </w:p>
    <w:p w14:paraId="7FCF55D3" w14:textId="24ABBB79" w:rsidR="00D232B4" w:rsidRDefault="00D232B4" w:rsidP="00D232B4">
      <w:pPr>
        <w:spacing w:before="0" w:after="0"/>
        <w:jc w:val="left"/>
      </w:pPr>
      <w:r w:rsidRPr="002772F9">
        <w:t>(see Appendix C</w:t>
      </w:r>
      <w:r w:rsidR="00CD799A">
        <w:t>3 for generic ESMP template or C3 for ESCOP template</w:t>
      </w:r>
      <w:r w:rsidRPr="002772F9">
        <w:t>)</w:t>
      </w:r>
    </w:p>
    <w:p w14:paraId="23E41391" w14:textId="77777777" w:rsidR="00D232B4" w:rsidRDefault="00D232B4" w:rsidP="00D232B4"/>
    <w:p w14:paraId="2F518639" w14:textId="77777777" w:rsidR="00D232B4" w:rsidRPr="0048065D" w:rsidRDefault="00D232B4" w:rsidP="00D232B4">
      <w:pPr>
        <w:rPr>
          <w:b/>
          <w:bCs/>
          <w:u w:val="single"/>
        </w:rPr>
      </w:pPr>
    </w:p>
    <w:p w14:paraId="4BD42905" w14:textId="5269EB38" w:rsidR="001A5EE5" w:rsidRDefault="001A5EE5">
      <w:pPr>
        <w:spacing w:before="0" w:after="0"/>
        <w:jc w:val="left"/>
        <w:rPr>
          <w:rFonts w:cs="Arial"/>
          <w:b/>
          <w:bCs/>
          <w:caps/>
          <w:color w:val="424242" w:themeColor="accent3"/>
          <w:szCs w:val="20"/>
        </w:rPr>
      </w:pPr>
      <w:r>
        <w:br w:type="page"/>
      </w:r>
    </w:p>
    <w:p w14:paraId="5EA67DB5" w14:textId="77777777" w:rsidR="00781ECA" w:rsidRDefault="00781ECA" w:rsidP="00E95AE5">
      <w:pPr>
        <w:pStyle w:val="Caption"/>
      </w:pPr>
    </w:p>
    <w:p w14:paraId="690A0B93" w14:textId="77777777" w:rsidR="00781ECA" w:rsidRDefault="00781ECA" w:rsidP="00E95AE5">
      <w:pPr>
        <w:pStyle w:val="Caption"/>
      </w:pPr>
    </w:p>
    <w:p w14:paraId="3E122636" w14:textId="1C31940E" w:rsidR="00781ECA" w:rsidRDefault="00781ECA" w:rsidP="00E95AE5">
      <w:pPr>
        <w:pStyle w:val="Caption"/>
      </w:pPr>
    </w:p>
    <w:p w14:paraId="3509B0A2" w14:textId="77777777" w:rsidR="00781ECA" w:rsidRPr="00781ECA" w:rsidRDefault="00781ECA" w:rsidP="00781ECA"/>
    <w:p w14:paraId="083B4F49" w14:textId="77777777" w:rsidR="00781ECA" w:rsidRDefault="00781ECA" w:rsidP="00E95AE5">
      <w:pPr>
        <w:pStyle w:val="Caption"/>
      </w:pPr>
    </w:p>
    <w:p w14:paraId="3A74DE7D" w14:textId="665D580B" w:rsidR="00E95AE5" w:rsidRPr="00781ECA" w:rsidRDefault="00E95AE5" w:rsidP="00781ECA">
      <w:pPr>
        <w:pStyle w:val="Caption"/>
        <w:jc w:val="center"/>
        <w:rPr>
          <w:sz w:val="28"/>
          <w:szCs w:val="24"/>
        </w:rPr>
      </w:pPr>
      <w:bookmarkStart w:id="223" w:name="_Toc68030774"/>
      <w:r w:rsidRPr="00781ECA">
        <w:rPr>
          <w:sz w:val="28"/>
          <w:szCs w:val="24"/>
        </w:rPr>
        <w:t xml:space="preserve">Appendix </w:t>
      </w:r>
      <w:r w:rsidRPr="00781ECA">
        <w:rPr>
          <w:sz w:val="28"/>
          <w:szCs w:val="24"/>
        </w:rPr>
        <w:fldChar w:fldCharType="begin"/>
      </w:r>
      <w:r w:rsidRPr="00781ECA">
        <w:rPr>
          <w:sz w:val="28"/>
          <w:szCs w:val="24"/>
        </w:rPr>
        <w:instrText xml:space="preserve"> SEQ Appendix \* ALPHABETIC </w:instrText>
      </w:r>
      <w:r w:rsidRPr="00781ECA">
        <w:rPr>
          <w:sz w:val="28"/>
          <w:szCs w:val="24"/>
        </w:rPr>
        <w:fldChar w:fldCharType="separate"/>
      </w:r>
      <w:r w:rsidRPr="00781ECA">
        <w:rPr>
          <w:noProof/>
          <w:sz w:val="28"/>
          <w:szCs w:val="24"/>
        </w:rPr>
        <w:t>C</w:t>
      </w:r>
      <w:r w:rsidRPr="00781ECA">
        <w:rPr>
          <w:noProof/>
          <w:sz w:val="28"/>
          <w:szCs w:val="24"/>
        </w:rPr>
        <w:fldChar w:fldCharType="end"/>
      </w:r>
      <w:r w:rsidRPr="00781ECA">
        <w:rPr>
          <w:sz w:val="28"/>
          <w:szCs w:val="24"/>
        </w:rPr>
        <w:t>: ESMP Templates</w:t>
      </w:r>
      <w:bookmarkEnd w:id="223"/>
    </w:p>
    <w:p w14:paraId="26078480" w14:textId="0972E890" w:rsidR="00781ECA" w:rsidRDefault="00781ECA" w:rsidP="00781ECA"/>
    <w:p w14:paraId="1850896C" w14:textId="64B4B50C" w:rsidR="00781ECA" w:rsidRDefault="00781ECA" w:rsidP="00781ECA"/>
    <w:p w14:paraId="03926BC6" w14:textId="77777777" w:rsidR="00781ECA" w:rsidRPr="00781ECA" w:rsidRDefault="00781ECA" w:rsidP="00781ECA"/>
    <w:p w14:paraId="04E133F8" w14:textId="77777777" w:rsidR="00781ECA" w:rsidRDefault="00781ECA" w:rsidP="007501BD">
      <w:pPr>
        <w:rPr>
          <w:rFonts w:ascii="Calibri" w:hAnsi="Calibri" w:cs="Calibri"/>
          <w:b/>
          <w:bCs/>
          <w:szCs w:val="22"/>
        </w:rPr>
      </w:pPr>
      <w:r>
        <w:rPr>
          <w:rFonts w:ascii="Calibri" w:hAnsi="Calibri" w:cs="Calibri"/>
          <w:b/>
          <w:bCs/>
          <w:szCs w:val="22"/>
        </w:rPr>
        <w:br w:type="page"/>
      </w:r>
    </w:p>
    <w:p w14:paraId="75F2CD64" w14:textId="7ECC763E" w:rsidR="007A109A" w:rsidRPr="007A109A" w:rsidRDefault="005C5786" w:rsidP="007501BD">
      <w:pPr>
        <w:rPr>
          <w:rFonts w:ascii="Calibri" w:hAnsi="Calibri" w:cs="Calibri"/>
          <w:b/>
          <w:bCs/>
          <w:szCs w:val="22"/>
        </w:rPr>
      </w:pPr>
      <w:r w:rsidRPr="007A109A">
        <w:rPr>
          <w:rFonts w:ascii="Calibri" w:hAnsi="Calibri" w:cs="Calibri"/>
          <w:b/>
          <w:bCs/>
          <w:szCs w:val="22"/>
        </w:rPr>
        <w:lastRenderedPageBreak/>
        <w:t xml:space="preserve">C1: </w:t>
      </w:r>
      <w:r w:rsidR="00DF45DF">
        <w:rPr>
          <w:rFonts w:ascii="Calibri" w:hAnsi="Calibri" w:cs="Calibri"/>
          <w:b/>
          <w:bCs/>
          <w:szCs w:val="22"/>
        </w:rPr>
        <w:t xml:space="preserve">Terms of reference for </w:t>
      </w:r>
      <w:r w:rsidRPr="007A109A">
        <w:rPr>
          <w:rFonts w:ascii="Calibri" w:hAnsi="Calibri" w:cs="Calibri"/>
          <w:b/>
          <w:bCs/>
          <w:szCs w:val="22"/>
        </w:rPr>
        <w:t xml:space="preserve">ESMP </w:t>
      </w:r>
      <w:r w:rsidR="00DF45DF">
        <w:rPr>
          <w:rFonts w:ascii="Calibri" w:hAnsi="Calibri" w:cs="Calibri"/>
          <w:b/>
          <w:bCs/>
          <w:szCs w:val="22"/>
        </w:rPr>
        <w:t xml:space="preserve">arising </w:t>
      </w:r>
      <w:r w:rsidRPr="007A109A">
        <w:rPr>
          <w:rFonts w:ascii="Calibri" w:hAnsi="Calibri" w:cs="Calibri"/>
          <w:b/>
          <w:bCs/>
          <w:szCs w:val="22"/>
        </w:rPr>
        <w:t xml:space="preserve">from </w:t>
      </w:r>
      <w:r w:rsidR="007A109A" w:rsidRPr="007A109A">
        <w:rPr>
          <w:rFonts w:ascii="Calibri" w:hAnsi="Calibri" w:cs="Calibri"/>
          <w:b/>
          <w:bCs/>
          <w:szCs w:val="22"/>
        </w:rPr>
        <w:t>ESIA</w:t>
      </w:r>
    </w:p>
    <w:p w14:paraId="384D5EB8" w14:textId="3482AD0E" w:rsidR="007501BD" w:rsidRPr="005C5786" w:rsidRDefault="007501BD" w:rsidP="007501BD">
      <w:pPr>
        <w:rPr>
          <w:rFonts w:ascii="Calibri" w:hAnsi="Calibri" w:cs="Calibri"/>
          <w:szCs w:val="22"/>
        </w:rPr>
      </w:pPr>
      <w:r w:rsidRPr="005C5786">
        <w:rPr>
          <w:rFonts w:ascii="Calibri" w:hAnsi="Calibri" w:cs="Calibri"/>
          <w:szCs w:val="22"/>
        </w:rPr>
        <w:t>When procuring the services of an independent Environmental Practitioner</w:t>
      </w:r>
      <w:r w:rsidR="002772F9" w:rsidRPr="005C5786">
        <w:rPr>
          <w:rFonts w:ascii="Calibri" w:hAnsi="Calibri" w:cs="Calibri"/>
          <w:szCs w:val="22"/>
        </w:rPr>
        <w:t xml:space="preserve"> for an ESIA</w:t>
      </w:r>
      <w:r w:rsidRPr="005C5786">
        <w:rPr>
          <w:rFonts w:ascii="Calibri" w:hAnsi="Calibri" w:cs="Calibri"/>
          <w:szCs w:val="22"/>
        </w:rPr>
        <w:t>, the Terms of Reference must include a requirement to develop an ESMP</w:t>
      </w:r>
      <w:r w:rsidR="00DF45DF">
        <w:rPr>
          <w:rFonts w:ascii="Calibri" w:hAnsi="Calibri" w:cs="Calibri"/>
          <w:szCs w:val="22"/>
        </w:rPr>
        <w:t xml:space="preserve">, which </w:t>
      </w:r>
      <w:r w:rsidR="005C5786" w:rsidRPr="005C5786">
        <w:rPr>
          <w:rFonts w:ascii="Calibri" w:hAnsi="Calibri" w:cs="Calibri"/>
          <w:szCs w:val="22"/>
        </w:rPr>
        <w:t xml:space="preserve">must deliver the </w:t>
      </w:r>
      <w:r w:rsidRPr="005C5786">
        <w:rPr>
          <w:rFonts w:ascii="Calibri" w:hAnsi="Calibri" w:cs="Calibri"/>
          <w:szCs w:val="22"/>
        </w:rPr>
        <w:t>following as a minimum:</w:t>
      </w:r>
    </w:p>
    <w:p w14:paraId="2C965745" w14:textId="77777777" w:rsidR="00C95400" w:rsidRDefault="00C95400" w:rsidP="00C95400">
      <w:pPr>
        <w:pStyle w:val="ListBullet"/>
      </w:pPr>
      <w:r>
        <w:t>apply the mitigation hierarchy throughout the project lifecycle (see Table 4-1),</w:t>
      </w:r>
    </w:p>
    <w:p w14:paraId="1E9ECC82" w14:textId="77777777" w:rsidR="00C95400" w:rsidRDefault="00C95400" w:rsidP="00C95400">
      <w:pPr>
        <w:pStyle w:val="ListBullet"/>
      </w:pPr>
      <w:r>
        <w:t xml:space="preserve">detail outcomes in clear and measurable terms, over </w:t>
      </w:r>
      <w:r w:rsidRPr="009B5423">
        <w:t>specified timeframe</w:t>
      </w:r>
      <w:r>
        <w:t>s,</w:t>
      </w:r>
    </w:p>
    <w:p w14:paraId="4D1853EB" w14:textId="77777777" w:rsidR="00C95400" w:rsidRDefault="00C95400" w:rsidP="00C95400">
      <w:pPr>
        <w:pStyle w:val="ListBullet"/>
      </w:pPr>
      <w:r w:rsidRPr="009B5423">
        <w:t>set out measures and actions required</w:t>
      </w:r>
      <w:r w:rsidRPr="001B0AC2">
        <w:t xml:space="preserve"> </w:t>
      </w:r>
      <w:r>
        <w:t xml:space="preserve">to </w:t>
      </w:r>
      <w:r w:rsidRPr="001B0AC2">
        <w:t>avoid, minimize, reduce</w:t>
      </w:r>
      <w:r>
        <w:t>,</w:t>
      </w:r>
      <w:r w:rsidRPr="001B0AC2">
        <w:t xml:space="preserve"> or otherwise mitigate the environmental and social risks and impacts of the project</w:t>
      </w:r>
      <w:r>
        <w:t xml:space="preserve"> as</w:t>
      </w:r>
      <w:r w:rsidRPr="00CF5D62">
        <w:rPr>
          <w:rFonts w:cstheme="majorHAnsi"/>
        </w:rPr>
        <w:t xml:space="preserve"> </w:t>
      </w:r>
      <w:r w:rsidRPr="005814EE">
        <w:rPr>
          <w:rFonts w:cstheme="majorHAnsi"/>
        </w:rPr>
        <w:t xml:space="preserve">identified </w:t>
      </w:r>
      <w:r>
        <w:rPr>
          <w:rFonts w:cstheme="majorHAnsi"/>
        </w:rPr>
        <w:t>through</w:t>
      </w:r>
      <w:r w:rsidRPr="005814EE">
        <w:rPr>
          <w:rFonts w:cstheme="majorHAnsi"/>
        </w:rPr>
        <w:t xml:space="preserve"> the </w:t>
      </w:r>
      <w:r w:rsidRPr="0048065D">
        <w:rPr>
          <w:rFonts w:cstheme="majorHAnsi"/>
        </w:rPr>
        <w:t>ESIA</w:t>
      </w:r>
      <w:r>
        <w:t>,</w:t>
      </w:r>
    </w:p>
    <w:p w14:paraId="39583D28" w14:textId="77777777" w:rsidR="00C95400" w:rsidRDefault="00C95400" w:rsidP="00C95400">
      <w:pPr>
        <w:pStyle w:val="ListBullet"/>
      </w:pPr>
      <w:r w:rsidRPr="00C87706">
        <w:t xml:space="preserve">incorporate the thresholds and performance indicators specified by </w:t>
      </w:r>
      <w:r>
        <w:t xml:space="preserve">Namibian legislation and </w:t>
      </w:r>
      <w:r w:rsidRPr="00C87706">
        <w:t>the relevant general and specific EHS Guidelines</w:t>
      </w:r>
      <w:r>
        <w:t xml:space="preserve"> (</w:t>
      </w:r>
      <w:r w:rsidRPr="00226374">
        <w:t>appl</w:t>
      </w:r>
      <w:r>
        <w:t>y</w:t>
      </w:r>
      <w:r w:rsidRPr="00226374">
        <w:t xml:space="preserve"> corresponding stricter regulation</w:t>
      </w:r>
      <w:r>
        <w:t>),</w:t>
      </w:r>
      <w:r w:rsidRPr="00226374">
        <w:t xml:space="preserve"> </w:t>
      </w:r>
    </w:p>
    <w:p w14:paraId="092EF8C2" w14:textId="77777777" w:rsidR="00C95400" w:rsidRDefault="00C95400" w:rsidP="00C95400">
      <w:pPr>
        <w:pStyle w:val="ListBullet"/>
      </w:pPr>
      <w:r w:rsidRPr="001B0AC2">
        <w:t xml:space="preserve">specify the </w:t>
      </w:r>
      <w:r>
        <w:t>organisational structure, systems</w:t>
      </w:r>
      <w:r w:rsidRPr="001B0AC2">
        <w:t xml:space="preserve">, and resources </w:t>
      </w:r>
      <w:r>
        <w:t>required,</w:t>
      </w:r>
    </w:p>
    <w:p w14:paraId="6A09DA0E" w14:textId="77777777" w:rsidR="00C95400" w:rsidRPr="001B0AC2" w:rsidRDefault="00C95400" w:rsidP="00C95400">
      <w:pPr>
        <w:pStyle w:val="ListBullet"/>
      </w:pPr>
      <w:r>
        <w:t xml:space="preserve">detail roles and responsibilities for implementation </w:t>
      </w:r>
      <w:r w:rsidRPr="001B0AC2">
        <w:t>personnel</w:t>
      </w:r>
      <w:r>
        <w:t xml:space="preserve"> required</w:t>
      </w:r>
      <w:r w:rsidRPr="001B0AC2">
        <w:t>,</w:t>
      </w:r>
    </w:p>
    <w:p w14:paraId="16FF320A" w14:textId="77777777" w:rsidR="00C95400" w:rsidRDefault="00C95400" w:rsidP="00C95400">
      <w:pPr>
        <w:pStyle w:val="ListBullet"/>
      </w:pPr>
      <w:r>
        <w:t xml:space="preserve">provide measures for monitoring and reporting of  performance, </w:t>
      </w:r>
    </w:p>
    <w:p w14:paraId="572F7323" w14:textId="77777777" w:rsidR="00C95400" w:rsidRDefault="00C95400" w:rsidP="00C95400">
      <w:pPr>
        <w:pStyle w:val="ListBullet"/>
      </w:pPr>
      <w:r>
        <w:t xml:space="preserve">identify any other plans/documents that are required (e.g. Waste Management Plan), and </w:t>
      </w:r>
    </w:p>
    <w:p w14:paraId="5260E6D2" w14:textId="77777777" w:rsidR="00C95400" w:rsidRDefault="00C95400" w:rsidP="00C95400">
      <w:pPr>
        <w:pStyle w:val="ListBullet"/>
      </w:pPr>
      <w:r>
        <w:t>provide a mechanism for adaptive management of change</w:t>
      </w:r>
      <w:r w:rsidRPr="005A12A7">
        <w:t>.</w:t>
      </w:r>
    </w:p>
    <w:p w14:paraId="6A83EFB6" w14:textId="77777777" w:rsidR="00C95400" w:rsidRDefault="00C95400" w:rsidP="00C95400">
      <w:pPr>
        <w:pStyle w:val="ListBullet"/>
        <w:numPr>
          <w:ilvl w:val="0"/>
          <w:numId w:val="0"/>
        </w:numPr>
      </w:pPr>
    </w:p>
    <w:p w14:paraId="6ABA8506" w14:textId="77777777" w:rsidR="009E598F" w:rsidRDefault="009E598F" w:rsidP="007A109A">
      <w:pPr>
        <w:rPr>
          <w:b/>
          <w:bCs/>
        </w:rPr>
      </w:pPr>
      <w:r>
        <w:rPr>
          <w:b/>
          <w:bCs/>
        </w:rPr>
        <w:br w:type="page"/>
      </w:r>
    </w:p>
    <w:p w14:paraId="3BA9D30A" w14:textId="491F3950" w:rsidR="007A109A" w:rsidRDefault="00DF45DF" w:rsidP="007A109A">
      <w:pPr>
        <w:rPr>
          <w:b/>
          <w:bCs/>
        </w:rPr>
      </w:pPr>
      <w:r w:rsidRPr="00DF45DF">
        <w:rPr>
          <w:b/>
          <w:bCs/>
        </w:rPr>
        <w:lastRenderedPageBreak/>
        <w:t xml:space="preserve">C2: </w:t>
      </w:r>
      <w:r w:rsidR="005C5786" w:rsidRPr="00DF45DF">
        <w:rPr>
          <w:b/>
          <w:bCs/>
        </w:rPr>
        <w:t>T</w:t>
      </w:r>
      <w:r w:rsidRPr="00DF45DF">
        <w:rPr>
          <w:b/>
          <w:bCs/>
        </w:rPr>
        <w:t>able of Contents</w:t>
      </w:r>
      <w:r w:rsidR="00530158">
        <w:rPr>
          <w:b/>
          <w:bCs/>
        </w:rPr>
        <w:t>/Template</w:t>
      </w:r>
      <w:r w:rsidRPr="00DF45DF">
        <w:rPr>
          <w:b/>
          <w:bCs/>
        </w:rPr>
        <w:t xml:space="preserve"> fo</w:t>
      </w:r>
      <w:r w:rsidR="005C5786" w:rsidRPr="00DF45DF">
        <w:rPr>
          <w:b/>
          <w:bCs/>
        </w:rPr>
        <w:t>r an ESMP</w:t>
      </w:r>
      <w:r w:rsidR="00E2704D">
        <w:rPr>
          <w:b/>
          <w:bCs/>
        </w:rPr>
        <w:t xml:space="preserve"> </w:t>
      </w:r>
      <w:r w:rsidR="00E2704D">
        <w:rPr>
          <w:rFonts w:ascii="Calibri" w:hAnsi="Calibri" w:cs="Calibri"/>
          <w:b/>
          <w:bCs/>
          <w:szCs w:val="22"/>
        </w:rPr>
        <w:t xml:space="preserve">arising </w:t>
      </w:r>
      <w:r w:rsidR="00E2704D" w:rsidRPr="007A109A">
        <w:rPr>
          <w:rFonts w:ascii="Calibri" w:hAnsi="Calibri" w:cs="Calibri"/>
          <w:b/>
          <w:bCs/>
          <w:szCs w:val="22"/>
        </w:rPr>
        <w:t>from ESIA</w:t>
      </w:r>
    </w:p>
    <w:p w14:paraId="04BD63E1" w14:textId="739AFC51" w:rsidR="00D003F7" w:rsidRPr="00730CEF" w:rsidRDefault="00D003F7" w:rsidP="00D003F7">
      <w:r>
        <w:t>Set out below is an indicative table of contents for an ESMP. The scope, range of mitigation and level of detail included in the ESMP should be proportionate</w:t>
      </w:r>
      <w:r w:rsidRPr="001A5EE5">
        <w:t xml:space="preserve"> to the risks and impacts of the intervention and sensitivity of the location</w:t>
      </w:r>
      <w:r>
        <w:t>. This should have been determined during the ESIA.</w:t>
      </w:r>
      <w:r w:rsidRPr="00841418">
        <w:t xml:space="preserve"> </w:t>
      </w:r>
      <w:r>
        <w:t xml:space="preserve">The structure and content can be modified as necessary by the independent Environmental Practitioner completing the ESIA, to  address the identified risks as deemed suitable </w:t>
      </w:r>
      <w:r w:rsidR="003C6C3E">
        <w:t>using</w:t>
      </w:r>
      <w:r>
        <w:t xml:space="preserve"> best professional judgement.</w:t>
      </w:r>
    </w:p>
    <w:p w14:paraId="46F0A341" w14:textId="77777777" w:rsidR="009E598F" w:rsidRPr="00C54ADA" w:rsidRDefault="009E598F" w:rsidP="009E598F">
      <w:pPr>
        <w:rPr>
          <w:b/>
          <w:bCs/>
        </w:rPr>
      </w:pPr>
      <w:r w:rsidRPr="00C54ADA">
        <w:rPr>
          <w:b/>
          <w:bCs/>
        </w:rPr>
        <w:t>1.</w:t>
      </w:r>
      <w:r w:rsidRPr="00C54ADA">
        <w:rPr>
          <w:b/>
          <w:bCs/>
        </w:rPr>
        <w:tab/>
        <w:t>INTRODUCTION</w:t>
      </w:r>
      <w:r w:rsidRPr="00C54ADA">
        <w:rPr>
          <w:b/>
          <w:bCs/>
        </w:rPr>
        <w:tab/>
      </w:r>
    </w:p>
    <w:p w14:paraId="480D728F" w14:textId="108E312B" w:rsidR="009E598F" w:rsidRPr="00C54ADA" w:rsidRDefault="009E598F" w:rsidP="009E598F">
      <w:pPr>
        <w:rPr>
          <w:b/>
          <w:bCs/>
        </w:rPr>
      </w:pPr>
      <w:r w:rsidRPr="00C54ADA">
        <w:rPr>
          <w:b/>
          <w:bCs/>
        </w:rPr>
        <w:t>2.</w:t>
      </w:r>
      <w:r w:rsidRPr="00C54ADA">
        <w:rPr>
          <w:b/>
          <w:bCs/>
        </w:rPr>
        <w:tab/>
        <w:t>PROJECT DESCRIPTION</w:t>
      </w:r>
    </w:p>
    <w:p w14:paraId="6EA483F5" w14:textId="33A2826C" w:rsidR="009E598F" w:rsidRDefault="009E598F" w:rsidP="009E598F">
      <w:r>
        <w:t>2.1</w:t>
      </w:r>
      <w:r>
        <w:tab/>
        <w:t>Project Activities</w:t>
      </w:r>
    </w:p>
    <w:p w14:paraId="62FBB89E" w14:textId="7E86FCD1" w:rsidR="009E598F" w:rsidRDefault="009E598F" w:rsidP="009E598F">
      <w:r>
        <w:t>2.2</w:t>
      </w:r>
      <w:r>
        <w:tab/>
        <w:t xml:space="preserve">Summary of </w:t>
      </w:r>
      <w:r w:rsidR="00BA6295">
        <w:t xml:space="preserve">E&amp;S </w:t>
      </w:r>
      <w:r>
        <w:t xml:space="preserve">Impacts </w:t>
      </w:r>
    </w:p>
    <w:p w14:paraId="0C4317F7" w14:textId="77777777" w:rsidR="009E598F" w:rsidRDefault="009E598F" w:rsidP="009E598F">
      <w:r>
        <w:t>2.3</w:t>
      </w:r>
      <w:r>
        <w:tab/>
        <w:t>Stakeholders</w:t>
      </w:r>
    </w:p>
    <w:p w14:paraId="6411B343" w14:textId="0DC3E06F" w:rsidR="009E598F" w:rsidRDefault="009E598F" w:rsidP="009E598F">
      <w:r>
        <w:t>3.</w:t>
      </w:r>
      <w:r>
        <w:tab/>
      </w:r>
      <w:r w:rsidRPr="00C54ADA">
        <w:rPr>
          <w:b/>
          <w:bCs/>
        </w:rPr>
        <w:t>ROLES AND RESPONSIBILITES</w:t>
      </w:r>
      <w:r>
        <w:t xml:space="preserve"> </w:t>
      </w:r>
    </w:p>
    <w:p w14:paraId="2E85C443" w14:textId="66D55167" w:rsidR="009E598F" w:rsidRDefault="009E598F" w:rsidP="009E598F">
      <w:r>
        <w:t>3.1</w:t>
      </w:r>
      <w:r>
        <w:tab/>
        <w:t>DWN</w:t>
      </w:r>
    </w:p>
    <w:p w14:paraId="20A0D967" w14:textId="0259857B" w:rsidR="009E598F" w:rsidRDefault="009E598F" w:rsidP="009E598F">
      <w:r>
        <w:t>3.2</w:t>
      </w:r>
      <w:r>
        <w:tab/>
        <w:t>Contractors</w:t>
      </w:r>
    </w:p>
    <w:p w14:paraId="3F626D9D" w14:textId="43D5A3FA" w:rsidR="009E598F" w:rsidRDefault="009E598F" w:rsidP="009E598F">
      <w:r>
        <w:t>3.3</w:t>
      </w:r>
      <w:r>
        <w:tab/>
        <w:t>Training</w:t>
      </w:r>
    </w:p>
    <w:p w14:paraId="123B8288" w14:textId="1B48E35F" w:rsidR="009E598F" w:rsidRDefault="009E598F" w:rsidP="009E598F">
      <w:r>
        <w:t>4.</w:t>
      </w:r>
      <w:r>
        <w:tab/>
      </w:r>
      <w:r w:rsidRPr="00C54ADA">
        <w:rPr>
          <w:b/>
          <w:bCs/>
        </w:rPr>
        <w:t>PROJECT STANDARDS</w:t>
      </w:r>
    </w:p>
    <w:p w14:paraId="100B64C4" w14:textId="396CBC71" w:rsidR="009E598F" w:rsidRDefault="009E598F" w:rsidP="009E598F">
      <w:r>
        <w:t>4.1</w:t>
      </w:r>
      <w:r>
        <w:tab/>
        <w:t>Namibian</w:t>
      </w:r>
    </w:p>
    <w:p w14:paraId="76009658" w14:textId="7FF95639" w:rsidR="009E598F" w:rsidRDefault="009E598F" w:rsidP="009E598F">
      <w:r>
        <w:t>4.2</w:t>
      </w:r>
      <w:r>
        <w:tab/>
        <w:t>International</w:t>
      </w:r>
    </w:p>
    <w:p w14:paraId="64093BAA" w14:textId="31A98C16" w:rsidR="003C6C3E" w:rsidRPr="00C54ADA" w:rsidRDefault="009E598F" w:rsidP="00184BF3">
      <w:pPr>
        <w:rPr>
          <w:b/>
          <w:bCs/>
        </w:rPr>
      </w:pPr>
      <w:r w:rsidRPr="00C54ADA">
        <w:rPr>
          <w:b/>
          <w:bCs/>
        </w:rPr>
        <w:t>5.</w:t>
      </w:r>
      <w:r w:rsidRPr="00C54ADA">
        <w:rPr>
          <w:b/>
          <w:bCs/>
        </w:rPr>
        <w:tab/>
        <w:t>STAKEHOLDER ENGAGEMENT and GRIEVANCE MECHANISM</w:t>
      </w:r>
      <w:r w:rsidR="00184BF3" w:rsidRPr="00C54ADA">
        <w:rPr>
          <w:b/>
          <w:bCs/>
        </w:rPr>
        <w:t xml:space="preserve"> </w:t>
      </w:r>
      <w:r w:rsidR="00B05149" w:rsidRPr="00C54ADA">
        <w:rPr>
          <w:b/>
          <w:bCs/>
        </w:rPr>
        <w:t>(</w:t>
      </w:r>
      <w:r w:rsidR="00184BF3" w:rsidRPr="00C54ADA">
        <w:rPr>
          <w:b/>
          <w:bCs/>
        </w:rPr>
        <w:t xml:space="preserve">see </w:t>
      </w:r>
      <w:r w:rsidR="00B05149" w:rsidRPr="00C54ADA">
        <w:rPr>
          <w:b/>
          <w:bCs/>
        </w:rPr>
        <w:t>Appendix E and F</w:t>
      </w:r>
      <w:r w:rsidR="00184BF3" w:rsidRPr="00C54ADA">
        <w:rPr>
          <w:b/>
          <w:bCs/>
        </w:rPr>
        <w:t xml:space="preserve"> of the ESMF</w:t>
      </w:r>
      <w:r w:rsidR="00B05149" w:rsidRPr="00C54ADA">
        <w:rPr>
          <w:b/>
          <w:bCs/>
        </w:rPr>
        <w:t>)</w:t>
      </w:r>
    </w:p>
    <w:p w14:paraId="167AABE6" w14:textId="291D0211" w:rsidR="009E598F" w:rsidRPr="00C54ADA" w:rsidRDefault="009E598F" w:rsidP="009E598F">
      <w:pPr>
        <w:rPr>
          <w:b/>
          <w:bCs/>
        </w:rPr>
      </w:pPr>
      <w:r w:rsidRPr="00C54ADA">
        <w:rPr>
          <w:b/>
          <w:bCs/>
        </w:rPr>
        <w:t>6.</w:t>
      </w:r>
      <w:r w:rsidRPr="00C54ADA">
        <w:rPr>
          <w:b/>
          <w:bCs/>
        </w:rPr>
        <w:tab/>
        <w:t>E&amp;S ASPECTS</w:t>
      </w:r>
      <w:r w:rsidR="005D71EF" w:rsidRPr="00C54ADA">
        <w:rPr>
          <w:b/>
          <w:bCs/>
        </w:rPr>
        <w:t xml:space="preserve"> AND MANAGEMENT </w:t>
      </w:r>
    </w:p>
    <w:p w14:paraId="58E51C0B" w14:textId="7714FB72" w:rsidR="00184BF3" w:rsidRDefault="00184BF3" w:rsidP="009E598F">
      <w:r>
        <w:t>6.1</w:t>
      </w:r>
      <w:r>
        <w:tab/>
        <w:t>Impact Management Objectives</w:t>
      </w:r>
    </w:p>
    <w:p w14:paraId="23BF1C25" w14:textId="7019B32C" w:rsidR="009E598F" w:rsidRDefault="009E598F" w:rsidP="009E598F">
      <w:r>
        <w:t>6.</w:t>
      </w:r>
      <w:r w:rsidR="00184BF3">
        <w:t>2</w:t>
      </w:r>
      <w:r>
        <w:tab/>
      </w:r>
      <w:r w:rsidR="00184BF3">
        <w:t xml:space="preserve">Actions for </w:t>
      </w:r>
      <w:r>
        <w:t>Planning and Design</w:t>
      </w:r>
      <w:r w:rsidR="00184BF3">
        <w:t xml:space="preserve"> Phase</w:t>
      </w:r>
    </w:p>
    <w:p w14:paraId="5973224B" w14:textId="768447B6" w:rsidR="005D71EF" w:rsidRPr="00D003F7" w:rsidRDefault="005D71EF" w:rsidP="005D71EF">
      <w:pPr>
        <w:ind w:firstLine="720"/>
        <w:rPr>
          <w:i/>
          <w:iCs/>
        </w:rPr>
      </w:pPr>
      <w:r w:rsidRPr="00D003F7">
        <w:rPr>
          <w:i/>
          <w:iCs/>
        </w:rPr>
        <w:t>Insert ESMP table 1</w:t>
      </w:r>
    </w:p>
    <w:p w14:paraId="5BE0ED5F" w14:textId="3D3B457F" w:rsidR="005C5786" w:rsidRDefault="00184BF3" w:rsidP="00184BF3">
      <w:r>
        <w:t>6.3</w:t>
      </w:r>
      <w:r>
        <w:tab/>
        <w:t xml:space="preserve">Actions for </w:t>
      </w:r>
      <w:r w:rsidR="009E598F">
        <w:t>Implementation</w:t>
      </w:r>
      <w:r>
        <w:t xml:space="preserve"> Phase</w:t>
      </w:r>
    </w:p>
    <w:p w14:paraId="503FAFE5" w14:textId="64F08AC8" w:rsidR="005D71EF" w:rsidRDefault="005D71EF" w:rsidP="005D71EF">
      <w:pPr>
        <w:ind w:firstLine="720"/>
        <w:rPr>
          <w:i/>
          <w:iCs/>
        </w:rPr>
      </w:pPr>
      <w:r w:rsidRPr="00D003F7">
        <w:rPr>
          <w:i/>
          <w:iCs/>
        </w:rPr>
        <w:t>Insert ESMP table 2</w:t>
      </w:r>
    </w:p>
    <w:p w14:paraId="16FCE372" w14:textId="757D4B1D" w:rsidR="00A649AA" w:rsidRDefault="00A649AA" w:rsidP="00A649AA">
      <w:r>
        <w:t>6.4</w:t>
      </w:r>
      <w:r>
        <w:tab/>
        <w:t>Actions for Operations Phase (if applicable)</w:t>
      </w:r>
    </w:p>
    <w:p w14:paraId="7EAE55B1" w14:textId="77777777" w:rsidR="00A649AA" w:rsidRPr="00D003F7" w:rsidRDefault="00A649AA" w:rsidP="00A649AA">
      <w:pPr>
        <w:ind w:firstLine="720"/>
        <w:rPr>
          <w:i/>
          <w:iCs/>
        </w:rPr>
      </w:pPr>
      <w:r w:rsidRPr="00D003F7">
        <w:rPr>
          <w:i/>
          <w:iCs/>
        </w:rPr>
        <w:t xml:space="preserve">Insert ESMP table </w:t>
      </w:r>
      <w:r>
        <w:rPr>
          <w:i/>
          <w:iCs/>
        </w:rPr>
        <w:t>3</w:t>
      </w:r>
    </w:p>
    <w:p w14:paraId="6CD7833B" w14:textId="00C5C68C" w:rsidR="00184BF3" w:rsidRDefault="00184BF3" w:rsidP="00184BF3">
      <w:r>
        <w:t>6.</w:t>
      </w:r>
      <w:r w:rsidR="00A649AA">
        <w:t>5</w:t>
      </w:r>
      <w:r>
        <w:tab/>
        <w:t>Actions for Rehabilitation Phase</w:t>
      </w:r>
      <w:r w:rsidR="00A649AA">
        <w:t xml:space="preserve"> </w:t>
      </w:r>
      <w:r w:rsidR="00515357">
        <w:t>(if applicable)</w:t>
      </w:r>
    </w:p>
    <w:p w14:paraId="6D22D879" w14:textId="6DE679A5" w:rsidR="00184BF3" w:rsidRPr="00D003F7" w:rsidRDefault="00184BF3" w:rsidP="00184BF3">
      <w:pPr>
        <w:ind w:firstLine="720"/>
        <w:rPr>
          <w:i/>
          <w:iCs/>
        </w:rPr>
      </w:pPr>
      <w:r w:rsidRPr="00D003F7">
        <w:rPr>
          <w:i/>
          <w:iCs/>
        </w:rPr>
        <w:t xml:space="preserve">Insert ESMP table </w:t>
      </w:r>
      <w:r w:rsidR="00A649AA">
        <w:rPr>
          <w:i/>
          <w:iCs/>
        </w:rPr>
        <w:t>4</w:t>
      </w:r>
    </w:p>
    <w:p w14:paraId="27E16882" w14:textId="022C79A2" w:rsidR="003C6C3E" w:rsidRPr="00C54ADA" w:rsidRDefault="005D71EF" w:rsidP="00184BF3">
      <w:pPr>
        <w:rPr>
          <w:b/>
          <w:bCs/>
        </w:rPr>
      </w:pPr>
      <w:r w:rsidRPr="00C54ADA">
        <w:rPr>
          <w:b/>
          <w:bCs/>
        </w:rPr>
        <w:t>7.</w:t>
      </w:r>
      <w:r w:rsidRPr="00C54ADA">
        <w:rPr>
          <w:b/>
          <w:bCs/>
        </w:rPr>
        <w:tab/>
      </w:r>
      <w:r w:rsidR="00BC600D" w:rsidRPr="00C54ADA">
        <w:rPr>
          <w:b/>
          <w:bCs/>
        </w:rPr>
        <w:t xml:space="preserve">MONITORING AND REPORTING </w:t>
      </w:r>
      <w:r w:rsidR="003C6C3E" w:rsidRPr="00C54ADA">
        <w:rPr>
          <w:b/>
          <w:bCs/>
        </w:rPr>
        <w:t>(see Appendix D1</w:t>
      </w:r>
      <w:r w:rsidR="00184BF3" w:rsidRPr="00C54ADA">
        <w:rPr>
          <w:b/>
          <w:bCs/>
        </w:rPr>
        <w:t xml:space="preserve"> of the ESMF</w:t>
      </w:r>
      <w:r w:rsidR="003C6C3E" w:rsidRPr="00C54ADA">
        <w:rPr>
          <w:b/>
          <w:bCs/>
        </w:rPr>
        <w:t>)</w:t>
      </w:r>
    </w:p>
    <w:p w14:paraId="624B1458" w14:textId="3781328C" w:rsidR="00D003F7" w:rsidRPr="00C54ADA" w:rsidRDefault="00D003F7" w:rsidP="00D003F7">
      <w:pPr>
        <w:rPr>
          <w:b/>
          <w:bCs/>
        </w:rPr>
      </w:pPr>
      <w:r w:rsidRPr="00C54ADA">
        <w:rPr>
          <w:b/>
          <w:bCs/>
        </w:rPr>
        <w:t>8.</w:t>
      </w:r>
      <w:r w:rsidRPr="00C54ADA">
        <w:rPr>
          <w:b/>
          <w:bCs/>
        </w:rPr>
        <w:tab/>
        <w:t>APPENDICES</w:t>
      </w:r>
    </w:p>
    <w:p w14:paraId="727CF6D4" w14:textId="06998350" w:rsidR="00D003F7" w:rsidRDefault="00D003F7" w:rsidP="00D003F7">
      <w:r>
        <w:t>8.1</w:t>
      </w:r>
      <w:r>
        <w:tab/>
        <w:t>Worker Code of Conduct/ Do and Don’ts</w:t>
      </w:r>
    </w:p>
    <w:p w14:paraId="71AA78FC" w14:textId="7AA68965" w:rsidR="00D003F7" w:rsidRDefault="00D003F7" w:rsidP="00D003F7">
      <w:r>
        <w:lastRenderedPageBreak/>
        <w:t>8.2</w:t>
      </w:r>
      <w:r>
        <w:tab/>
        <w:t>Grievance Mechanism</w:t>
      </w:r>
    </w:p>
    <w:p w14:paraId="71E9923B" w14:textId="7DBF1B19" w:rsidR="00184BF3" w:rsidRDefault="00D003F7" w:rsidP="00D003F7">
      <w:r>
        <w:t>8.3</w:t>
      </w:r>
      <w:r w:rsidR="00184BF3">
        <w:tab/>
      </w:r>
      <w:r w:rsidR="00184BF3" w:rsidRPr="00184BF3">
        <w:t>Health and Safety Plan</w:t>
      </w:r>
      <w:r>
        <w:tab/>
      </w:r>
    </w:p>
    <w:p w14:paraId="13FD863A" w14:textId="6406079F" w:rsidR="00D003F7" w:rsidRDefault="00184BF3" w:rsidP="00D003F7">
      <w:r>
        <w:t>8.4</w:t>
      </w:r>
      <w:r>
        <w:tab/>
      </w:r>
      <w:r w:rsidR="00D003F7">
        <w:t>Incident Reporting</w:t>
      </w:r>
    </w:p>
    <w:p w14:paraId="5534392C" w14:textId="42E117D6" w:rsidR="005D71EF" w:rsidRDefault="003C6C3E" w:rsidP="005D71EF">
      <w:pPr>
        <w:rPr>
          <w:b/>
          <w:bCs/>
        </w:rPr>
        <w:sectPr w:rsidR="005D71EF" w:rsidSect="00314356">
          <w:headerReference w:type="default" r:id="rId49"/>
          <w:footerReference w:type="default" r:id="rId50"/>
          <w:pgSz w:w="11900" w:h="16840" w:code="9"/>
          <w:pgMar w:top="992" w:right="964" w:bottom="1559" w:left="964" w:header="284" w:footer="0" w:gutter="0"/>
          <w:cols w:space="720"/>
          <w:docGrid w:linePitch="299"/>
        </w:sectPr>
      </w:pPr>
      <w:r>
        <w:t>8.</w:t>
      </w:r>
      <w:r w:rsidR="00184BF3">
        <w:t>5</w:t>
      </w:r>
      <w:r>
        <w:t xml:space="preserve"> </w:t>
      </w:r>
      <w:r>
        <w:tab/>
        <w:t>Other Plans</w:t>
      </w:r>
      <w:r w:rsidR="00184BF3">
        <w:t xml:space="preserve"> </w:t>
      </w:r>
      <w:r w:rsidR="00B05149" w:rsidRPr="00184BF3">
        <w:t>(e.g. Waste Management Plan</w:t>
      </w:r>
      <w:r w:rsidR="00184BF3">
        <w:t>, Soil Management Plan</w:t>
      </w:r>
      <w:r w:rsidR="00B05149" w:rsidRPr="00184BF3">
        <w:t>)</w:t>
      </w:r>
    </w:p>
    <w:p w14:paraId="60F897C7" w14:textId="1B0BC7B4" w:rsidR="005D71EF" w:rsidRDefault="005D71EF" w:rsidP="005D71EF">
      <w:pPr>
        <w:rPr>
          <w:b/>
          <w:bCs/>
        </w:rPr>
      </w:pPr>
      <w:r w:rsidRPr="005D71EF">
        <w:rPr>
          <w:b/>
          <w:bCs/>
        </w:rPr>
        <w:lastRenderedPageBreak/>
        <w:t xml:space="preserve">ESMP </w:t>
      </w:r>
      <w:r w:rsidR="00E2704D">
        <w:rPr>
          <w:b/>
          <w:bCs/>
        </w:rPr>
        <w:t>T</w:t>
      </w:r>
      <w:r w:rsidRPr="005D71EF">
        <w:rPr>
          <w:b/>
          <w:bCs/>
        </w:rPr>
        <w:t>able</w:t>
      </w:r>
      <w:r>
        <w:rPr>
          <w:b/>
          <w:bCs/>
        </w:rPr>
        <w:t xml:space="preserve">: </w:t>
      </w:r>
      <w:r w:rsidRPr="00C54ADA">
        <w:rPr>
          <w:b/>
          <w:bCs/>
          <w:highlight w:val="green"/>
        </w:rPr>
        <w:t xml:space="preserve">Actions for </w:t>
      </w:r>
      <w:r w:rsidR="00A649AA" w:rsidRPr="00C54ADA">
        <w:rPr>
          <w:b/>
          <w:bCs/>
          <w:highlight w:val="green"/>
        </w:rPr>
        <w:t>xx Phase</w:t>
      </w:r>
    </w:p>
    <w:p w14:paraId="2DF8F77E" w14:textId="623A241D" w:rsidR="00124981" w:rsidRPr="00124981" w:rsidRDefault="00124981" w:rsidP="005D71EF">
      <w:r w:rsidRPr="00124981">
        <w:t xml:space="preserve">The Table below provides an indication of measures and actions potentially applicable to programme interventions. The measures and actions should be </w:t>
      </w:r>
      <w:r>
        <w:t xml:space="preserve">relevant and </w:t>
      </w:r>
      <w:r w:rsidRPr="00124981">
        <w:t>proportionate to the risks and impacts of the intervention and sensitivity of the location.</w:t>
      </w:r>
    </w:p>
    <w:tbl>
      <w:tblPr>
        <w:tblStyle w:val="SLRTable"/>
        <w:tblW w:w="13598" w:type="dxa"/>
        <w:tblLook w:val="04A0" w:firstRow="1" w:lastRow="0" w:firstColumn="1" w:lastColumn="0" w:noHBand="0" w:noVBand="1"/>
      </w:tblPr>
      <w:tblGrid>
        <w:gridCol w:w="1688"/>
        <w:gridCol w:w="5354"/>
        <w:gridCol w:w="1170"/>
        <w:gridCol w:w="1559"/>
        <w:gridCol w:w="1985"/>
        <w:gridCol w:w="1842"/>
      </w:tblGrid>
      <w:tr w:rsidR="00184BF3" w:rsidRPr="006C2C0A" w14:paraId="136EEA1F" w14:textId="77777777" w:rsidTr="004B0904">
        <w:trPr>
          <w:cnfStyle w:val="100000000000" w:firstRow="1" w:lastRow="0" w:firstColumn="0" w:lastColumn="0" w:oddVBand="0" w:evenVBand="0" w:oddHBand="0" w:evenHBand="0" w:firstRowFirstColumn="0" w:firstRowLastColumn="0" w:lastRowFirstColumn="0" w:lastRowLastColumn="0"/>
          <w:trHeight w:val="446"/>
        </w:trPr>
        <w:tc>
          <w:tcPr>
            <w:tcW w:w="1688" w:type="dxa"/>
            <w:vMerge w:val="restart"/>
          </w:tcPr>
          <w:p w14:paraId="68BA9768" w14:textId="04489481" w:rsidR="00184BF3" w:rsidRPr="00184BF3" w:rsidRDefault="00184BF3" w:rsidP="007A109A">
            <w:pPr>
              <w:spacing w:before="0" w:after="0"/>
              <w:jc w:val="left"/>
              <w:rPr>
                <w:rFonts w:ascii="Calibri" w:hAnsi="Calibri" w:cs="Calibri"/>
                <w:b/>
                <w:bCs/>
                <w:sz w:val="18"/>
                <w:szCs w:val="18"/>
                <w:lang w:eastAsia="en-ZA"/>
              </w:rPr>
            </w:pPr>
            <w:r w:rsidRPr="00184BF3">
              <w:rPr>
                <w:rFonts w:ascii="Calibri" w:hAnsi="Calibri" w:cs="Calibri"/>
                <w:b/>
                <w:bCs/>
                <w:sz w:val="18"/>
                <w:szCs w:val="18"/>
                <w:lang w:eastAsia="en-ZA"/>
              </w:rPr>
              <w:t>Topic Area/ Impact</w:t>
            </w:r>
          </w:p>
        </w:tc>
        <w:tc>
          <w:tcPr>
            <w:tcW w:w="5354" w:type="dxa"/>
            <w:vMerge w:val="restart"/>
          </w:tcPr>
          <w:p w14:paraId="594F6837" w14:textId="73C2DF98" w:rsidR="00184BF3" w:rsidRPr="00184BF3" w:rsidRDefault="00184BF3" w:rsidP="007A109A">
            <w:pPr>
              <w:spacing w:before="0" w:after="0"/>
              <w:jc w:val="left"/>
              <w:rPr>
                <w:rFonts w:ascii="Calibri" w:hAnsi="Calibri" w:cs="Calibri"/>
                <w:b/>
                <w:bCs/>
                <w:sz w:val="18"/>
                <w:szCs w:val="18"/>
                <w:lang w:eastAsia="en-ZA"/>
              </w:rPr>
            </w:pPr>
            <w:r w:rsidRPr="00184BF3">
              <w:rPr>
                <w:rFonts w:ascii="Calibri" w:hAnsi="Calibri" w:cs="Calibri"/>
                <w:b/>
                <w:bCs/>
                <w:sz w:val="18"/>
                <w:szCs w:val="18"/>
                <w:lang w:eastAsia="en-ZA"/>
              </w:rPr>
              <w:t>Measures and Actions</w:t>
            </w:r>
          </w:p>
        </w:tc>
        <w:tc>
          <w:tcPr>
            <w:tcW w:w="4714" w:type="dxa"/>
            <w:gridSpan w:val="3"/>
          </w:tcPr>
          <w:p w14:paraId="12D2A8CD" w14:textId="6BCD6507" w:rsidR="00184BF3" w:rsidRPr="00184BF3" w:rsidRDefault="00184BF3" w:rsidP="007A109A">
            <w:pPr>
              <w:spacing w:before="0" w:after="0"/>
              <w:jc w:val="left"/>
              <w:rPr>
                <w:rFonts w:ascii="Calibri" w:hAnsi="Calibri" w:cs="Calibri"/>
                <w:b/>
                <w:bCs/>
                <w:sz w:val="18"/>
                <w:szCs w:val="18"/>
                <w:lang w:eastAsia="en-ZA"/>
              </w:rPr>
            </w:pPr>
            <w:r w:rsidRPr="00184BF3">
              <w:rPr>
                <w:rFonts w:ascii="Calibri" w:hAnsi="Calibri" w:cs="Calibri"/>
                <w:b/>
                <w:bCs/>
                <w:sz w:val="18"/>
                <w:szCs w:val="18"/>
                <w:lang w:eastAsia="en-ZA"/>
              </w:rPr>
              <w:t>Implementation Programme</w:t>
            </w:r>
          </w:p>
        </w:tc>
        <w:tc>
          <w:tcPr>
            <w:tcW w:w="1842" w:type="dxa"/>
            <w:vMerge w:val="restart"/>
          </w:tcPr>
          <w:p w14:paraId="36A28256" w14:textId="5D53BCDF" w:rsidR="00184BF3" w:rsidRDefault="00184BF3" w:rsidP="007A109A">
            <w:pPr>
              <w:spacing w:before="0" w:after="0"/>
              <w:jc w:val="left"/>
              <w:rPr>
                <w:rFonts w:ascii="Calibri" w:hAnsi="Calibri" w:cs="Calibri"/>
                <w:b/>
                <w:bCs/>
                <w:sz w:val="18"/>
                <w:szCs w:val="18"/>
                <w:lang w:eastAsia="en-ZA"/>
              </w:rPr>
            </w:pPr>
            <w:r>
              <w:rPr>
                <w:rFonts w:ascii="Calibri" w:hAnsi="Calibri" w:cs="Calibri"/>
                <w:b/>
                <w:bCs/>
                <w:sz w:val="18"/>
                <w:szCs w:val="18"/>
                <w:lang w:eastAsia="en-ZA"/>
              </w:rPr>
              <w:t>Monitoring Measures</w:t>
            </w:r>
          </w:p>
        </w:tc>
      </w:tr>
      <w:tr w:rsidR="00184BF3" w:rsidRPr="006C2C0A" w14:paraId="719349EC" w14:textId="77777777" w:rsidTr="004B0904">
        <w:trPr>
          <w:trHeight w:val="544"/>
        </w:trPr>
        <w:tc>
          <w:tcPr>
            <w:tcW w:w="1688" w:type="dxa"/>
            <w:vMerge/>
            <w:hideMark/>
          </w:tcPr>
          <w:p w14:paraId="7712044D" w14:textId="63746B63" w:rsidR="00184BF3" w:rsidRPr="00184BF3" w:rsidRDefault="00184BF3" w:rsidP="007A109A">
            <w:pPr>
              <w:spacing w:before="0" w:after="0"/>
              <w:jc w:val="left"/>
              <w:rPr>
                <w:rFonts w:ascii="Calibri" w:hAnsi="Calibri" w:cs="Calibri"/>
                <w:b/>
                <w:bCs/>
                <w:color w:val="FFFFFF" w:themeColor="background1"/>
                <w:sz w:val="18"/>
                <w:szCs w:val="18"/>
                <w:lang w:eastAsia="en-ZA"/>
              </w:rPr>
            </w:pPr>
          </w:p>
        </w:tc>
        <w:tc>
          <w:tcPr>
            <w:tcW w:w="5354" w:type="dxa"/>
            <w:vMerge/>
            <w:hideMark/>
          </w:tcPr>
          <w:p w14:paraId="093BE993" w14:textId="4C3DA3D4" w:rsidR="00184BF3" w:rsidRPr="00184BF3" w:rsidRDefault="00184BF3" w:rsidP="007A109A">
            <w:pPr>
              <w:spacing w:before="0" w:after="0"/>
              <w:jc w:val="left"/>
              <w:rPr>
                <w:rFonts w:ascii="Calibri" w:hAnsi="Calibri" w:cs="Calibri"/>
                <w:b/>
                <w:bCs/>
                <w:color w:val="FFFFFF" w:themeColor="background1"/>
                <w:sz w:val="18"/>
                <w:szCs w:val="18"/>
                <w:lang w:eastAsia="en-ZA"/>
              </w:rPr>
            </w:pPr>
          </w:p>
        </w:tc>
        <w:tc>
          <w:tcPr>
            <w:tcW w:w="1170" w:type="dxa"/>
            <w:shd w:val="clear" w:color="auto" w:fill="60BED1" w:themeFill="accent6" w:themeFillShade="BF"/>
            <w:hideMark/>
          </w:tcPr>
          <w:p w14:paraId="6F859745" w14:textId="16CCE0CC" w:rsidR="00184BF3" w:rsidRPr="00184BF3" w:rsidRDefault="00184BF3" w:rsidP="007A109A">
            <w:pPr>
              <w:spacing w:before="0" w:after="0"/>
              <w:jc w:val="left"/>
              <w:rPr>
                <w:rFonts w:ascii="Calibri" w:hAnsi="Calibri" w:cs="Calibri"/>
                <w:b/>
                <w:bCs/>
                <w:color w:val="FFFFFF" w:themeColor="background1"/>
                <w:sz w:val="18"/>
                <w:szCs w:val="18"/>
                <w:lang w:eastAsia="en-ZA"/>
              </w:rPr>
            </w:pPr>
            <w:r w:rsidRPr="00184BF3">
              <w:rPr>
                <w:rFonts w:ascii="Calibri" w:hAnsi="Calibri" w:cs="Calibri"/>
                <w:b/>
                <w:bCs/>
                <w:color w:val="FFFFFF" w:themeColor="background1"/>
                <w:sz w:val="18"/>
                <w:szCs w:val="18"/>
                <w:lang w:eastAsia="en-ZA"/>
              </w:rPr>
              <w:t>Frequency/</w:t>
            </w:r>
            <w:r w:rsidR="004B0904">
              <w:rPr>
                <w:rFonts w:ascii="Calibri" w:hAnsi="Calibri" w:cs="Calibri"/>
                <w:b/>
                <w:bCs/>
                <w:color w:val="FFFFFF" w:themeColor="background1"/>
                <w:sz w:val="18"/>
                <w:szCs w:val="18"/>
                <w:lang w:eastAsia="en-ZA"/>
              </w:rPr>
              <w:t xml:space="preserve"> </w:t>
            </w:r>
            <w:r w:rsidRPr="00184BF3">
              <w:rPr>
                <w:rFonts w:ascii="Calibri" w:hAnsi="Calibri" w:cs="Calibri"/>
                <w:b/>
                <w:bCs/>
                <w:color w:val="FFFFFF" w:themeColor="background1"/>
                <w:sz w:val="18"/>
                <w:szCs w:val="18"/>
                <w:lang w:eastAsia="en-ZA"/>
              </w:rPr>
              <w:t>Schedule</w:t>
            </w:r>
          </w:p>
        </w:tc>
        <w:tc>
          <w:tcPr>
            <w:tcW w:w="1559" w:type="dxa"/>
            <w:shd w:val="clear" w:color="auto" w:fill="60BED1" w:themeFill="accent6" w:themeFillShade="BF"/>
            <w:hideMark/>
          </w:tcPr>
          <w:p w14:paraId="730932B7" w14:textId="56715D2B" w:rsidR="00184BF3" w:rsidRPr="00184BF3" w:rsidRDefault="00184BF3" w:rsidP="007A109A">
            <w:pPr>
              <w:spacing w:before="0" w:after="0"/>
              <w:jc w:val="left"/>
              <w:rPr>
                <w:rFonts w:ascii="Calibri" w:hAnsi="Calibri" w:cs="Calibri"/>
                <w:b/>
                <w:bCs/>
                <w:color w:val="FFFFFF" w:themeColor="background1"/>
                <w:sz w:val="18"/>
                <w:szCs w:val="18"/>
                <w:lang w:eastAsia="en-ZA"/>
              </w:rPr>
            </w:pPr>
            <w:r w:rsidRPr="00184BF3">
              <w:rPr>
                <w:rFonts w:ascii="Calibri" w:hAnsi="Calibri" w:cs="Calibri"/>
                <w:b/>
                <w:bCs/>
                <w:color w:val="FFFFFF" w:themeColor="background1"/>
                <w:sz w:val="18"/>
                <w:szCs w:val="18"/>
                <w:lang w:eastAsia="en-ZA"/>
              </w:rPr>
              <w:t>Responsible Party</w:t>
            </w:r>
          </w:p>
        </w:tc>
        <w:tc>
          <w:tcPr>
            <w:tcW w:w="1985" w:type="dxa"/>
            <w:shd w:val="clear" w:color="auto" w:fill="60BED1" w:themeFill="accent6" w:themeFillShade="BF"/>
            <w:hideMark/>
          </w:tcPr>
          <w:p w14:paraId="42EB920A" w14:textId="0A180480" w:rsidR="00184BF3" w:rsidRPr="00184BF3" w:rsidRDefault="00184BF3" w:rsidP="007A109A">
            <w:pPr>
              <w:spacing w:before="0" w:after="0"/>
              <w:jc w:val="left"/>
              <w:rPr>
                <w:rFonts w:ascii="Calibri" w:hAnsi="Calibri" w:cs="Calibri"/>
                <w:b/>
                <w:bCs/>
                <w:color w:val="FFFFFF" w:themeColor="background1"/>
                <w:sz w:val="18"/>
                <w:szCs w:val="18"/>
                <w:lang w:eastAsia="en-ZA"/>
              </w:rPr>
            </w:pPr>
            <w:r w:rsidRPr="00184BF3">
              <w:rPr>
                <w:rFonts w:ascii="Calibri" w:hAnsi="Calibri" w:cs="Calibri"/>
                <w:b/>
                <w:bCs/>
                <w:color w:val="FFFFFF" w:themeColor="background1"/>
                <w:sz w:val="18"/>
                <w:szCs w:val="18"/>
                <w:lang w:eastAsia="en-ZA"/>
              </w:rPr>
              <w:t xml:space="preserve">Performance Indicator </w:t>
            </w:r>
          </w:p>
        </w:tc>
        <w:tc>
          <w:tcPr>
            <w:tcW w:w="1842" w:type="dxa"/>
            <w:vMerge/>
            <w:hideMark/>
          </w:tcPr>
          <w:p w14:paraId="624E5156" w14:textId="17601D60" w:rsidR="00184BF3" w:rsidRPr="006C2C0A" w:rsidRDefault="00184BF3" w:rsidP="007A109A">
            <w:pPr>
              <w:spacing w:before="0" w:after="0"/>
              <w:jc w:val="left"/>
              <w:rPr>
                <w:rFonts w:ascii="Calibri" w:hAnsi="Calibri" w:cs="Calibri"/>
                <w:b/>
                <w:bCs/>
                <w:sz w:val="18"/>
                <w:szCs w:val="18"/>
                <w:lang w:eastAsia="en-ZA"/>
              </w:rPr>
            </w:pPr>
          </w:p>
        </w:tc>
      </w:tr>
      <w:tr w:rsidR="00BA6295" w:rsidRPr="006C2C0A" w14:paraId="62937BE7" w14:textId="77777777" w:rsidTr="00A00E5F">
        <w:trPr>
          <w:trHeight w:val="288"/>
        </w:trPr>
        <w:tc>
          <w:tcPr>
            <w:tcW w:w="13598" w:type="dxa"/>
            <w:gridSpan w:val="6"/>
            <w:shd w:val="clear" w:color="auto" w:fill="B6DDE8" w:themeFill="accent5" w:themeFillTint="66"/>
            <w:hideMark/>
          </w:tcPr>
          <w:p w14:paraId="20B533DD" w14:textId="7029025A" w:rsidR="00BA6295" w:rsidRPr="006C2C0A" w:rsidRDefault="00BA6295" w:rsidP="007A109A">
            <w:pPr>
              <w:spacing w:before="0" w:after="0"/>
              <w:jc w:val="left"/>
              <w:rPr>
                <w:rFonts w:ascii="Calibri" w:hAnsi="Calibri" w:cs="Calibri"/>
                <w:sz w:val="18"/>
                <w:szCs w:val="18"/>
                <w:lang w:eastAsia="en-ZA"/>
              </w:rPr>
            </w:pPr>
            <w:r w:rsidRPr="006C2C0A">
              <w:rPr>
                <w:rFonts w:ascii="Calibri" w:hAnsi="Calibri" w:cs="Calibri"/>
                <w:sz w:val="18"/>
                <w:szCs w:val="18"/>
                <w:lang w:eastAsia="en-ZA"/>
              </w:rPr>
              <w:t> </w:t>
            </w:r>
            <w:r>
              <w:rPr>
                <w:rFonts w:ascii="Calibri" w:hAnsi="Calibri" w:cs="Calibri"/>
                <w:sz w:val="18"/>
                <w:szCs w:val="18"/>
                <w:lang w:eastAsia="en-ZA"/>
              </w:rPr>
              <w:t>General ESHS Requirements</w:t>
            </w:r>
          </w:p>
        </w:tc>
      </w:tr>
      <w:tr w:rsidR="00BA6295" w:rsidRPr="006C2C0A" w14:paraId="42CBA7D8" w14:textId="77777777" w:rsidTr="004B0904">
        <w:trPr>
          <w:trHeight w:val="288"/>
        </w:trPr>
        <w:tc>
          <w:tcPr>
            <w:tcW w:w="1688" w:type="dxa"/>
          </w:tcPr>
          <w:p w14:paraId="3225DBF4" w14:textId="42FA09C1" w:rsidR="00BA6295" w:rsidRPr="006C2C0A" w:rsidRDefault="00BC600D" w:rsidP="007A109A">
            <w:pPr>
              <w:spacing w:before="0" w:after="0"/>
              <w:jc w:val="left"/>
              <w:rPr>
                <w:rFonts w:ascii="Calibri" w:hAnsi="Calibri" w:cs="Calibri"/>
                <w:sz w:val="18"/>
                <w:szCs w:val="18"/>
                <w:lang w:eastAsia="en-ZA"/>
              </w:rPr>
            </w:pPr>
            <w:r>
              <w:rPr>
                <w:rFonts w:ascii="Calibri" w:hAnsi="Calibri" w:cs="Calibri"/>
                <w:sz w:val="18"/>
                <w:szCs w:val="18"/>
                <w:lang w:eastAsia="en-ZA"/>
              </w:rPr>
              <w:t>R</w:t>
            </w:r>
            <w:r w:rsidR="00515357">
              <w:rPr>
                <w:rFonts w:ascii="Calibri" w:hAnsi="Calibri" w:cs="Calibri"/>
                <w:sz w:val="18"/>
                <w:szCs w:val="18"/>
                <w:lang w:eastAsia="en-ZA"/>
              </w:rPr>
              <w:t>oles and r</w:t>
            </w:r>
            <w:r>
              <w:rPr>
                <w:rFonts w:ascii="Calibri" w:hAnsi="Calibri" w:cs="Calibri"/>
                <w:sz w:val="18"/>
                <w:szCs w:val="18"/>
                <w:lang w:eastAsia="en-ZA"/>
              </w:rPr>
              <w:t>esponsibilities</w:t>
            </w:r>
          </w:p>
        </w:tc>
        <w:tc>
          <w:tcPr>
            <w:tcW w:w="5354" w:type="dxa"/>
          </w:tcPr>
          <w:p w14:paraId="4E662CA2" w14:textId="576F3BCF" w:rsidR="00515357" w:rsidRPr="00515357" w:rsidRDefault="00515357" w:rsidP="00515357">
            <w:pPr>
              <w:pStyle w:val="Tabletextbullet9"/>
              <w:rPr>
                <w:lang w:eastAsia="en-ZA"/>
              </w:rPr>
            </w:pPr>
            <w:r>
              <w:rPr>
                <w:lang w:eastAsia="en-ZA"/>
              </w:rPr>
              <w:t>DWN</w:t>
            </w:r>
            <w:r w:rsidRPr="00515357">
              <w:rPr>
                <w:lang w:eastAsia="en-ZA"/>
              </w:rPr>
              <w:t xml:space="preserve"> accepts ultimate responsibility for the implementation of and compliance with the E</w:t>
            </w:r>
            <w:r>
              <w:rPr>
                <w:lang w:eastAsia="en-ZA"/>
              </w:rPr>
              <w:t>S</w:t>
            </w:r>
            <w:r w:rsidRPr="00515357">
              <w:rPr>
                <w:lang w:eastAsia="en-ZA"/>
              </w:rPr>
              <w:t>MP.</w:t>
            </w:r>
          </w:p>
          <w:p w14:paraId="40CB1A25" w14:textId="4AD38D12" w:rsidR="00515357" w:rsidRPr="00515357" w:rsidRDefault="00515357" w:rsidP="00515357">
            <w:pPr>
              <w:pStyle w:val="Tabletextbullet9"/>
              <w:rPr>
                <w:lang w:eastAsia="en-ZA"/>
              </w:rPr>
            </w:pPr>
            <w:r>
              <w:rPr>
                <w:lang w:eastAsia="en-ZA"/>
              </w:rPr>
              <w:t>DWN</w:t>
            </w:r>
            <w:r w:rsidRPr="00515357">
              <w:rPr>
                <w:lang w:eastAsia="en-ZA"/>
              </w:rPr>
              <w:t xml:space="preserve"> will assign responsibility for adherence to the E</w:t>
            </w:r>
            <w:r>
              <w:rPr>
                <w:lang w:eastAsia="en-ZA"/>
              </w:rPr>
              <w:t>S</w:t>
            </w:r>
            <w:r w:rsidRPr="00515357">
              <w:rPr>
                <w:lang w:eastAsia="en-ZA"/>
              </w:rPr>
              <w:t xml:space="preserve">MP as a condition of </w:t>
            </w:r>
            <w:r>
              <w:rPr>
                <w:lang w:eastAsia="en-ZA"/>
              </w:rPr>
              <w:t xml:space="preserve">the relevant Managers </w:t>
            </w:r>
            <w:r w:rsidRPr="00515357">
              <w:rPr>
                <w:lang w:eastAsia="en-ZA"/>
              </w:rPr>
              <w:t xml:space="preserve">contract. </w:t>
            </w:r>
          </w:p>
          <w:p w14:paraId="7173F308" w14:textId="6F16FED9" w:rsidR="00BA6295" w:rsidRPr="006C2C0A" w:rsidRDefault="00515357" w:rsidP="006F4A4A">
            <w:pPr>
              <w:pStyle w:val="Tabletextbullet9"/>
              <w:rPr>
                <w:lang w:eastAsia="en-ZA"/>
              </w:rPr>
            </w:pPr>
            <w:r>
              <w:rPr>
                <w:lang w:eastAsia="en-ZA"/>
              </w:rPr>
              <w:t>DWN</w:t>
            </w:r>
            <w:r w:rsidRPr="00515357">
              <w:rPr>
                <w:lang w:eastAsia="en-ZA"/>
              </w:rPr>
              <w:t xml:space="preserve"> will ensure that every person with responsibilities at the Site in terms of this E</w:t>
            </w:r>
            <w:r>
              <w:rPr>
                <w:lang w:eastAsia="en-ZA"/>
              </w:rPr>
              <w:t>S</w:t>
            </w:r>
            <w:r w:rsidRPr="00515357">
              <w:rPr>
                <w:lang w:eastAsia="en-ZA"/>
              </w:rPr>
              <w:t xml:space="preserve">MP has access to the </w:t>
            </w:r>
            <w:r>
              <w:rPr>
                <w:lang w:eastAsia="en-ZA"/>
              </w:rPr>
              <w:t>document</w:t>
            </w:r>
            <w:r w:rsidRPr="00515357">
              <w:rPr>
                <w:lang w:eastAsia="en-ZA"/>
              </w:rPr>
              <w:t xml:space="preserve">. </w:t>
            </w:r>
          </w:p>
        </w:tc>
        <w:tc>
          <w:tcPr>
            <w:tcW w:w="1170" w:type="dxa"/>
          </w:tcPr>
          <w:p w14:paraId="0730AADB" w14:textId="77777777" w:rsidR="00BA6295" w:rsidRPr="006C2C0A" w:rsidRDefault="00BA6295" w:rsidP="007A109A">
            <w:pPr>
              <w:spacing w:before="0" w:after="0"/>
              <w:jc w:val="left"/>
              <w:rPr>
                <w:rFonts w:ascii="Calibri" w:hAnsi="Calibri" w:cs="Calibri"/>
                <w:sz w:val="18"/>
                <w:szCs w:val="18"/>
                <w:lang w:eastAsia="en-ZA"/>
              </w:rPr>
            </w:pPr>
          </w:p>
        </w:tc>
        <w:tc>
          <w:tcPr>
            <w:tcW w:w="1559" w:type="dxa"/>
          </w:tcPr>
          <w:p w14:paraId="71174190" w14:textId="77777777" w:rsidR="00BA6295" w:rsidRPr="006C2C0A" w:rsidRDefault="00BA6295" w:rsidP="007A109A">
            <w:pPr>
              <w:spacing w:before="0" w:after="0"/>
              <w:jc w:val="left"/>
              <w:rPr>
                <w:rFonts w:ascii="Calibri" w:hAnsi="Calibri" w:cs="Calibri"/>
                <w:sz w:val="18"/>
                <w:szCs w:val="18"/>
                <w:lang w:eastAsia="en-ZA"/>
              </w:rPr>
            </w:pPr>
          </w:p>
        </w:tc>
        <w:tc>
          <w:tcPr>
            <w:tcW w:w="1985" w:type="dxa"/>
          </w:tcPr>
          <w:p w14:paraId="243B1F62" w14:textId="77777777" w:rsidR="00BA6295" w:rsidRPr="006C2C0A" w:rsidRDefault="00BA6295" w:rsidP="007A109A">
            <w:pPr>
              <w:spacing w:before="0" w:after="0"/>
              <w:jc w:val="left"/>
              <w:rPr>
                <w:rFonts w:ascii="Calibri" w:hAnsi="Calibri" w:cs="Calibri"/>
                <w:sz w:val="18"/>
                <w:szCs w:val="18"/>
                <w:lang w:eastAsia="en-ZA"/>
              </w:rPr>
            </w:pPr>
          </w:p>
        </w:tc>
        <w:tc>
          <w:tcPr>
            <w:tcW w:w="1842" w:type="dxa"/>
          </w:tcPr>
          <w:p w14:paraId="0B2FC600" w14:textId="77777777" w:rsidR="00BA6295" w:rsidRPr="006C2C0A" w:rsidRDefault="00BA6295" w:rsidP="007A109A">
            <w:pPr>
              <w:spacing w:before="0" w:after="0"/>
              <w:jc w:val="left"/>
              <w:rPr>
                <w:rFonts w:ascii="Calibri" w:hAnsi="Calibri" w:cs="Calibri"/>
                <w:sz w:val="18"/>
                <w:szCs w:val="18"/>
                <w:lang w:eastAsia="en-ZA"/>
              </w:rPr>
            </w:pPr>
          </w:p>
        </w:tc>
      </w:tr>
      <w:tr w:rsidR="00515357" w:rsidRPr="006C2C0A" w14:paraId="5395E154" w14:textId="77777777" w:rsidTr="004B0904">
        <w:trPr>
          <w:trHeight w:val="288"/>
        </w:trPr>
        <w:tc>
          <w:tcPr>
            <w:tcW w:w="1688" w:type="dxa"/>
          </w:tcPr>
          <w:p w14:paraId="7BC35136" w14:textId="77777777" w:rsidR="00515357" w:rsidRDefault="00515357" w:rsidP="007A109A">
            <w:pPr>
              <w:spacing w:before="0" w:after="0"/>
              <w:jc w:val="left"/>
              <w:rPr>
                <w:rFonts w:ascii="Calibri" w:hAnsi="Calibri" w:cs="Calibri"/>
                <w:sz w:val="18"/>
                <w:szCs w:val="18"/>
                <w:lang w:eastAsia="en-ZA"/>
              </w:rPr>
            </w:pPr>
          </w:p>
        </w:tc>
        <w:tc>
          <w:tcPr>
            <w:tcW w:w="5354" w:type="dxa"/>
          </w:tcPr>
          <w:p w14:paraId="32E4D09C" w14:textId="7DBF5699" w:rsidR="00515357" w:rsidRPr="00760C5B" w:rsidRDefault="00515357" w:rsidP="00515357">
            <w:pPr>
              <w:pStyle w:val="Tabletextbullet9"/>
              <w:rPr>
                <w:sz w:val="19"/>
                <w:szCs w:val="19"/>
              </w:rPr>
            </w:pPr>
            <w:r w:rsidRPr="00760C5B">
              <w:rPr>
                <w:sz w:val="19"/>
                <w:szCs w:val="19"/>
              </w:rPr>
              <w:t xml:space="preserve">The </w:t>
            </w:r>
            <w:r>
              <w:rPr>
                <w:sz w:val="19"/>
                <w:szCs w:val="19"/>
              </w:rPr>
              <w:t>relevant</w:t>
            </w:r>
            <w:r w:rsidRPr="00760C5B">
              <w:rPr>
                <w:sz w:val="19"/>
                <w:szCs w:val="19"/>
              </w:rPr>
              <w:t xml:space="preserve"> Manager is responsible for implementation, monitoring and auditing of compliance with the </w:t>
            </w:r>
            <w:r>
              <w:rPr>
                <w:sz w:val="19"/>
                <w:szCs w:val="19"/>
              </w:rPr>
              <w:t>ESMP</w:t>
            </w:r>
            <w:r w:rsidRPr="00760C5B">
              <w:rPr>
                <w:sz w:val="19"/>
                <w:szCs w:val="19"/>
              </w:rPr>
              <w:t xml:space="preserve"> during construction.</w:t>
            </w:r>
          </w:p>
          <w:p w14:paraId="0F23BCBA" w14:textId="52F9783B" w:rsidR="00515357" w:rsidRPr="00760C5B" w:rsidRDefault="00515357" w:rsidP="00515357">
            <w:pPr>
              <w:pStyle w:val="Tabletextbullet9"/>
              <w:rPr>
                <w:sz w:val="19"/>
                <w:szCs w:val="19"/>
              </w:rPr>
            </w:pPr>
            <w:r w:rsidRPr="00760C5B">
              <w:rPr>
                <w:sz w:val="19"/>
                <w:szCs w:val="19"/>
              </w:rPr>
              <w:t xml:space="preserve">The </w:t>
            </w:r>
            <w:r>
              <w:rPr>
                <w:sz w:val="19"/>
                <w:szCs w:val="19"/>
              </w:rPr>
              <w:t>relevant</w:t>
            </w:r>
            <w:r w:rsidRPr="00760C5B">
              <w:rPr>
                <w:sz w:val="19"/>
                <w:szCs w:val="19"/>
              </w:rPr>
              <w:t xml:space="preserve"> Manager shall ensure that contractors and employees with responsibility for implementation of the </w:t>
            </w:r>
            <w:r>
              <w:rPr>
                <w:sz w:val="19"/>
                <w:szCs w:val="19"/>
              </w:rPr>
              <w:t>ESMP</w:t>
            </w:r>
            <w:r w:rsidRPr="00760C5B">
              <w:rPr>
                <w:sz w:val="19"/>
                <w:szCs w:val="19"/>
              </w:rPr>
              <w:t xml:space="preserve"> are fully informed of the responsibilities and equipped to comply with the assigned responsibilities. </w:t>
            </w:r>
          </w:p>
          <w:p w14:paraId="0F0F7311" w14:textId="27FA4CA4" w:rsidR="00515357" w:rsidRDefault="00515357" w:rsidP="00515357">
            <w:pPr>
              <w:pStyle w:val="Tabletextbullet9"/>
              <w:rPr>
                <w:lang w:eastAsia="en-ZA"/>
              </w:rPr>
            </w:pPr>
            <w:r w:rsidRPr="00760C5B">
              <w:rPr>
                <w:sz w:val="19"/>
                <w:szCs w:val="19"/>
              </w:rPr>
              <w:t xml:space="preserve">The </w:t>
            </w:r>
            <w:r>
              <w:rPr>
                <w:sz w:val="19"/>
                <w:szCs w:val="19"/>
              </w:rPr>
              <w:t>relevant</w:t>
            </w:r>
            <w:r w:rsidRPr="00760C5B">
              <w:rPr>
                <w:sz w:val="19"/>
                <w:szCs w:val="19"/>
              </w:rPr>
              <w:t xml:space="preserve"> Manager shall ensure that all employees and contractors working at the Site have been subject to an induction covering the key environmental risks and consequences of non-compliance to the </w:t>
            </w:r>
            <w:r>
              <w:rPr>
                <w:sz w:val="19"/>
                <w:szCs w:val="19"/>
              </w:rPr>
              <w:t>ESMP</w:t>
            </w:r>
            <w:r w:rsidRPr="00760C5B">
              <w:rPr>
                <w:sz w:val="19"/>
                <w:szCs w:val="19"/>
              </w:rPr>
              <w:t>.</w:t>
            </w:r>
          </w:p>
        </w:tc>
        <w:tc>
          <w:tcPr>
            <w:tcW w:w="1170" w:type="dxa"/>
          </w:tcPr>
          <w:p w14:paraId="5EBDFCC2" w14:textId="77777777" w:rsidR="00515357" w:rsidRPr="006C2C0A" w:rsidRDefault="00515357" w:rsidP="007A109A">
            <w:pPr>
              <w:spacing w:before="0" w:after="0"/>
              <w:jc w:val="left"/>
              <w:rPr>
                <w:rFonts w:ascii="Calibri" w:hAnsi="Calibri" w:cs="Calibri"/>
                <w:sz w:val="18"/>
                <w:szCs w:val="18"/>
                <w:lang w:eastAsia="en-ZA"/>
              </w:rPr>
            </w:pPr>
          </w:p>
        </w:tc>
        <w:tc>
          <w:tcPr>
            <w:tcW w:w="1559" w:type="dxa"/>
          </w:tcPr>
          <w:p w14:paraId="39969769" w14:textId="77777777" w:rsidR="00515357" w:rsidRPr="006C2C0A" w:rsidRDefault="00515357" w:rsidP="007A109A">
            <w:pPr>
              <w:spacing w:before="0" w:after="0"/>
              <w:jc w:val="left"/>
              <w:rPr>
                <w:rFonts w:ascii="Calibri" w:hAnsi="Calibri" w:cs="Calibri"/>
                <w:sz w:val="18"/>
                <w:szCs w:val="18"/>
                <w:lang w:eastAsia="en-ZA"/>
              </w:rPr>
            </w:pPr>
          </w:p>
        </w:tc>
        <w:tc>
          <w:tcPr>
            <w:tcW w:w="1985" w:type="dxa"/>
          </w:tcPr>
          <w:p w14:paraId="613B776D" w14:textId="77777777" w:rsidR="00515357" w:rsidRPr="006C2C0A" w:rsidRDefault="00515357" w:rsidP="007A109A">
            <w:pPr>
              <w:spacing w:before="0" w:after="0"/>
              <w:jc w:val="left"/>
              <w:rPr>
                <w:rFonts w:ascii="Calibri" w:hAnsi="Calibri" w:cs="Calibri"/>
                <w:sz w:val="18"/>
                <w:szCs w:val="18"/>
                <w:lang w:eastAsia="en-ZA"/>
              </w:rPr>
            </w:pPr>
          </w:p>
        </w:tc>
        <w:tc>
          <w:tcPr>
            <w:tcW w:w="1842" w:type="dxa"/>
          </w:tcPr>
          <w:p w14:paraId="41617A19" w14:textId="77777777" w:rsidR="00515357" w:rsidRPr="006C2C0A" w:rsidRDefault="00515357" w:rsidP="007A109A">
            <w:pPr>
              <w:spacing w:before="0" w:after="0"/>
              <w:jc w:val="left"/>
              <w:rPr>
                <w:rFonts w:ascii="Calibri" w:hAnsi="Calibri" w:cs="Calibri"/>
                <w:sz w:val="18"/>
                <w:szCs w:val="18"/>
                <w:lang w:eastAsia="en-ZA"/>
              </w:rPr>
            </w:pPr>
          </w:p>
        </w:tc>
      </w:tr>
      <w:tr w:rsidR="00FA04AA" w:rsidRPr="006C2C0A" w14:paraId="30D91C08" w14:textId="77777777" w:rsidTr="004B0904">
        <w:trPr>
          <w:trHeight w:val="288"/>
        </w:trPr>
        <w:tc>
          <w:tcPr>
            <w:tcW w:w="1688" w:type="dxa"/>
          </w:tcPr>
          <w:p w14:paraId="5448803A" w14:textId="77777777" w:rsidR="00FA04AA" w:rsidRDefault="00FA04AA" w:rsidP="007A109A">
            <w:pPr>
              <w:spacing w:before="0" w:after="0"/>
              <w:jc w:val="left"/>
              <w:rPr>
                <w:rFonts w:ascii="Calibri" w:hAnsi="Calibri" w:cs="Calibri"/>
                <w:sz w:val="18"/>
                <w:szCs w:val="18"/>
                <w:lang w:eastAsia="en-ZA"/>
              </w:rPr>
            </w:pPr>
          </w:p>
        </w:tc>
        <w:tc>
          <w:tcPr>
            <w:tcW w:w="5354" w:type="dxa"/>
          </w:tcPr>
          <w:p w14:paraId="23A7FFC2" w14:textId="65C8DF78" w:rsidR="00515357" w:rsidRPr="00515357" w:rsidRDefault="00515357" w:rsidP="00515357">
            <w:pPr>
              <w:pStyle w:val="Tabletextbullet9"/>
              <w:rPr>
                <w:lang w:eastAsia="en-ZA"/>
              </w:rPr>
            </w:pPr>
            <w:r>
              <w:rPr>
                <w:lang w:eastAsia="en-ZA"/>
              </w:rPr>
              <w:t>DWN</w:t>
            </w:r>
            <w:r w:rsidRPr="00515357">
              <w:rPr>
                <w:lang w:eastAsia="en-ZA"/>
              </w:rPr>
              <w:t xml:space="preserve"> will ensure that adherence to relevant aspects of the </w:t>
            </w:r>
            <w:r>
              <w:rPr>
                <w:lang w:eastAsia="en-ZA"/>
              </w:rPr>
              <w:t>ESMP</w:t>
            </w:r>
            <w:r w:rsidRPr="00515357">
              <w:rPr>
                <w:lang w:eastAsia="en-ZA"/>
              </w:rPr>
              <w:t xml:space="preserve"> is included as a contractual commitment for contractors working at the Site.</w:t>
            </w:r>
          </w:p>
          <w:p w14:paraId="7C6C1A31" w14:textId="22E3F981" w:rsidR="00FA04AA" w:rsidRPr="006C2C0A" w:rsidRDefault="00515357" w:rsidP="00515357">
            <w:pPr>
              <w:pStyle w:val="Tabletextbullet9"/>
              <w:rPr>
                <w:lang w:eastAsia="en-ZA"/>
              </w:rPr>
            </w:pPr>
            <w:r>
              <w:rPr>
                <w:lang w:eastAsia="en-ZA"/>
              </w:rPr>
              <w:t>DWN</w:t>
            </w:r>
            <w:r w:rsidRPr="00515357">
              <w:rPr>
                <w:lang w:eastAsia="en-ZA"/>
              </w:rPr>
              <w:t xml:space="preserve"> will ensure that all contractors are aware of and familiar with Site operations, the key environmental issues and consequences of non-compliance to the E</w:t>
            </w:r>
            <w:r>
              <w:rPr>
                <w:lang w:eastAsia="en-ZA"/>
              </w:rPr>
              <w:t>S</w:t>
            </w:r>
            <w:r w:rsidRPr="00515357">
              <w:rPr>
                <w:lang w:eastAsia="en-ZA"/>
              </w:rPr>
              <w:t>MP.</w:t>
            </w:r>
          </w:p>
        </w:tc>
        <w:tc>
          <w:tcPr>
            <w:tcW w:w="1170" w:type="dxa"/>
          </w:tcPr>
          <w:p w14:paraId="5A35C3EF" w14:textId="77777777" w:rsidR="00FA04AA" w:rsidRPr="006C2C0A" w:rsidRDefault="00FA04AA" w:rsidP="007A109A">
            <w:pPr>
              <w:spacing w:before="0" w:after="0"/>
              <w:jc w:val="left"/>
              <w:rPr>
                <w:rFonts w:ascii="Calibri" w:hAnsi="Calibri" w:cs="Calibri"/>
                <w:sz w:val="18"/>
                <w:szCs w:val="18"/>
                <w:lang w:eastAsia="en-ZA"/>
              </w:rPr>
            </w:pPr>
          </w:p>
        </w:tc>
        <w:tc>
          <w:tcPr>
            <w:tcW w:w="1559" w:type="dxa"/>
          </w:tcPr>
          <w:p w14:paraId="5BAA84A9" w14:textId="77777777" w:rsidR="00FA04AA" w:rsidRPr="006C2C0A" w:rsidRDefault="00FA04AA" w:rsidP="007A109A">
            <w:pPr>
              <w:spacing w:before="0" w:after="0"/>
              <w:jc w:val="left"/>
              <w:rPr>
                <w:rFonts w:ascii="Calibri" w:hAnsi="Calibri" w:cs="Calibri"/>
                <w:sz w:val="18"/>
                <w:szCs w:val="18"/>
                <w:lang w:eastAsia="en-ZA"/>
              </w:rPr>
            </w:pPr>
          </w:p>
        </w:tc>
        <w:tc>
          <w:tcPr>
            <w:tcW w:w="1985" w:type="dxa"/>
          </w:tcPr>
          <w:p w14:paraId="37B02342" w14:textId="77777777" w:rsidR="00FA04AA" w:rsidRPr="006C2C0A" w:rsidRDefault="00FA04AA" w:rsidP="007A109A">
            <w:pPr>
              <w:spacing w:before="0" w:after="0"/>
              <w:jc w:val="left"/>
              <w:rPr>
                <w:rFonts w:ascii="Calibri" w:hAnsi="Calibri" w:cs="Calibri"/>
                <w:sz w:val="18"/>
                <w:szCs w:val="18"/>
                <w:lang w:eastAsia="en-ZA"/>
              </w:rPr>
            </w:pPr>
          </w:p>
        </w:tc>
        <w:tc>
          <w:tcPr>
            <w:tcW w:w="1842" w:type="dxa"/>
          </w:tcPr>
          <w:p w14:paraId="7B4568F9" w14:textId="77777777" w:rsidR="00FA04AA" w:rsidRPr="006C2C0A" w:rsidRDefault="00FA04AA" w:rsidP="007A109A">
            <w:pPr>
              <w:spacing w:before="0" w:after="0"/>
              <w:jc w:val="left"/>
              <w:rPr>
                <w:rFonts w:ascii="Calibri" w:hAnsi="Calibri" w:cs="Calibri"/>
                <w:sz w:val="18"/>
                <w:szCs w:val="18"/>
                <w:lang w:eastAsia="en-ZA"/>
              </w:rPr>
            </w:pPr>
          </w:p>
        </w:tc>
      </w:tr>
      <w:tr w:rsidR="00BA6295" w:rsidRPr="006C2C0A" w14:paraId="36C05F06" w14:textId="77777777" w:rsidTr="004B0904">
        <w:trPr>
          <w:trHeight w:val="288"/>
        </w:trPr>
        <w:tc>
          <w:tcPr>
            <w:tcW w:w="1688" w:type="dxa"/>
          </w:tcPr>
          <w:p w14:paraId="3D064CE0" w14:textId="228826CC" w:rsidR="00BA6295" w:rsidRPr="006C2C0A" w:rsidRDefault="00BC600D" w:rsidP="007A109A">
            <w:pPr>
              <w:spacing w:before="0" w:after="0"/>
              <w:jc w:val="left"/>
              <w:rPr>
                <w:rFonts w:ascii="Calibri" w:hAnsi="Calibri" w:cs="Calibri"/>
                <w:sz w:val="18"/>
                <w:szCs w:val="18"/>
                <w:lang w:eastAsia="en-ZA"/>
              </w:rPr>
            </w:pPr>
            <w:r>
              <w:rPr>
                <w:rFonts w:ascii="Calibri" w:hAnsi="Calibri" w:cs="Calibri"/>
                <w:sz w:val="18"/>
                <w:szCs w:val="18"/>
                <w:lang w:eastAsia="en-ZA"/>
              </w:rPr>
              <w:t>Resources for ESHS management</w:t>
            </w:r>
          </w:p>
        </w:tc>
        <w:tc>
          <w:tcPr>
            <w:tcW w:w="5354" w:type="dxa"/>
          </w:tcPr>
          <w:p w14:paraId="20D090E5" w14:textId="77777777" w:rsidR="00BA6295" w:rsidRPr="00515357" w:rsidRDefault="00515357" w:rsidP="00515357">
            <w:pPr>
              <w:pStyle w:val="Tabletextbullet9"/>
              <w:rPr>
                <w:rFonts w:ascii="Calibri" w:hAnsi="Calibri" w:cs="Calibri"/>
                <w:lang w:eastAsia="en-ZA"/>
              </w:rPr>
            </w:pPr>
            <w:r>
              <w:rPr>
                <w:lang w:eastAsia="en-ZA"/>
              </w:rPr>
              <w:t>DWN</w:t>
            </w:r>
            <w:r w:rsidRPr="00515357">
              <w:rPr>
                <w:lang w:eastAsia="en-ZA"/>
              </w:rPr>
              <w:t xml:space="preserve"> will ensure the provision of resources to the </w:t>
            </w:r>
            <w:r>
              <w:rPr>
                <w:lang w:eastAsia="en-ZA"/>
              </w:rPr>
              <w:t xml:space="preserve">relevant </w:t>
            </w:r>
            <w:r w:rsidRPr="00515357">
              <w:rPr>
                <w:lang w:eastAsia="en-ZA"/>
              </w:rPr>
              <w:t>Manager for implementation of the E</w:t>
            </w:r>
            <w:r>
              <w:rPr>
                <w:lang w:eastAsia="en-ZA"/>
              </w:rPr>
              <w:t>S</w:t>
            </w:r>
            <w:r w:rsidRPr="00515357">
              <w:rPr>
                <w:lang w:eastAsia="en-ZA"/>
              </w:rPr>
              <w:t>MP at the Site.</w:t>
            </w:r>
          </w:p>
          <w:p w14:paraId="35C01035" w14:textId="3BD967F9" w:rsidR="00515357" w:rsidRPr="006C2C0A" w:rsidRDefault="00515357" w:rsidP="00515357">
            <w:pPr>
              <w:pStyle w:val="Tabletextbullet9"/>
              <w:rPr>
                <w:rFonts w:ascii="Calibri" w:hAnsi="Calibri" w:cs="Calibri"/>
                <w:lang w:eastAsia="en-ZA"/>
              </w:rPr>
            </w:pPr>
            <w:r>
              <w:rPr>
                <w:lang w:eastAsia="en-ZA"/>
              </w:rPr>
              <w:t xml:space="preserve">During tender review DWN will assess the provision made by each contractor for implementation of the ESMP requirements. </w:t>
            </w:r>
          </w:p>
        </w:tc>
        <w:tc>
          <w:tcPr>
            <w:tcW w:w="1170" w:type="dxa"/>
          </w:tcPr>
          <w:p w14:paraId="74F874EF" w14:textId="77777777" w:rsidR="00BA6295" w:rsidRPr="006C2C0A" w:rsidRDefault="00BA6295" w:rsidP="007A109A">
            <w:pPr>
              <w:spacing w:before="0" w:after="0"/>
              <w:jc w:val="left"/>
              <w:rPr>
                <w:rFonts w:ascii="Calibri" w:hAnsi="Calibri" w:cs="Calibri"/>
                <w:sz w:val="18"/>
                <w:szCs w:val="18"/>
                <w:lang w:eastAsia="en-ZA"/>
              </w:rPr>
            </w:pPr>
          </w:p>
        </w:tc>
        <w:tc>
          <w:tcPr>
            <w:tcW w:w="1559" w:type="dxa"/>
          </w:tcPr>
          <w:p w14:paraId="7AAAF001" w14:textId="77777777" w:rsidR="00BA6295" w:rsidRPr="006C2C0A" w:rsidRDefault="00BA6295" w:rsidP="007A109A">
            <w:pPr>
              <w:spacing w:before="0" w:after="0"/>
              <w:jc w:val="left"/>
              <w:rPr>
                <w:rFonts w:ascii="Calibri" w:hAnsi="Calibri" w:cs="Calibri"/>
                <w:sz w:val="18"/>
                <w:szCs w:val="18"/>
                <w:lang w:eastAsia="en-ZA"/>
              </w:rPr>
            </w:pPr>
          </w:p>
        </w:tc>
        <w:tc>
          <w:tcPr>
            <w:tcW w:w="1985" w:type="dxa"/>
          </w:tcPr>
          <w:p w14:paraId="0AC647E2" w14:textId="77777777" w:rsidR="00BA6295" w:rsidRPr="006C2C0A" w:rsidRDefault="00BA6295" w:rsidP="007A109A">
            <w:pPr>
              <w:spacing w:before="0" w:after="0"/>
              <w:jc w:val="left"/>
              <w:rPr>
                <w:rFonts w:ascii="Calibri" w:hAnsi="Calibri" w:cs="Calibri"/>
                <w:sz w:val="18"/>
                <w:szCs w:val="18"/>
                <w:lang w:eastAsia="en-ZA"/>
              </w:rPr>
            </w:pPr>
          </w:p>
        </w:tc>
        <w:tc>
          <w:tcPr>
            <w:tcW w:w="1842" w:type="dxa"/>
          </w:tcPr>
          <w:p w14:paraId="73C063C5" w14:textId="77777777" w:rsidR="00BA6295" w:rsidRPr="006C2C0A" w:rsidRDefault="00BA6295" w:rsidP="007A109A">
            <w:pPr>
              <w:spacing w:before="0" w:after="0"/>
              <w:jc w:val="left"/>
              <w:rPr>
                <w:rFonts w:ascii="Calibri" w:hAnsi="Calibri" w:cs="Calibri"/>
                <w:sz w:val="18"/>
                <w:szCs w:val="18"/>
                <w:lang w:eastAsia="en-ZA"/>
              </w:rPr>
            </w:pPr>
          </w:p>
        </w:tc>
      </w:tr>
      <w:tr w:rsidR="006F4A4A" w:rsidRPr="006C2C0A" w14:paraId="2FF22A5A" w14:textId="77777777" w:rsidTr="004B0904">
        <w:trPr>
          <w:trHeight w:val="288"/>
        </w:trPr>
        <w:tc>
          <w:tcPr>
            <w:tcW w:w="1688" w:type="dxa"/>
          </w:tcPr>
          <w:p w14:paraId="6D18561C" w14:textId="77777777" w:rsidR="006F4A4A" w:rsidRDefault="006F4A4A" w:rsidP="007A109A">
            <w:pPr>
              <w:spacing w:before="0" w:after="0"/>
              <w:jc w:val="left"/>
              <w:rPr>
                <w:rFonts w:ascii="Calibri" w:hAnsi="Calibri" w:cs="Calibri"/>
                <w:sz w:val="18"/>
                <w:szCs w:val="18"/>
                <w:lang w:eastAsia="en-ZA"/>
              </w:rPr>
            </w:pPr>
          </w:p>
        </w:tc>
        <w:tc>
          <w:tcPr>
            <w:tcW w:w="5354" w:type="dxa"/>
          </w:tcPr>
          <w:p w14:paraId="59AC58C5" w14:textId="38EBB0B8" w:rsidR="006F4A4A" w:rsidRDefault="006F4A4A" w:rsidP="00515357">
            <w:pPr>
              <w:pStyle w:val="Tabletextbullet9"/>
              <w:rPr>
                <w:lang w:eastAsia="en-ZA"/>
              </w:rPr>
            </w:pPr>
            <w:r>
              <w:rPr>
                <w:lang w:eastAsia="en-ZA"/>
              </w:rPr>
              <w:t>The Contractor will ensure the provision of resources and equipment for implementation of the ESMP requirements</w:t>
            </w:r>
          </w:p>
        </w:tc>
        <w:tc>
          <w:tcPr>
            <w:tcW w:w="1170" w:type="dxa"/>
          </w:tcPr>
          <w:p w14:paraId="43D66D49" w14:textId="77777777" w:rsidR="006F4A4A" w:rsidRPr="006C2C0A" w:rsidRDefault="006F4A4A" w:rsidP="007A109A">
            <w:pPr>
              <w:spacing w:before="0" w:after="0"/>
              <w:jc w:val="left"/>
              <w:rPr>
                <w:rFonts w:ascii="Calibri" w:hAnsi="Calibri" w:cs="Calibri"/>
                <w:sz w:val="18"/>
                <w:szCs w:val="18"/>
                <w:lang w:eastAsia="en-ZA"/>
              </w:rPr>
            </w:pPr>
          </w:p>
        </w:tc>
        <w:tc>
          <w:tcPr>
            <w:tcW w:w="1559" w:type="dxa"/>
          </w:tcPr>
          <w:p w14:paraId="142B5CB1" w14:textId="77777777" w:rsidR="006F4A4A" w:rsidRPr="006C2C0A" w:rsidRDefault="006F4A4A" w:rsidP="007A109A">
            <w:pPr>
              <w:spacing w:before="0" w:after="0"/>
              <w:jc w:val="left"/>
              <w:rPr>
                <w:rFonts w:ascii="Calibri" w:hAnsi="Calibri" w:cs="Calibri"/>
                <w:sz w:val="18"/>
                <w:szCs w:val="18"/>
                <w:lang w:eastAsia="en-ZA"/>
              </w:rPr>
            </w:pPr>
          </w:p>
        </w:tc>
        <w:tc>
          <w:tcPr>
            <w:tcW w:w="1985" w:type="dxa"/>
          </w:tcPr>
          <w:p w14:paraId="5E8FBD9A" w14:textId="77777777" w:rsidR="006F4A4A" w:rsidRPr="006C2C0A" w:rsidRDefault="006F4A4A" w:rsidP="007A109A">
            <w:pPr>
              <w:spacing w:before="0" w:after="0"/>
              <w:jc w:val="left"/>
              <w:rPr>
                <w:rFonts w:ascii="Calibri" w:hAnsi="Calibri" w:cs="Calibri"/>
                <w:sz w:val="18"/>
                <w:szCs w:val="18"/>
                <w:lang w:eastAsia="en-ZA"/>
              </w:rPr>
            </w:pPr>
          </w:p>
        </w:tc>
        <w:tc>
          <w:tcPr>
            <w:tcW w:w="1842" w:type="dxa"/>
          </w:tcPr>
          <w:p w14:paraId="4B69ABD7" w14:textId="77777777" w:rsidR="006F4A4A" w:rsidRPr="006C2C0A" w:rsidRDefault="006F4A4A" w:rsidP="007A109A">
            <w:pPr>
              <w:spacing w:before="0" w:after="0"/>
              <w:jc w:val="left"/>
              <w:rPr>
                <w:rFonts w:ascii="Calibri" w:hAnsi="Calibri" w:cs="Calibri"/>
                <w:sz w:val="18"/>
                <w:szCs w:val="18"/>
                <w:lang w:eastAsia="en-ZA"/>
              </w:rPr>
            </w:pPr>
          </w:p>
        </w:tc>
      </w:tr>
      <w:tr w:rsidR="00FA04AA" w:rsidRPr="006C2C0A" w14:paraId="4D7A0793" w14:textId="77777777" w:rsidTr="004B0904">
        <w:trPr>
          <w:trHeight w:val="288"/>
        </w:trPr>
        <w:tc>
          <w:tcPr>
            <w:tcW w:w="1688" w:type="dxa"/>
          </w:tcPr>
          <w:p w14:paraId="719CBFCE" w14:textId="321E6DB3" w:rsidR="00FA04AA" w:rsidRDefault="002923EC" w:rsidP="007A109A">
            <w:pPr>
              <w:spacing w:before="0" w:after="0"/>
              <w:jc w:val="left"/>
              <w:rPr>
                <w:rFonts w:ascii="Calibri" w:hAnsi="Calibri" w:cs="Calibri"/>
                <w:sz w:val="18"/>
                <w:szCs w:val="18"/>
                <w:lang w:eastAsia="en-ZA"/>
              </w:rPr>
            </w:pPr>
            <w:r>
              <w:rPr>
                <w:rFonts w:ascii="Calibri" w:hAnsi="Calibri" w:cs="Calibri"/>
                <w:sz w:val="18"/>
                <w:szCs w:val="18"/>
                <w:lang w:eastAsia="en-ZA"/>
              </w:rPr>
              <w:t>ESHS Induction and Training</w:t>
            </w:r>
          </w:p>
        </w:tc>
        <w:tc>
          <w:tcPr>
            <w:tcW w:w="5354" w:type="dxa"/>
          </w:tcPr>
          <w:p w14:paraId="257743B0" w14:textId="1F142C6D" w:rsidR="00FA04AA" w:rsidRPr="006C2C0A" w:rsidRDefault="00A32A24" w:rsidP="00A32A24">
            <w:pPr>
              <w:pStyle w:val="Tabletextbullet9"/>
              <w:rPr>
                <w:lang w:eastAsia="en-ZA"/>
              </w:rPr>
            </w:pPr>
            <w:r>
              <w:rPr>
                <w:lang w:eastAsia="en-ZA"/>
              </w:rPr>
              <w:t>DWN will provide ESH</w:t>
            </w:r>
            <w:r w:rsidRPr="00A32A24">
              <w:rPr>
                <w:lang w:eastAsia="en-ZA"/>
              </w:rPr>
              <w:t>S induction</w:t>
            </w:r>
            <w:r>
              <w:rPr>
                <w:lang w:eastAsia="en-ZA"/>
              </w:rPr>
              <w:t xml:space="preserve">, </w:t>
            </w:r>
            <w:r w:rsidRPr="00A32A24">
              <w:rPr>
                <w:lang w:eastAsia="en-ZA"/>
              </w:rPr>
              <w:t>training and awareness to all employees and contractors regarding risks and mitigation measures</w:t>
            </w:r>
            <w:r>
              <w:rPr>
                <w:lang w:eastAsia="en-ZA"/>
              </w:rPr>
              <w:t xml:space="preserve"> </w:t>
            </w:r>
            <w:r w:rsidRPr="00A32A24">
              <w:rPr>
                <w:lang w:eastAsia="en-ZA"/>
              </w:rPr>
              <w:t>tailored to Project scope.</w:t>
            </w:r>
          </w:p>
        </w:tc>
        <w:tc>
          <w:tcPr>
            <w:tcW w:w="1170" w:type="dxa"/>
          </w:tcPr>
          <w:p w14:paraId="6B6C8888" w14:textId="77777777" w:rsidR="00FA04AA" w:rsidRPr="006C2C0A" w:rsidRDefault="00FA04AA" w:rsidP="007A109A">
            <w:pPr>
              <w:spacing w:before="0" w:after="0"/>
              <w:jc w:val="left"/>
              <w:rPr>
                <w:rFonts w:ascii="Calibri" w:hAnsi="Calibri" w:cs="Calibri"/>
                <w:sz w:val="18"/>
                <w:szCs w:val="18"/>
                <w:lang w:eastAsia="en-ZA"/>
              </w:rPr>
            </w:pPr>
          </w:p>
        </w:tc>
        <w:tc>
          <w:tcPr>
            <w:tcW w:w="1559" w:type="dxa"/>
          </w:tcPr>
          <w:p w14:paraId="3DBEC231" w14:textId="77777777" w:rsidR="00FA04AA" w:rsidRPr="006C2C0A" w:rsidRDefault="00FA04AA" w:rsidP="007A109A">
            <w:pPr>
              <w:spacing w:before="0" w:after="0"/>
              <w:jc w:val="left"/>
              <w:rPr>
                <w:rFonts w:ascii="Calibri" w:hAnsi="Calibri" w:cs="Calibri"/>
                <w:sz w:val="18"/>
                <w:szCs w:val="18"/>
                <w:lang w:eastAsia="en-ZA"/>
              </w:rPr>
            </w:pPr>
          </w:p>
        </w:tc>
        <w:tc>
          <w:tcPr>
            <w:tcW w:w="1985" w:type="dxa"/>
          </w:tcPr>
          <w:p w14:paraId="5A2CA425" w14:textId="77777777" w:rsidR="00FA04AA" w:rsidRPr="006C2C0A" w:rsidRDefault="00FA04AA" w:rsidP="007A109A">
            <w:pPr>
              <w:spacing w:before="0" w:after="0"/>
              <w:jc w:val="left"/>
              <w:rPr>
                <w:rFonts w:ascii="Calibri" w:hAnsi="Calibri" w:cs="Calibri"/>
                <w:sz w:val="18"/>
                <w:szCs w:val="18"/>
                <w:lang w:eastAsia="en-ZA"/>
              </w:rPr>
            </w:pPr>
          </w:p>
        </w:tc>
        <w:tc>
          <w:tcPr>
            <w:tcW w:w="1842" w:type="dxa"/>
          </w:tcPr>
          <w:p w14:paraId="7DA2112E" w14:textId="77777777" w:rsidR="00FA04AA" w:rsidRPr="006C2C0A" w:rsidRDefault="00FA04AA" w:rsidP="007A109A">
            <w:pPr>
              <w:spacing w:before="0" w:after="0"/>
              <w:jc w:val="left"/>
              <w:rPr>
                <w:rFonts w:ascii="Calibri" w:hAnsi="Calibri" w:cs="Calibri"/>
                <w:sz w:val="18"/>
                <w:szCs w:val="18"/>
                <w:lang w:eastAsia="en-ZA"/>
              </w:rPr>
            </w:pPr>
          </w:p>
        </w:tc>
      </w:tr>
      <w:tr w:rsidR="00BA6295" w:rsidRPr="006C2C0A" w14:paraId="3D20D3A8" w14:textId="77777777" w:rsidTr="004B0904">
        <w:trPr>
          <w:trHeight w:val="288"/>
        </w:trPr>
        <w:tc>
          <w:tcPr>
            <w:tcW w:w="1688" w:type="dxa"/>
          </w:tcPr>
          <w:p w14:paraId="13B95366" w14:textId="5EF3A310" w:rsidR="00BA6295" w:rsidRPr="006C2C0A" w:rsidRDefault="00BC600D" w:rsidP="007A109A">
            <w:pPr>
              <w:spacing w:before="0" w:after="0"/>
              <w:jc w:val="left"/>
              <w:rPr>
                <w:rFonts w:ascii="Calibri" w:hAnsi="Calibri" w:cs="Calibri"/>
                <w:sz w:val="18"/>
                <w:szCs w:val="18"/>
                <w:lang w:eastAsia="en-ZA"/>
              </w:rPr>
            </w:pPr>
            <w:r>
              <w:rPr>
                <w:rFonts w:ascii="Calibri" w:hAnsi="Calibri" w:cs="Calibri"/>
                <w:sz w:val="18"/>
                <w:szCs w:val="18"/>
                <w:lang w:eastAsia="en-ZA"/>
              </w:rPr>
              <w:t>Code of Conduct</w:t>
            </w:r>
          </w:p>
        </w:tc>
        <w:tc>
          <w:tcPr>
            <w:tcW w:w="5354" w:type="dxa"/>
          </w:tcPr>
          <w:p w14:paraId="26B3E027" w14:textId="77777777" w:rsidR="00BA6295" w:rsidRDefault="00A32A24" w:rsidP="00A32A24">
            <w:pPr>
              <w:pStyle w:val="Tabletextbullet9"/>
              <w:rPr>
                <w:lang w:eastAsia="en-ZA"/>
              </w:rPr>
            </w:pPr>
            <w:r w:rsidRPr="00A32A24">
              <w:rPr>
                <w:lang w:eastAsia="en-ZA"/>
              </w:rPr>
              <w:t>Establish a Code of Conduct taking into consideration legislation, safety rules, substance abuse, environmental sensitivity, communicable diseases, gender issues (sexual harassment), respect for local beliefs and customs, community interactions etc.</w:t>
            </w:r>
          </w:p>
          <w:p w14:paraId="47C13789" w14:textId="5D49DADA" w:rsidR="00A32A24" w:rsidRPr="006C2C0A" w:rsidRDefault="00A32A24" w:rsidP="00A32A24">
            <w:pPr>
              <w:pStyle w:val="Tabletextbullet9"/>
              <w:rPr>
                <w:lang w:eastAsia="en-ZA"/>
              </w:rPr>
            </w:pPr>
            <w:r>
              <w:rPr>
                <w:lang w:eastAsia="en-ZA"/>
              </w:rPr>
              <w:t xml:space="preserve">Ensure that </w:t>
            </w:r>
            <w:r w:rsidRPr="00A32A24">
              <w:rPr>
                <w:lang w:eastAsia="en-ZA"/>
              </w:rPr>
              <w:t>all employees and contractors working at the Site</w:t>
            </w:r>
            <w:r>
              <w:rPr>
                <w:lang w:eastAsia="en-ZA"/>
              </w:rPr>
              <w:t xml:space="preserve"> have committed to adhere to the </w:t>
            </w:r>
            <w:r w:rsidRPr="00A32A24">
              <w:rPr>
                <w:lang w:eastAsia="en-ZA"/>
              </w:rPr>
              <w:t>Code of Conduct</w:t>
            </w:r>
          </w:p>
        </w:tc>
        <w:tc>
          <w:tcPr>
            <w:tcW w:w="1170" w:type="dxa"/>
          </w:tcPr>
          <w:p w14:paraId="719D4B76" w14:textId="77777777" w:rsidR="00BA6295" w:rsidRPr="006C2C0A" w:rsidRDefault="00BA6295" w:rsidP="007A109A">
            <w:pPr>
              <w:spacing w:before="0" w:after="0"/>
              <w:jc w:val="left"/>
              <w:rPr>
                <w:rFonts w:ascii="Calibri" w:hAnsi="Calibri" w:cs="Calibri"/>
                <w:sz w:val="18"/>
                <w:szCs w:val="18"/>
                <w:lang w:eastAsia="en-ZA"/>
              </w:rPr>
            </w:pPr>
          </w:p>
        </w:tc>
        <w:tc>
          <w:tcPr>
            <w:tcW w:w="1559" w:type="dxa"/>
          </w:tcPr>
          <w:p w14:paraId="3A64D365" w14:textId="77777777" w:rsidR="00BA6295" w:rsidRPr="006C2C0A" w:rsidRDefault="00BA6295" w:rsidP="007A109A">
            <w:pPr>
              <w:spacing w:before="0" w:after="0"/>
              <w:jc w:val="left"/>
              <w:rPr>
                <w:rFonts w:ascii="Calibri" w:hAnsi="Calibri" w:cs="Calibri"/>
                <w:sz w:val="18"/>
                <w:szCs w:val="18"/>
                <w:lang w:eastAsia="en-ZA"/>
              </w:rPr>
            </w:pPr>
          </w:p>
        </w:tc>
        <w:tc>
          <w:tcPr>
            <w:tcW w:w="1985" w:type="dxa"/>
          </w:tcPr>
          <w:p w14:paraId="490EA853" w14:textId="77777777" w:rsidR="00BA6295" w:rsidRPr="006C2C0A" w:rsidRDefault="00BA6295" w:rsidP="007A109A">
            <w:pPr>
              <w:spacing w:before="0" w:after="0"/>
              <w:jc w:val="left"/>
              <w:rPr>
                <w:rFonts w:ascii="Calibri" w:hAnsi="Calibri" w:cs="Calibri"/>
                <w:sz w:val="18"/>
                <w:szCs w:val="18"/>
                <w:lang w:eastAsia="en-ZA"/>
              </w:rPr>
            </w:pPr>
          </w:p>
        </w:tc>
        <w:tc>
          <w:tcPr>
            <w:tcW w:w="1842" w:type="dxa"/>
          </w:tcPr>
          <w:p w14:paraId="525C61CD" w14:textId="77777777" w:rsidR="00BA6295" w:rsidRPr="006C2C0A" w:rsidRDefault="00BA6295" w:rsidP="007A109A">
            <w:pPr>
              <w:spacing w:before="0" w:after="0"/>
              <w:jc w:val="left"/>
              <w:rPr>
                <w:rFonts w:ascii="Calibri" w:hAnsi="Calibri" w:cs="Calibri"/>
                <w:sz w:val="18"/>
                <w:szCs w:val="18"/>
                <w:lang w:eastAsia="en-ZA"/>
              </w:rPr>
            </w:pPr>
          </w:p>
        </w:tc>
      </w:tr>
      <w:tr w:rsidR="00FA04AA" w:rsidRPr="006C2C0A" w14:paraId="7C7BE97A" w14:textId="77777777" w:rsidTr="004B0904">
        <w:trPr>
          <w:trHeight w:val="288"/>
        </w:trPr>
        <w:tc>
          <w:tcPr>
            <w:tcW w:w="1688" w:type="dxa"/>
          </w:tcPr>
          <w:p w14:paraId="7B0F9095" w14:textId="5D02648B" w:rsidR="00FA04AA" w:rsidRDefault="002923EC" w:rsidP="007A109A">
            <w:pPr>
              <w:spacing w:before="0" w:after="0"/>
              <w:jc w:val="left"/>
              <w:rPr>
                <w:rFonts w:ascii="Calibri" w:hAnsi="Calibri" w:cs="Calibri"/>
                <w:sz w:val="18"/>
                <w:szCs w:val="18"/>
                <w:lang w:eastAsia="en-ZA"/>
              </w:rPr>
            </w:pPr>
            <w:r>
              <w:rPr>
                <w:rFonts w:ascii="Calibri" w:hAnsi="Calibri" w:cs="Calibri"/>
                <w:sz w:val="18"/>
                <w:szCs w:val="18"/>
                <w:lang w:eastAsia="en-ZA"/>
              </w:rPr>
              <w:t>Reporting</w:t>
            </w:r>
          </w:p>
        </w:tc>
        <w:tc>
          <w:tcPr>
            <w:tcW w:w="5354" w:type="dxa"/>
          </w:tcPr>
          <w:p w14:paraId="1F2AA54F" w14:textId="77777777" w:rsidR="00FA04AA" w:rsidRPr="006C2C0A" w:rsidRDefault="00FA04AA" w:rsidP="007A109A">
            <w:pPr>
              <w:spacing w:before="0" w:after="0"/>
              <w:jc w:val="left"/>
              <w:rPr>
                <w:rFonts w:ascii="Calibri" w:hAnsi="Calibri" w:cs="Calibri"/>
                <w:sz w:val="18"/>
                <w:szCs w:val="18"/>
                <w:lang w:eastAsia="en-ZA"/>
              </w:rPr>
            </w:pPr>
          </w:p>
        </w:tc>
        <w:tc>
          <w:tcPr>
            <w:tcW w:w="1170" w:type="dxa"/>
          </w:tcPr>
          <w:p w14:paraId="421480DF" w14:textId="77777777" w:rsidR="00FA04AA" w:rsidRPr="006C2C0A" w:rsidRDefault="00FA04AA" w:rsidP="007A109A">
            <w:pPr>
              <w:spacing w:before="0" w:after="0"/>
              <w:jc w:val="left"/>
              <w:rPr>
                <w:rFonts w:ascii="Calibri" w:hAnsi="Calibri" w:cs="Calibri"/>
                <w:sz w:val="18"/>
                <w:szCs w:val="18"/>
                <w:lang w:eastAsia="en-ZA"/>
              </w:rPr>
            </w:pPr>
          </w:p>
        </w:tc>
        <w:tc>
          <w:tcPr>
            <w:tcW w:w="1559" w:type="dxa"/>
          </w:tcPr>
          <w:p w14:paraId="27A0B531" w14:textId="77777777" w:rsidR="00FA04AA" w:rsidRPr="006C2C0A" w:rsidRDefault="00FA04AA" w:rsidP="007A109A">
            <w:pPr>
              <w:spacing w:before="0" w:after="0"/>
              <w:jc w:val="left"/>
              <w:rPr>
                <w:rFonts w:ascii="Calibri" w:hAnsi="Calibri" w:cs="Calibri"/>
                <w:sz w:val="18"/>
                <w:szCs w:val="18"/>
                <w:lang w:eastAsia="en-ZA"/>
              </w:rPr>
            </w:pPr>
          </w:p>
        </w:tc>
        <w:tc>
          <w:tcPr>
            <w:tcW w:w="1985" w:type="dxa"/>
          </w:tcPr>
          <w:p w14:paraId="5B53EBE5" w14:textId="77777777" w:rsidR="00FA04AA" w:rsidRPr="006C2C0A" w:rsidRDefault="00FA04AA" w:rsidP="007A109A">
            <w:pPr>
              <w:spacing w:before="0" w:after="0"/>
              <w:jc w:val="left"/>
              <w:rPr>
                <w:rFonts w:ascii="Calibri" w:hAnsi="Calibri" w:cs="Calibri"/>
                <w:sz w:val="18"/>
                <w:szCs w:val="18"/>
                <w:lang w:eastAsia="en-ZA"/>
              </w:rPr>
            </w:pPr>
          </w:p>
        </w:tc>
        <w:tc>
          <w:tcPr>
            <w:tcW w:w="1842" w:type="dxa"/>
          </w:tcPr>
          <w:p w14:paraId="3D8D9AE4" w14:textId="77777777" w:rsidR="00FA04AA" w:rsidRPr="006C2C0A" w:rsidRDefault="00FA04AA" w:rsidP="007A109A">
            <w:pPr>
              <w:spacing w:before="0" w:after="0"/>
              <w:jc w:val="left"/>
              <w:rPr>
                <w:rFonts w:ascii="Calibri" w:hAnsi="Calibri" w:cs="Calibri"/>
                <w:sz w:val="18"/>
                <w:szCs w:val="18"/>
                <w:lang w:eastAsia="en-ZA"/>
              </w:rPr>
            </w:pPr>
          </w:p>
        </w:tc>
      </w:tr>
      <w:tr w:rsidR="002923EC" w:rsidRPr="006C2C0A" w14:paraId="2EB77E6E" w14:textId="77777777" w:rsidTr="004B0904">
        <w:trPr>
          <w:trHeight w:val="288"/>
        </w:trPr>
        <w:tc>
          <w:tcPr>
            <w:tcW w:w="1688" w:type="dxa"/>
          </w:tcPr>
          <w:p w14:paraId="36934C57" w14:textId="759AAC9D" w:rsidR="002923EC" w:rsidRDefault="002923EC" w:rsidP="007A109A">
            <w:pPr>
              <w:spacing w:before="0" w:after="0"/>
              <w:jc w:val="left"/>
              <w:rPr>
                <w:rFonts w:ascii="Calibri" w:hAnsi="Calibri" w:cs="Calibri"/>
                <w:sz w:val="18"/>
                <w:szCs w:val="18"/>
                <w:lang w:eastAsia="en-ZA"/>
              </w:rPr>
            </w:pPr>
            <w:r>
              <w:rPr>
                <w:rFonts w:ascii="Calibri" w:hAnsi="Calibri" w:cs="Calibri"/>
                <w:sz w:val="18"/>
                <w:szCs w:val="18"/>
                <w:lang w:eastAsia="en-ZA"/>
              </w:rPr>
              <w:t>Monitoring</w:t>
            </w:r>
          </w:p>
        </w:tc>
        <w:tc>
          <w:tcPr>
            <w:tcW w:w="5354" w:type="dxa"/>
          </w:tcPr>
          <w:p w14:paraId="4BE46BE3" w14:textId="77777777" w:rsidR="002923EC" w:rsidRPr="006C2C0A" w:rsidRDefault="002923EC" w:rsidP="007A109A">
            <w:pPr>
              <w:spacing w:before="0" w:after="0"/>
              <w:jc w:val="left"/>
              <w:rPr>
                <w:rFonts w:ascii="Calibri" w:hAnsi="Calibri" w:cs="Calibri"/>
                <w:sz w:val="18"/>
                <w:szCs w:val="18"/>
                <w:lang w:eastAsia="en-ZA"/>
              </w:rPr>
            </w:pPr>
          </w:p>
        </w:tc>
        <w:tc>
          <w:tcPr>
            <w:tcW w:w="1170" w:type="dxa"/>
          </w:tcPr>
          <w:p w14:paraId="150BCBD8" w14:textId="77777777" w:rsidR="002923EC" w:rsidRPr="006C2C0A" w:rsidRDefault="002923EC" w:rsidP="007A109A">
            <w:pPr>
              <w:spacing w:before="0" w:after="0"/>
              <w:jc w:val="left"/>
              <w:rPr>
                <w:rFonts w:ascii="Calibri" w:hAnsi="Calibri" w:cs="Calibri"/>
                <w:sz w:val="18"/>
                <w:szCs w:val="18"/>
                <w:lang w:eastAsia="en-ZA"/>
              </w:rPr>
            </w:pPr>
          </w:p>
        </w:tc>
        <w:tc>
          <w:tcPr>
            <w:tcW w:w="1559" w:type="dxa"/>
          </w:tcPr>
          <w:p w14:paraId="0097D1EC" w14:textId="77777777" w:rsidR="002923EC" w:rsidRPr="006C2C0A" w:rsidRDefault="002923EC" w:rsidP="007A109A">
            <w:pPr>
              <w:spacing w:before="0" w:after="0"/>
              <w:jc w:val="left"/>
              <w:rPr>
                <w:rFonts w:ascii="Calibri" w:hAnsi="Calibri" w:cs="Calibri"/>
                <w:sz w:val="18"/>
                <w:szCs w:val="18"/>
                <w:lang w:eastAsia="en-ZA"/>
              </w:rPr>
            </w:pPr>
          </w:p>
        </w:tc>
        <w:tc>
          <w:tcPr>
            <w:tcW w:w="1985" w:type="dxa"/>
          </w:tcPr>
          <w:p w14:paraId="5B5D03E7" w14:textId="77777777" w:rsidR="002923EC" w:rsidRPr="006C2C0A" w:rsidRDefault="002923EC" w:rsidP="007A109A">
            <w:pPr>
              <w:spacing w:before="0" w:after="0"/>
              <w:jc w:val="left"/>
              <w:rPr>
                <w:rFonts w:ascii="Calibri" w:hAnsi="Calibri" w:cs="Calibri"/>
                <w:sz w:val="18"/>
                <w:szCs w:val="18"/>
                <w:lang w:eastAsia="en-ZA"/>
              </w:rPr>
            </w:pPr>
          </w:p>
        </w:tc>
        <w:tc>
          <w:tcPr>
            <w:tcW w:w="1842" w:type="dxa"/>
          </w:tcPr>
          <w:p w14:paraId="1A6BA577" w14:textId="77777777" w:rsidR="002923EC" w:rsidRPr="006C2C0A" w:rsidRDefault="002923EC" w:rsidP="007A109A">
            <w:pPr>
              <w:spacing w:before="0" w:after="0"/>
              <w:jc w:val="left"/>
              <w:rPr>
                <w:rFonts w:ascii="Calibri" w:hAnsi="Calibri" w:cs="Calibri"/>
                <w:sz w:val="18"/>
                <w:szCs w:val="18"/>
                <w:lang w:eastAsia="en-ZA"/>
              </w:rPr>
            </w:pPr>
          </w:p>
        </w:tc>
      </w:tr>
      <w:tr w:rsidR="00FA04AA" w:rsidRPr="006C2C0A" w14:paraId="62946960" w14:textId="77777777" w:rsidTr="004B0904">
        <w:trPr>
          <w:trHeight w:val="288"/>
        </w:trPr>
        <w:tc>
          <w:tcPr>
            <w:tcW w:w="1688" w:type="dxa"/>
          </w:tcPr>
          <w:p w14:paraId="0214CB85" w14:textId="77C0B94D" w:rsidR="00FA04AA" w:rsidRDefault="002923EC" w:rsidP="007A109A">
            <w:pPr>
              <w:spacing w:before="0" w:after="0"/>
              <w:jc w:val="left"/>
              <w:rPr>
                <w:rFonts w:ascii="Calibri" w:hAnsi="Calibri" w:cs="Calibri"/>
                <w:sz w:val="18"/>
                <w:szCs w:val="18"/>
                <w:lang w:eastAsia="en-ZA"/>
              </w:rPr>
            </w:pPr>
            <w:r w:rsidRPr="002923EC">
              <w:rPr>
                <w:rFonts w:ascii="Calibri" w:hAnsi="Calibri" w:cs="Calibri"/>
                <w:sz w:val="18"/>
                <w:szCs w:val="18"/>
                <w:lang w:eastAsia="en-ZA"/>
              </w:rPr>
              <w:t>Incidents and Emergencies</w:t>
            </w:r>
          </w:p>
        </w:tc>
        <w:tc>
          <w:tcPr>
            <w:tcW w:w="5354" w:type="dxa"/>
          </w:tcPr>
          <w:p w14:paraId="50F7F248" w14:textId="77777777" w:rsidR="002923EC" w:rsidRPr="00760C5B" w:rsidRDefault="002923EC" w:rsidP="002923EC">
            <w:pPr>
              <w:pStyle w:val="Tabletextbullet9"/>
              <w:rPr>
                <w:sz w:val="19"/>
                <w:szCs w:val="19"/>
              </w:rPr>
            </w:pPr>
            <w:r w:rsidRPr="00760C5B">
              <w:rPr>
                <w:sz w:val="19"/>
                <w:szCs w:val="19"/>
              </w:rPr>
              <w:t>All environmental incidents or emergencies at the Site will be recorded in a register.</w:t>
            </w:r>
          </w:p>
          <w:p w14:paraId="48F19069" w14:textId="3363B012" w:rsidR="002923EC" w:rsidRDefault="002923EC" w:rsidP="002923EC">
            <w:pPr>
              <w:pStyle w:val="Tabletextbullet9"/>
              <w:rPr>
                <w:sz w:val="19"/>
                <w:szCs w:val="19"/>
              </w:rPr>
            </w:pPr>
            <w:r w:rsidRPr="00760C5B">
              <w:rPr>
                <w:sz w:val="19"/>
                <w:szCs w:val="19"/>
              </w:rPr>
              <w:t xml:space="preserve">Significant environmental incidents will be reported in accordance with the requirements of </w:t>
            </w:r>
            <w:r w:rsidRPr="002923EC">
              <w:rPr>
                <w:sz w:val="19"/>
                <w:szCs w:val="19"/>
              </w:rPr>
              <w:t xml:space="preserve">Section </w:t>
            </w:r>
            <w:r>
              <w:rPr>
                <w:sz w:val="19"/>
                <w:szCs w:val="19"/>
              </w:rPr>
              <w:t>7.5.3</w:t>
            </w:r>
            <w:r w:rsidRPr="00760C5B">
              <w:rPr>
                <w:sz w:val="19"/>
                <w:szCs w:val="19"/>
              </w:rPr>
              <w:t>.</w:t>
            </w:r>
          </w:p>
          <w:p w14:paraId="72D05BFE" w14:textId="65BFC34D" w:rsidR="00FA04AA" w:rsidRPr="002923EC" w:rsidRDefault="002923EC" w:rsidP="002923EC">
            <w:pPr>
              <w:pStyle w:val="Tabletextbullet9"/>
              <w:rPr>
                <w:sz w:val="19"/>
                <w:szCs w:val="19"/>
              </w:rPr>
            </w:pPr>
            <w:r w:rsidRPr="002923EC">
              <w:rPr>
                <w:sz w:val="19"/>
                <w:szCs w:val="19"/>
              </w:rPr>
              <w:t xml:space="preserve">All environmental incidents will be investigated and an action plan will be developed that details reasonable measures to contain and </w:t>
            </w:r>
            <w:proofErr w:type="spellStart"/>
            <w:r w:rsidRPr="002923EC">
              <w:rPr>
                <w:sz w:val="19"/>
                <w:szCs w:val="19"/>
              </w:rPr>
              <w:t>minimise</w:t>
            </w:r>
            <w:proofErr w:type="spellEnd"/>
            <w:r w:rsidRPr="002923EC">
              <w:rPr>
                <w:sz w:val="19"/>
                <w:szCs w:val="19"/>
              </w:rPr>
              <w:t xml:space="preserve"> effects of the incident, clean-up procedures, remedial measures and measures taken and to be taken to avoid a recurrence. </w:t>
            </w:r>
          </w:p>
        </w:tc>
        <w:tc>
          <w:tcPr>
            <w:tcW w:w="1170" w:type="dxa"/>
          </w:tcPr>
          <w:p w14:paraId="3E6625B3" w14:textId="77777777" w:rsidR="00FA04AA" w:rsidRPr="006C2C0A" w:rsidRDefault="00FA04AA" w:rsidP="007A109A">
            <w:pPr>
              <w:spacing w:before="0" w:after="0"/>
              <w:jc w:val="left"/>
              <w:rPr>
                <w:rFonts w:ascii="Calibri" w:hAnsi="Calibri" w:cs="Calibri"/>
                <w:sz w:val="18"/>
                <w:szCs w:val="18"/>
                <w:lang w:eastAsia="en-ZA"/>
              </w:rPr>
            </w:pPr>
          </w:p>
        </w:tc>
        <w:tc>
          <w:tcPr>
            <w:tcW w:w="1559" w:type="dxa"/>
          </w:tcPr>
          <w:p w14:paraId="6FC10955" w14:textId="77777777" w:rsidR="00FA04AA" w:rsidRPr="006C2C0A" w:rsidRDefault="00FA04AA" w:rsidP="007A109A">
            <w:pPr>
              <w:spacing w:before="0" w:after="0"/>
              <w:jc w:val="left"/>
              <w:rPr>
                <w:rFonts w:ascii="Calibri" w:hAnsi="Calibri" w:cs="Calibri"/>
                <w:sz w:val="18"/>
                <w:szCs w:val="18"/>
                <w:lang w:eastAsia="en-ZA"/>
              </w:rPr>
            </w:pPr>
          </w:p>
        </w:tc>
        <w:tc>
          <w:tcPr>
            <w:tcW w:w="1985" w:type="dxa"/>
          </w:tcPr>
          <w:p w14:paraId="5B9002C1" w14:textId="77777777" w:rsidR="00FA04AA" w:rsidRPr="006C2C0A" w:rsidRDefault="00FA04AA" w:rsidP="007A109A">
            <w:pPr>
              <w:spacing w:before="0" w:after="0"/>
              <w:jc w:val="left"/>
              <w:rPr>
                <w:rFonts w:ascii="Calibri" w:hAnsi="Calibri" w:cs="Calibri"/>
                <w:sz w:val="18"/>
                <w:szCs w:val="18"/>
                <w:lang w:eastAsia="en-ZA"/>
              </w:rPr>
            </w:pPr>
          </w:p>
        </w:tc>
        <w:tc>
          <w:tcPr>
            <w:tcW w:w="1842" w:type="dxa"/>
          </w:tcPr>
          <w:p w14:paraId="3EC69023" w14:textId="77777777" w:rsidR="00FA04AA" w:rsidRPr="006C2C0A" w:rsidRDefault="00FA04AA" w:rsidP="007A109A">
            <w:pPr>
              <w:spacing w:before="0" w:after="0"/>
              <w:jc w:val="left"/>
              <w:rPr>
                <w:rFonts w:ascii="Calibri" w:hAnsi="Calibri" w:cs="Calibri"/>
                <w:sz w:val="18"/>
                <w:szCs w:val="18"/>
                <w:lang w:eastAsia="en-ZA"/>
              </w:rPr>
            </w:pPr>
          </w:p>
        </w:tc>
      </w:tr>
      <w:tr w:rsidR="00BA6295" w:rsidRPr="006C2C0A" w14:paraId="6B9A6DB8" w14:textId="77777777" w:rsidTr="00A00E5F">
        <w:trPr>
          <w:trHeight w:val="288"/>
        </w:trPr>
        <w:tc>
          <w:tcPr>
            <w:tcW w:w="13598" w:type="dxa"/>
            <w:gridSpan w:val="6"/>
            <w:shd w:val="clear" w:color="auto" w:fill="B6DDE8" w:themeFill="accent5" w:themeFillTint="66"/>
            <w:hideMark/>
          </w:tcPr>
          <w:p w14:paraId="5E9DED03" w14:textId="49D473C3" w:rsidR="00BA6295" w:rsidRPr="006C2C0A" w:rsidRDefault="00BA6295" w:rsidP="00A00E5F">
            <w:pPr>
              <w:spacing w:before="0" w:after="0"/>
              <w:jc w:val="left"/>
              <w:rPr>
                <w:rFonts w:ascii="Calibri" w:hAnsi="Calibri" w:cs="Calibri"/>
                <w:sz w:val="18"/>
                <w:szCs w:val="18"/>
                <w:lang w:eastAsia="en-ZA"/>
              </w:rPr>
            </w:pPr>
            <w:r w:rsidRPr="006C2C0A">
              <w:rPr>
                <w:rFonts w:ascii="Calibri" w:hAnsi="Calibri" w:cs="Calibri"/>
                <w:sz w:val="18"/>
                <w:szCs w:val="18"/>
                <w:lang w:eastAsia="en-ZA"/>
              </w:rPr>
              <w:t> </w:t>
            </w:r>
            <w:r w:rsidRPr="001730EE">
              <w:rPr>
                <w:rFonts w:ascii="Calibri" w:hAnsi="Calibri" w:cs="Calibri"/>
                <w:sz w:val="18"/>
                <w:szCs w:val="18"/>
                <w:lang w:eastAsia="en-ZA"/>
              </w:rPr>
              <w:t xml:space="preserve">Protection of the Environment </w:t>
            </w:r>
            <w:r>
              <w:rPr>
                <w:rFonts w:ascii="Calibri" w:hAnsi="Calibri" w:cs="Calibri"/>
                <w:sz w:val="18"/>
                <w:szCs w:val="18"/>
                <w:lang w:eastAsia="en-ZA"/>
              </w:rPr>
              <w:t xml:space="preserve"> </w:t>
            </w:r>
          </w:p>
        </w:tc>
      </w:tr>
      <w:tr w:rsidR="00BA6295" w:rsidRPr="006C2C0A" w14:paraId="5E2BD540" w14:textId="77777777" w:rsidTr="004B0904">
        <w:trPr>
          <w:trHeight w:val="288"/>
        </w:trPr>
        <w:tc>
          <w:tcPr>
            <w:tcW w:w="1688" w:type="dxa"/>
          </w:tcPr>
          <w:p w14:paraId="4E7C4F85" w14:textId="7D768BF0" w:rsidR="00BA6295" w:rsidRPr="006C2C0A" w:rsidRDefault="00FA04AA" w:rsidP="00A00E5F">
            <w:pPr>
              <w:spacing w:before="0" w:after="0"/>
              <w:jc w:val="left"/>
              <w:rPr>
                <w:rFonts w:ascii="Calibri" w:hAnsi="Calibri" w:cs="Calibri"/>
                <w:sz w:val="18"/>
                <w:szCs w:val="18"/>
                <w:lang w:eastAsia="en-ZA"/>
              </w:rPr>
            </w:pPr>
            <w:r>
              <w:rPr>
                <w:rFonts w:ascii="Calibri" w:hAnsi="Calibri" w:cs="Calibri"/>
                <w:sz w:val="18"/>
                <w:szCs w:val="18"/>
                <w:lang w:eastAsia="en-ZA"/>
              </w:rPr>
              <w:t>Protection of adjacent areas</w:t>
            </w:r>
          </w:p>
        </w:tc>
        <w:tc>
          <w:tcPr>
            <w:tcW w:w="5354" w:type="dxa"/>
          </w:tcPr>
          <w:p w14:paraId="12037E15" w14:textId="77777777" w:rsidR="00BA6295" w:rsidRPr="006C2C0A" w:rsidRDefault="00BA6295" w:rsidP="00A00E5F">
            <w:pPr>
              <w:spacing w:before="0" w:after="0"/>
              <w:jc w:val="left"/>
              <w:rPr>
                <w:rFonts w:ascii="Calibri" w:hAnsi="Calibri" w:cs="Calibri"/>
                <w:sz w:val="18"/>
                <w:szCs w:val="18"/>
                <w:lang w:eastAsia="en-ZA"/>
              </w:rPr>
            </w:pPr>
          </w:p>
        </w:tc>
        <w:tc>
          <w:tcPr>
            <w:tcW w:w="1170" w:type="dxa"/>
          </w:tcPr>
          <w:p w14:paraId="040EE905" w14:textId="77777777" w:rsidR="00BA6295" w:rsidRPr="006C2C0A" w:rsidRDefault="00BA6295" w:rsidP="00A00E5F">
            <w:pPr>
              <w:spacing w:before="0" w:after="0"/>
              <w:jc w:val="left"/>
              <w:rPr>
                <w:rFonts w:ascii="Calibri" w:hAnsi="Calibri" w:cs="Calibri"/>
                <w:sz w:val="18"/>
                <w:szCs w:val="18"/>
                <w:lang w:eastAsia="en-ZA"/>
              </w:rPr>
            </w:pPr>
          </w:p>
        </w:tc>
        <w:tc>
          <w:tcPr>
            <w:tcW w:w="1559" w:type="dxa"/>
          </w:tcPr>
          <w:p w14:paraId="4B0E1B4A" w14:textId="77777777" w:rsidR="00BA6295" w:rsidRPr="006C2C0A" w:rsidRDefault="00BA6295" w:rsidP="00A00E5F">
            <w:pPr>
              <w:spacing w:before="0" w:after="0"/>
              <w:jc w:val="left"/>
              <w:rPr>
                <w:rFonts w:ascii="Calibri" w:hAnsi="Calibri" w:cs="Calibri"/>
                <w:sz w:val="18"/>
                <w:szCs w:val="18"/>
                <w:lang w:eastAsia="en-ZA"/>
              </w:rPr>
            </w:pPr>
          </w:p>
        </w:tc>
        <w:tc>
          <w:tcPr>
            <w:tcW w:w="1985" w:type="dxa"/>
          </w:tcPr>
          <w:p w14:paraId="7739C1BE" w14:textId="77777777" w:rsidR="00BA6295" w:rsidRPr="006C2C0A" w:rsidRDefault="00BA6295" w:rsidP="00A00E5F">
            <w:pPr>
              <w:spacing w:before="0" w:after="0"/>
              <w:jc w:val="left"/>
              <w:rPr>
                <w:rFonts w:ascii="Calibri" w:hAnsi="Calibri" w:cs="Calibri"/>
                <w:sz w:val="18"/>
                <w:szCs w:val="18"/>
                <w:lang w:eastAsia="en-ZA"/>
              </w:rPr>
            </w:pPr>
          </w:p>
        </w:tc>
        <w:tc>
          <w:tcPr>
            <w:tcW w:w="1842" w:type="dxa"/>
          </w:tcPr>
          <w:p w14:paraId="7DCA8A62" w14:textId="77777777" w:rsidR="00BA6295" w:rsidRPr="006C2C0A" w:rsidRDefault="00BA6295" w:rsidP="00A00E5F">
            <w:pPr>
              <w:spacing w:before="0" w:after="0"/>
              <w:jc w:val="left"/>
              <w:rPr>
                <w:rFonts w:ascii="Calibri" w:hAnsi="Calibri" w:cs="Calibri"/>
                <w:sz w:val="18"/>
                <w:szCs w:val="18"/>
                <w:lang w:eastAsia="en-ZA"/>
              </w:rPr>
            </w:pPr>
          </w:p>
        </w:tc>
      </w:tr>
      <w:tr w:rsidR="00FA04AA" w:rsidRPr="006C2C0A" w14:paraId="5DFCC324" w14:textId="77777777" w:rsidTr="004B0904">
        <w:trPr>
          <w:trHeight w:val="288"/>
        </w:trPr>
        <w:tc>
          <w:tcPr>
            <w:tcW w:w="1688" w:type="dxa"/>
          </w:tcPr>
          <w:p w14:paraId="3BA04D0C" w14:textId="5505E42A" w:rsidR="00FA04AA" w:rsidRDefault="00FA04AA" w:rsidP="00A00E5F">
            <w:pPr>
              <w:spacing w:before="0" w:after="0"/>
              <w:jc w:val="left"/>
              <w:rPr>
                <w:rFonts w:ascii="Calibri" w:hAnsi="Calibri" w:cs="Calibri"/>
                <w:sz w:val="18"/>
                <w:szCs w:val="18"/>
                <w:lang w:eastAsia="en-ZA"/>
              </w:rPr>
            </w:pPr>
            <w:r>
              <w:rPr>
                <w:rFonts w:ascii="Calibri" w:hAnsi="Calibri" w:cs="Calibri"/>
                <w:sz w:val="18"/>
                <w:szCs w:val="18"/>
                <w:lang w:eastAsia="en-ZA"/>
              </w:rPr>
              <w:t>Soils and erosion</w:t>
            </w:r>
          </w:p>
        </w:tc>
        <w:tc>
          <w:tcPr>
            <w:tcW w:w="5354" w:type="dxa"/>
          </w:tcPr>
          <w:p w14:paraId="7AB75E52" w14:textId="07FCF9D4" w:rsidR="006F4A4A" w:rsidRPr="006F4A4A" w:rsidRDefault="006F4A4A" w:rsidP="006F4A4A">
            <w:pPr>
              <w:pStyle w:val="Tabletextbullet9"/>
              <w:rPr>
                <w:lang w:eastAsia="en-ZA"/>
              </w:rPr>
            </w:pPr>
            <w:r w:rsidRPr="006F4A4A">
              <w:rPr>
                <w:lang w:eastAsia="en-ZA"/>
              </w:rPr>
              <w:t xml:space="preserve">The top 60 cm (greater if available) of soil removed during earthworks must be considered as topsoil (not applicable if the in-situ material comprises fill).   </w:t>
            </w:r>
          </w:p>
          <w:p w14:paraId="67AA759C" w14:textId="64359053" w:rsidR="006F4A4A" w:rsidRPr="006F4A4A" w:rsidRDefault="006F4A4A" w:rsidP="006F4A4A">
            <w:pPr>
              <w:pStyle w:val="Tabletextbullet9"/>
              <w:rPr>
                <w:lang w:eastAsia="en-ZA"/>
              </w:rPr>
            </w:pPr>
            <w:r w:rsidRPr="006F4A4A">
              <w:rPr>
                <w:lang w:eastAsia="en-ZA"/>
              </w:rPr>
              <w:t>Topsoil should be stripped and stockpiled separately from other soils.</w:t>
            </w:r>
          </w:p>
          <w:p w14:paraId="116ECB66" w14:textId="5ECCE8FA" w:rsidR="006F4A4A" w:rsidRPr="006F4A4A" w:rsidRDefault="006F4A4A" w:rsidP="006F4A4A">
            <w:pPr>
              <w:pStyle w:val="Tabletextbullet9"/>
              <w:rPr>
                <w:lang w:eastAsia="en-ZA"/>
              </w:rPr>
            </w:pPr>
            <w:r w:rsidRPr="006F4A4A">
              <w:rPr>
                <w:lang w:eastAsia="en-ZA"/>
              </w:rPr>
              <w:t>No foreign materials should be mixed with topsoil.</w:t>
            </w:r>
          </w:p>
          <w:p w14:paraId="627DC6D8" w14:textId="44B64334" w:rsidR="006F4A4A" w:rsidRPr="006F4A4A" w:rsidRDefault="006F4A4A" w:rsidP="006F4A4A">
            <w:pPr>
              <w:pStyle w:val="Tabletextbullet9"/>
              <w:rPr>
                <w:lang w:eastAsia="en-ZA"/>
              </w:rPr>
            </w:pPr>
            <w:r w:rsidRPr="006F4A4A">
              <w:rPr>
                <w:lang w:eastAsia="en-ZA"/>
              </w:rPr>
              <w:t>Soils should not be stockpiled in water flow paths.</w:t>
            </w:r>
          </w:p>
          <w:p w14:paraId="0E422E8E" w14:textId="7EBDA731" w:rsidR="006F4A4A" w:rsidRPr="006F4A4A" w:rsidRDefault="006F4A4A" w:rsidP="006F4A4A">
            <w:pPr>
              <w:pStyle w:val="Tabletextbullet9"/>
              <w:rPr>
                <w:lang w:eastAsia="en-ZA"/>
              </w:rPr>
            </w:pPr>
            <w:r w:rsidRPr="006F4A4A">
              <w:rPr>
                <w:lang w:eastAsia="en-ZA"/>
              </w:rPr>
              <w:lastRenderedPageBreak/>
              <w:t xml:space="preserve">Soils should be handled in dry weather conditions as far as practically possible. </w:t>
            </w:r>
          </w:p>
          <w:p w14:paraId="1C00A826" w14:textId="3D4DDDDE" w:rsidR="006F4A4A" w:rsidRPr="006F4A4A" w:rsidRDefault="006F4A4A" w:rsidP="006F4A4A">
            <w:pPr>
              <w:pStyle w:val="Tabletextbullet9"/>
              <w:rPr>
                <w:lang w:eastAsia="en-ZA"/>
              </w:rPr>
            </w:pPr>
            <w:r w:rsidRPr="006F4A4A">
              <w:rPr>
                <w:lang w:eastAsia="en-ZA"/>
              </w:rPr>
              <w:t xml:space="preserve">Stripped soil must be used on site in construction, as far as possible. </w:t>
            </w:r>
          </w:p>
          <w:p w14:paraId="603F73DF" w14:textId="4F64E298" w:rsidR="006F4A4A" w:rsidRPr="006F4A4A" w:rsidRDefault="006F4A4A" w:rsidP="006F4A4A">
            <w:pPr>
              <w:pStyle w:val="Tabletextbullet9"/>
              <w:rPr>
                <w:lang w:eastAsia="en-ZA"/>
              </w:rPr>
            </w:pPr>
            <w:r w:rsidRPr="006F4A4A">
              <w:rPr>
                <w:lang w:eastAsia="en-ZA"/>
              </w:rPr>
              <w:t xml:space="preserve">Topsoil may only be used for final shaping and landscaping and not as fill or spoil. </w:t>
            </w:r>
          </w:p>
          <w:p w14:paraId="7D4D2972" w14:textId="2F5232F5" w:rsidR="006F4A4A" w:rsidRPr="006F4A4A" w:rsidRDefault="006F4A4A" w:rsidP="006F4A4A">
            <w:pPr>
              <w:pStyle w:val="Tabletextbullet9"/>
              <w:rPr>
                <w:lang w:eastAsia="en-ZA"/>
              </w:rPr>
            </w:pPr>
            <w:r w:rsidRPr="006F4A4A">
              <w:rPr>
                <w:lang w:eastAsia="en-ZA"/>
              </w:rPr>
              <w:t>Rehabilitate and landscape disturbed areas not occupied by infrastructure.</w:t>
            </w:r>
          </w:p>
          <w:p w14:paraId="0FB88CD8" w14:textId="7B77C858" w:rsidR="00FA04AA" w:rsidRPr="006C2C0A" w:rsidRDefault="006F4A4A" w:rsidP="006F4A4A">
            <w:pPr>
              <w:pStyle w:val="Tabletextbullet9"/>
              <w:rPr>
                <w:lang w:eastAsia="en-ZA"/>
              </w:rPr>
            </w:pPr>
            <w:r w:rsidRPr="006F4A4A">
              <w:rPr>
                <w:lang w:eastAsia="en-ZA"/>
              </w:rPr>
              <w:t>Protect exposed areas, soil stockpiles and rehabilitated sites from erosion.</w:t>
            </w:r>
          </w:p>
        </w:tc>
        <w:tc>
          <w:tcPr>
            <w:tcW w:w="1170" w:type="dxa"/>
          </w:tcPr>
          <w:p w14:paraId="35FFF8E3" w14:textId="77777777" w:rsidR="00FA04AA" w:rsidRPr="006C2C0A" w:rsidRDefault="00FA04AA" w:rsidP="00A00E5F">
            <w:pPr>
              <w:spacing w:before="0" w:after="0"/>
              <w:jc w:val="left"/>
              <w:rPr>
                <w:rFonts w:ascii="Calibri" w:hAnsi="Calibri" w:cs="Calibri"/>
                <w:sz w:val="18"/>
                <w:szCs w:val="18"/>
                <w:lang w:eastAsia="en-ZA"/>
              </w:rPr>
            </w:pPr>
          </w:p>
        </w:tc>
        <w:tc>
          <w:tcPr>
            <w:tcW w:w="1559" w:type="dxa"/>
          </w:tcPr>
          <w:p w14:paraId="37FBDBB5" w14:textId="77777777" w:rsidR="00FA04AA" w:rsidRPr="006C2C0A" w:rsidRDefault="00FA04AA" w:rsidP="00A00E5F">
            <w:pPr>
              <w:spacing w:before="0" w:after="0"/>
              <w:jc w:val="left"/>
              <w:rPr>
                <w:rFonts w:ascii="Calibri" w:hAnsi="Calibri" w:cs="Calibri"/>
                <w:sz w:val="18"/>
                <w:szCs w:val="18"/>
                <w:lang w:eastAsia="en-ZA"/>
              </w:rPr>
            </w:pPr>
          </w:p>
        </w:tc>
        <w:tc>
          <w:tcPr>
            <w:tcW w:w="1985" w:type="dxa"/>
          </w:tcPr>
          <w:p w14:paraId="54286DEB" w14:textId="77777777" w:rsidR="00FA04AA" w:rsidRPr="006C2C0A" w:rsidRDefault="00FA04AA" w:rsidP="00A00E5F">
            <w:pPr>
              <w:spacing w:before="0" w:after="0"/>
              <w:jc w:val="left"/>
              <w:rPr>
                <w:rFonts w:ascii="Calibri" w:hAnsi="Calibri" w:cs="Calibri"/>
                <w:sz w:val="18"/>
                <w:szCs w:val="18"/>
                <w:lang w:eastAsia="en-ZA"/>
              </w:rPr>
            </w:pPr>
          </w:p>
        </w:tc>
        <w:tc>
          <w:tcPr>
            <w:tcW w:w="1842" w:type="dxa"/>
          </w:tcPr>
          <w:p w14:paraId="2E0DAEEF" w14:textId="77777777" w:rsidR="00FA04AA" w:rsidRPr="006C2C0A" w:rsidRDefault="00FA04AA" w:rsidP="00A00E5F">
            <w:pPr>
              <w:spacing w:before="0" w:after="0"/>
              <w:jc w:val="left"/>
              <w:rPr>
                <w:rFonts w:ascii="Calibri" w:hAnsi="Calibri" w:cs="Calibri"/>
                <w:sz w:val="18"/>
                <w:szCs w:val="18"/>
                <w:lang w:eastAsia="en-ZA"/>
              </w:rPr>
            </w:pPr>
          </w:p>
        </w:tc>
      </w:tr>
      <w:tr w:rsidR="006F4A4A" w:rsidRPr="006C2C0A" w14:paraId="2F0500F3" w14:textId="77777777" w:rsidTr="004B0904">
        <w:trPr>
          <w:trHeight w:val="288"/>
        </w:trPr>
        <w:tc>
          <w:tcPr>
            <w:tcW w:w="1688" w:type="dxa"/>
          </w:tcPr>
          <w:p w14:paraId="369315D9" w14:textId="77777777" w:rsidR="006F4A4A" w:rsidRDefault="006F4A4A" w:rsidP="00A00E5F">
            <w:pPr>
              <w:spacing w:before="0" w:after="0"/>
              <w:jc w:val="left"/>
              <w:rPr>
                <w:rFonts w:ascii="Calibri" w:hAnsi="Calibri" w:cs="Calibri"/>
                <w:sz w:val="18"/>
                <w:szCs w:val="18"/>
                <w:lang w:eastAsia="en-ZA"/>
              </w:rPr>
            </w:pPr>
          </w:p>
        </w:tc>
        <w:tc>
          <w:tcPr>
            <w:tcW w:w="5354" w:type="dxa"/>
          </w:tcPr>
          <w:p w14:paraId="7F747346" w14:textId="77777777" w:rsidR="00124981" w:rsidRPr="00760C5B" w:rsidRDefault="00124981" w:rsidP="00124981">
            <w:pPr>
              <w:pStyle w:val="Tabletextbullet9"/>
              <w:rPr>
                <w:sz w:val="19"/>
                <w:szCs w:val="19"/>
              </w:rPr>
            </w:pPr>
            <w:r w:rsidRPr="00760C5B">
              <w:rPr>
                <w:sz w:val="19"/>
                <w:szCs w:val="19"/>
              </w:rPr>
              <w:t>Maintain vehicles and plant per manufacturer’s specification.</w:t>
            </w:r>
          </w:p>
          <w:p w14:paraId="253F9730" w14:textId="77777777" w:rsidR="006F4A4A" w:rsidRPr="00124981" w:rsidRDefault="00124981" w:rsidP="00124981">
            <w:pPr>
              <w:pStyle w:val="Tabletextbullet9"/>
              <w:rPr>
                <w:lang w:eastAsia="en-ZA"/>
              </w:rPr>
            </w:pPr>
            <w:r w:rsidRPr="00760C5B">
              <w:rPr>
                <w:sz w:val="19"/>
                <w:szCs w:val="19"/>
              </w:rPr>
              <w:t>Manage construction waste generated on site</w:t>
            </w:r>
            <w:r>
              <w:rPr>
                <w:sz w:val="19"/>
                <w:szCs w:val="19"/>
              </w:rPr>
              <w:t xml:space="preserve"> to prevent contact with soil</w:t>
            </w:r>
            <w:r w:rsidRPr="00760C5B">
              <w:rPr>
                <w:sz w:val="19"/>
                <w:szCs w:val="19"/>
              </w:rPr>
              <w:t>.</w:t>
            </w:r>
          </w:p>
          <w:p w14:paraId="1397C22A" w14:textId="77777777" w:rsidR="00124981" w:rsidRPr="00760C5B" w:rsidRDefault="00124981" w:rsidP="00124981">
            <w:pPr>
              <w:pStyle w:val="Tabletextbullet9"/>
              <w:rPr>
                <w:sz w:val="19"/>
                <w:szCs w:val="19"/>
              </w:rPr>
            </w:pPr>
            <w:r w:rsidRPr="00760C5B">
              <w:rPr>
                <w:sz w:val="19"/>
                <w:szCs w:val="19"/>
              </w:rPr>
              <w:t xml:space="preserve">If emergency repair of vehicles or plant is required, use should be made of impermeable surfaces.  </w:t>
            </w:r>
          </w:p>
          <w:p w14:paraId="43B9E3DF" w14:textId="400081CD" w:rsidR="00124981" w:rsidRPr="006F4A4A" w:rsidRDefault="00124981" w:rsidP="00124981">
            <w:pPr>
              <w:pStyle w:val="Tabletextbullet9"/>
              <w:rPr>
                <w:lang w:eastAsia="en-ZA"/>
              </w:rPr>
            </w:pPr>
            <w:r w:rsidRPr="00760C5B">
              <w:rPr>
                <w:sz w:val="19"/>
                <w:szCs w:val="19"/>
              </w:rPr>
              <w:t>Manage spills in accordance with the emergency response procedure.</w:t>
            </w:r>
          </w:p>
        </w:tc>
        <w:tc>
          <w:tcPr>
            <w:tcW w:w="1170" w:type="dxa"/>
          </w:tcPr>
          <w:p w14:paraId="4D67CB23" w14:textId="77777777" w:rsidR="006F4A4A" w:rsidRPr="006C2C0A" w:rsidRDefault="006F4A4A" w:rsidP="00A00E5F">
            <w:pPr>
              <w:spacing w:before="0" w:after="0"/>
              <w:jc w:val="left"/>
              <w:rPr>
                <w:rFonts w:ascii="Calibri" w:hAnsi="Calibri" w:cs="Calibri"/>
                <w:sz w:val="18"/>
                <w:szCs w:val="18"/>
                <w:lang w:eastAsia="en-ZA"/>
              </w:rPr>
            </w:pPr>
          </w:p>
        </w:tc>
        <w:tc>
          <w:tcPr>
            <w:tcW w:w="1559" w:type="dxa"/>
          </w:tcPr>
          <w:p w14:paraId="21E8D17D" w14:textId="77777777" w:rsidR="006F4A4A" w:rsidRPr="006C2C0A" w:rsidRDefault="006F4A4A" w:rsidP="00A00E5F">
            <w:pPr>
              <w:spacing w:before="0" w:after="0"/>
              <w:jc w:val="left"/>
              <w:rPr>
                <w:rFonts w:ascii="Calibri" w:hAnsi="Calibri" w:cs="Calibri"/>
                <w:sz w:val="18"/>
                <w:szCs w:val="18"/>
                <w:lang w:eastAsia="en-ZA"/>
              </w:rPr>
            </w:pPr>
          </w:p>
        </w:tc>
        <w:tc>
          <w:tcPr>
            <w:tcW w:w="1985" w:type="dxa"/>
          </w:tcPr>
          <w:p w14:paraId="7BB95EBB" w14:textId="77777777" w:rsidR="006F4A4A" w:rsidRPr="006C2C0A" w:rsidRDefault="006F4A4A" w:rsidP="00A00E5F">
            <w:pPr>
              <w:spacing w:before="0" w:after="0"/>
              <w:jc w:val="left"/>
              <w:rPr>
                <w:rFonts w:ascii="Calibri" w:hAnsi="Calibri" w:cs="Calibri"/>
                <w:sz w:val="18"/>
                <w:szCs w:val="18"/>
                <w:lang w:eastAsia="en-ZA"/>
              </w:rPr>
            </w:pPr>
          </w:p>
        </w:tc>
        <w:tc>
          <w:tcPr>
            <w:tcW w:w="1842" w:type="dxa"/>
          </w:tcPr>
          <w:p w14:paraId="1174203A" w14:textId="77777777" w:rsidR="006F4A4A" w:rsidRPr="006C2C0A" w:rsidRDefault="006F4A4A" w:rsidP="00A00E5F">
            <w:pPr>
              <w:spacing w:before="0" w:after="0"/>
              <w:jc w:val="left"/>
              <w:rPr>
                <w:rFonts w:ascii="Calibri" w:hAnsi="Calibri" w:cs="Calibri"/>
                <w:sz w:val="18"/>
                <w:szCs w:val="18"/>
                <w:lang w:eastAsia="en-ZA"/>
              </w:rPr>
            </w:pPr>
          </w:p>
        </w:tc>
      </w:tr>
      <w:tr w:rsidR="00FA04AA" w:rsidRPr="006C2C0A" w14:paraId="10B6BA4D" w14:textId="77777777" w:rsidTr="004B0904">
        <w:trPr>
          <w:trHeight w:val="288"/>
        </w:trPr>
        <w:tc>
          <w:tcPr>
            <w:tcW w:w="1688" w:type="dxa"/>
          </w:tcPr>
          <w:p w14:paraId="1AE17D81" w14:textId="33DAC0CF" w:rsidR="00FA04AA" w:rsidRDefault="00FA04AA" w:rsidP="00A00E5F">
            <w:pPr>
              <w:spacing w:before="0" w:after="0"/>
              <w:jc w:val="left"/>
              <w:rPr>
                <w:rFonts w:ascii="Calibri" w:hAnsi="Calibri" w:cs="Calibri"/>
                <w:sz w:val="18"/>
                <w:szCs w:val="18"/>
                <w:lang w:eastAsia="en-ZA"/>
              </w:rPr>
            </w:pPr>
            <w:r>
              <w:rPr>
                <w:rFonts w:ascii="Calibri" w:hAnsi="Calibri" w:cs="Calibri"/>
                <w:sz w:val="18"/>
                <w:szCs w:val="18"/>
                <w:lang w:eastAsia="en-ZA"/>
              </w:rPr>
              <w:t>Vegetation</w:t>
            </w:r>
          </w:p>
        </w:tc>
        <w:tc>
          <w:tcPr>
            <w:tcW w:w="5354" w:type="dxa"/>
          </w:tcPr>
          <w:p w14:paraId="3DB670A2" w14:textId="77777777" w:rsidR="00124981" w:rsidRDefault="00124981" w:rsidP="00124981">
            <w:pPr>
              <w:pStyle w:val="Tabletextbullet9"/>
              <w:rPr>
                <w:sz w:val="19"/>
                <w:szCs w:val="19"/>
              </w:rPr>
            </w:pPr>
            <w:r w:rsidRPr="00760C5B">
              <w:rPr>
                <w:sz w:val="19"/>
                <w:szCs w:val="19"/>
              </w:rPr>
              <w:t>Do not allow alien invasive plant species to establish on disturbed ground.</w:t>
            </w:r>
          </w:p>
          <w:p w14:paraId="579884D2" w14:textId="6A183502" w:rsidR="00FA04AA" w:rsidRPr="00124981" w:rsidRDefault="00124981" w:rsidP="00124981">
            <w:pPr>
              <w:pStyle w:val="Tabletextbullet9"/>
              <w:rPr>
                <w:sz w:val="19"/>
                <w:szCs w:val="19"/>
              </w:rPr>
            </w:pPr>
            <w:r w:rsidRPr="00124981">
              <w:rPr>
                <w:sz w:val="19"/>
                <w:szCs w:val="19"/>
              </w:rPr>
              <w:t>Utilize locally appropriate, indigenous plant species in the landscaping.</w:t>
            </w:r>
          </w:p>
        </w:tc>
        <w:tc>
          <w:tcPr>
            <w:tcW w:w="1170" w:type="dxa"/>
          </w:tcPr>
          <w:p w14:paraId="112C46A8" w14:textId="77777777" w:rsidR="00FA04AA" w:rsidRPr="006C2C0A" w:rsidRDefault="00FA04AA" w:rsidP="00A00E5F">
            <w:pPr>
              <w:spacing w:before="0" w:after="0"/>
              <w:jc w:val="left"/>
              <w:rPr>
                <w:rFonts w:ascii="Calibri" w:hAnsi="Calibri" w:cs="Calibri"/>
                <w:sz w:val="18"/>
                <w:szCs w:val="18"/>
                <w:lang w:eastAsia="en-ZA"/>
              </w:rPr>
            </w:pPr>
          </w:p>
        </w:tc>
        <w:tc>
          <w:tcPr>
            <w:tcW w:w="1559" w:type="dxa"/>
          </w:tcPr>
          <w:p w14:paraId="6A9F50C1" w14:textId="77777777" w:rsidR="00FA04AA" w:rsidRPr="006C2C0A" w:rsidRDefault="00FA04AA" w:rsidP="00A00E5F">
            <w:pPr>
              <w:spacing w:before="0" w:after="0"/>
              <w:jc w:val="left"/>
              <w:rPr>
                <w:rFonts w:ascii="Calibri" w:hAnsi="Calibri" w:cs="Calibri"/>
                <w:sz w:val="18"/>
                <w:szCs w:val="18"/>
                <w:lang w:eastAsia="en-ZA"/>
              </w:rPr>
            </w:pPr>
          </w:p>
        </w:tc>
        <w:tc>
          <w:tcPr>
            <w:tcW w:w="1985" w:type="dxa"/>
          </w:tcPr>
          <w:p w14:paraId="7CE9DF04" w14:textId="77777777" w:rsidR="00FA04AA" w:rsidRPr="006C2C0A" w:rsidRDefault="00FA04AA" w:rsidP="00A00E5F">
            <w:pPr>
              <w:spacing w:before="0" w:after="0"/>
              <w:jc w:val="left"/>
              <w:rPr>
                <w:rFonts w:ascii="Calibri" w:hAnsi="Calibri" w:cs="Calibri"/>
                <w:sz w:val="18"/>
                <w:szCs w:val="18"/>
                <w:lang w:eastAsia="en-ZA"/>
              </w:rPr>
            </w:pPr>
          </w:p>
        </w:tc>
        <w:tc>
          <w:tcPr>
            <w:tcW w:w="1842" w:type="dxa"/>
          </w:tcPr>
          <w:p w14:paraId="331D93AA" w14:textId="77777777" w:rsidR="00FA04AA" w:rsidRPr="006C2C0A" w:rsidRDefault="00FA04AA" w:rsidP="00A00E5F">
            <w:pPr>
              <w:spacing w:before="0" w:after="0"/>
              <w:jc w:val="left"/>
              <w:rPr>
                <w:rFonts w:ascii="Calibri" w:hAnsi="Calibri" w:cs="Calibri"/>
                <w:sz w:val="18"/>
                <w:szCs w:val="18"/>
                <w:lang w:eastAsia="en-ZA"/>
              </w:rPr>
            </w:pPr>
          </w:p>
        </w:tc>
      </w:tr>
      <w:tr w:rsidR="00BA6295" w:rsidRPr="006C2C0A" w14:paraId="3CB1FCE9" w14:textId="77777777" w:rsidTr="004B0904">
        <w:trPr>
          <w:trHeight w:val="288"/>
        </w:trPr>
        <w:tc>
          <w:tcPr>
            <w:tcW w:w="1688" w:type="dxa"/>
          </w:tcPr>
          <w:p w14:paraId="7F7D4474" w14:textId="1AEF23EC" w:rsidR="00BA6295" w:rsidRPr="006C2C0A" w:rsidRDefault="00FA04AA" w:rsidP="00A00E5F">
            <w:pPr>
              <w:spacing w:before="0" w:after="0"/>
              <w:jc w:val="left"/>
              <w:rPr>
                <w:rFonts w:ascii="Calibri" w:hAnsi="Calibri" w:cs="Calibri"/>
                <w:sz w:val="18"/>
                <w:szCs w:val="18"/>
                <w:lang w:eastAsia="en-ZA"/>
              </w:rPr>
            </w:pPr>
            <w:r>
              <w:rPr>
                <w:rFonts w:ascii="Calibri" w:hAnsi="Calibri" w:cs="Calibri"/>
                <w:sz w:val="18"/>
                <w:szCs w:val="18"/>
                <w:lang w:eastAsia="en-ZA"/>
              </w:rPr>
              <w:t>Biodiversity</w:t>
            </w:r>
          </w:p>
        </w:tc>
        <w:tc>
          <w:tcPr>
            <w:tcW w:w="5354" w:type="dxa"/>
          </w:tcPr>
          <w:p w14:paraId="03B817D8" w14:textId="77777777" w:rsidR="00BA6295" w:rsidRPr="006C2C0A" w:rsidRDefault="00BA6295" w:rsidP="00A00E5F">
            <w:pPr>
              <w:spacing w:before="0" w:after="0"/>
              <w:jc w:val="left"/>
              <w:rPr>
                <w:rFonts w:ascii="Calibri" w:hAnsi="Calibri" w:cs="Calibri"/>
                <w:sz w:val="18"/>
                <w:szCs w:val="18"/>
                <w:lang w:eastAsia="en-ZA"/>
              </w:rPr>
            </w:pPr>
          </w:p>
        </w:tc>
        <w:tc>
          <w:tcPr>
            <w:tcW w:w="1170" w:type="dxa"/>
          </w:tcPr>
          <w:p w14:paraId="2B0835A7" w14:textId="77777777" w:rsidR="00BA6295" w:rsidRPr="006C2C0A" w:rsidRDefault="00BA6295" w:rsidP="00A00E5F">
            <w:pPr>
              <w:spacing w:before="0" w:after="0"/>
              <w:jc w:val="left"/>
              <w:rPr>
                <w:rFonts w:ascii="Calibri" w:hAnsi="Calibri" w:cs="Calibri"/>
                <w:sz w:val="18"/>
                <w:szCs w:val="18"/>
                <w:lang w:eastAsia="en-ZA"/>
              </w:rPr>
            </w:pPr>
          </w:p>
        </w:tc>
        <w:tc>
          <w:tcPr>
            <w:tcW w:w="1559" w:type="dxa"/>
          </w:tcPr>
          <w:p w14:paraId="74FF1943" w14:textId="77777777" w:rsidR="00BA6295" w:rsidRPr="006C2C0A" w:rsidRDefault="00BA6295" w:rsidP="00A00E5F">
            <w:pPr>
              <w:spacing w:before="0" w:after="0"/>
              <w:jc w:val="left"/>
              <w:rPr>
                <w:rFonts w:ascii="Calibri" w:hAnsi="Calibri" w:cs="Calibri"/>
                <w:sz w:val="18"/>
                <w:szCs w:val="18"/>
                <w:lang w:eastAsia="en-ZA"/>
              </w:rPr>
            </w:pPr>
          </w:p>
        </w:tc>
        <w:tc>
          <w:tcPr>
            <w:tcW w:w="1985" w:type="dxa"/>
          </w:tcPr>
          <w:p w14:paraId="7979181F" w14:textId="77777777" w:rsidR="00BA6295" w:rsidRPr="006C2C0A" w:rsidRDefault="00BA6295" w:rsidP="00A00E5F">
            <w:pPr>
              <w:spacing w:before="0" w:after="0"/>
              <w:jc w:val="left"/>
              <w:rPr>
                <w:rFonts w:ascii="Calibri" w:hAnsi="Calibri" w:cs="Calibri"/>
                <w:sz w:val="18"/>
                <w:szCs w:val="18"/>
                <w:lang w:eastAsia="en-ZA"/>
              </w:rPr>
            </w:pPr>
          </w:p>
        </w:tc>
        <w:tc>
          <w:tcPr>
            <w:tcW w:w="1842" w:type="dxa"/>
          </w:tcPr>
          <w:p w14:paraId="359F55F9" w14:textId="77777777" w:rsidR="00BA6295" w:rsidRPr="006C2C0A" w:rsidRDefault="00BA6295" w:rsidP="00A00E5F">
            <w:pPr>
              <w:spacing w:before="0" w:after="0"/>
              <w:jc w:val="left"/>
              <w:rPr>
                <w:rFonts w:ascii="Calibri" w:hAnsi="Calibri" w:cs="Calibri"/>
                <w:sz w:val="18"/>
                <w:szCs w:val="18"/>
                <w:lang w:eastAsia="en-ZA"/>
              </w:rPr>
            </w:pPr>
          </w:p>
        </w:tc>
      </w:tr>
      <w:tr w:rsidR="00FA04AA" w:rsidRPr="006C2C0A" w14:paraId="29C67D37" w14:textId="77777777" w:rsidTr="004B0904">
        <w:trPr>
          <w:trHeight w:val="288"/>
        </w:trPr>
        <w:tc>
          <w:tcPr>
            <w:tcW w:w="1688" w:type="dxa"/>
          </w:tcPr>
          <w:p w14:paraId="4458DA70" w14:textId="3F65573E" w:rsidR="00FA04AA" w:rsidRDefault="00FA04AA" w:rsidP="00A00E5F">
            <w:pPr>
              <w:spacing w:before="0" w:after="0"/>
              <w:jc w:val="left"/>
              <w:rPr>
                <w:rFonts w:ascii="Calibri" w:hAnsi="Calibri" w:cs="Calibri"/>
                <w:sz w:val="18"/>
                <w:szCs w:val="18"/>
                <w:lang w:eastAsia="en-ZA"/>
              </w:rPr>
            </w:pPr>
            <w:r>
              <w:rPr>
                <w:rFonts w:ascii="Calibri" w:hAnsi="Calibri" w:cs="Calibri"/>
                <w:sz w:val="18"/>
                <w:szCs w:val="18"/>
                <w:lang w:eastAsia="en-ZA"/>
              </w:rPr>
              <w:t>Effluents and Water Quality</w:t>
            </w:r>
          </w:p>
        </w:tc>
        <w:tc>
          <w:tcPr>
            <w:tcW w:w="5354" w:type="dxa"/>
          </w:tcPr>
          <w:p w14:paraId="1FC0CB8A" w14:textId="77777777" w:rsidR="00FA04AA" w:rsidRPr="006C2C0A" w:rsidRDefault="00FA04AA" w:rsidP="00A00E5F">
            <w:pPr>
              <w:spacing w:before="0" w:after="0"/>
              <w:jc w:val="left"/>
              <w:rPr>
                <w:rFonts w:ascii="Calibri" w:hAnsi="Calibri" w:cs="Calibri"/>
                <w:sz w:val="18"/>
                <w:szCs w:val="18"/>
                <w:lang w:eastAsia="en-ZA"/>
              </w:rPr>
            </w:pPr>
          </w:p>
        </w:tc>
        <w:tc>
          <w:tcPr>
            <w:tcW w:w="1170" w:type="dxa"/>
          </w:tcPr>
          <w:p w14:paraId="424D203C" w14:textId="77777777" w:rsidR="00FA04AA" w:rsidRPr="006C2C0A" w:rsidRDefault="00FA04AA" w:rsidP="00A00E5F">
            <w:pPr>
              <w:spacing w:before="0" w:after="0"/>
              <w:jc w:val="left"/>
              <w:rPr>
                <w:rFonts w:ascii="Calibri" w:hAnsi="Calibri" w:cs="Calibri"/>
                <w:sz w:val="18"/>
                <w:szCs w:val="18"/>
                <w:lang w:eastAsia="en-ZA"/>
              </w:rPr>
            </w:pPr>
          </w:p>
        </w:tc>
        <w:tc>
          <w:tcPr>
            <w:tcW w:w="1559" w:type="dxa"/>
          </w:tcPr>
          <w:p w14:paraId="23DA72FE" w14:textId="77777777" w:rsidR="00FA04AA" w:rsidRPr="006C2C0A" w:rsidRDefault="00FA04AA" w:rsidP="00A00E5F">
            <w:pPr>
              <w:spacing w:before="0" w:after="0"/>
              <w:jc w:val="left"/>
              <w:rPr>
                <w:rFonts w:ascii="Calibri" w:hAnsi="Calibri" w:cs="Calibri"/>
                <w:sz w:val="18"/>
                <w:szCs w:val="18"/>
                <w:lang w:eastAsia="en-ZA"/>
              </w:rPr>
            </w:pPr>
          </w:p>
        </w:tc>
        <w:tc>
          <w:tcPr>
            <w:tcW w:w="1985" w:type="dxa"/>
          </w:tcPr>
          <w:p w14:paraId="0E7A41E9" w14:textId="77777777" w:rsidR="00FA04AA" w:rsidRPr="006C2C0A" w:rsidRDefault="00FA04AA" w:rsidP="00A00E5F">
            <w:pPr>
              <w:spacing w:before="0" w:after="0"/>
              <w:jc w:val="left"/>
              <w:rPr>
                <w:rFonts w:ascii="Calibri" w:hAnsi="Calibri" w:cs="Calibri"/>
                <w:sz w:val="18"/>
                <w:szCs w:val="18"/>
                <w:lang w:eastAsia="en-ZA"/>
              </w:rPr>
            </w:pPr>
          </w:p>
        </w:tc>
        <w:tc>
          <w:tcPr>
            <w:tcW w:w="1842" w:type="dxa"/>
          </w:tcPr>
          <w:p w14:paraId="033F2DA3" w14:textId="77777777" w:rsidR="00FA04AA" w:rsidRPr="006C2C0A" w:rsidRDefault="00FA04AA" w:rsidP="00A00E5F">
            <w:pPr>
              <w:spacing w:before="0" w:after="0"/>
              <w:jc w:val="left"/>
              <w:rPr>
                <w:rFonts w:ascii="Calibri" w:hAnsi="Calibri" w:cs="Calibri"/>
                <w:sz w:val="18"/>
                <w:szCs w:val="18"/>
                <w:lang w:eastAsia="en-ZA"/>
              </w:rPr>
            </w:pPr>
          </w:p>
        </w:tc>
      </w:tr>
      <w:tr w:rsidR="00FA04AA" w:rsidRPr="006C2C0A" w14:paraId="72740765" w14:textId="77777777" w:rsidTr="004B0904">
        <w:trPr>
          <w:trHeight w:val="288"/>
        </w:trPr>
        <w:tc>
          <w:tcPr>
            <w:tcW w:w="1688" w:type="dxa"/>
          </w:tcPr>
          <w:p w14:paraId="24DB1C8A" w14:textId="5508BCBC" w:rsidR="00FA04AA" w:rsidRPr="006C2C0A" w:rsidRDefault="00FA04AA" w:rsidP="00FA04AA">
            <w:pPr>
              <w:spacing w:before="0" w:after="0"/>
              <w:jc w:val="left"/>
              <w:rPr>
                <w:rFonts w:ascii="Calibri" w:hAnsi="Calibri" w:cs="Calibri"/>
                <w:sz w:val="18"/>
                <w:szCs w:val="18"/>
                <w:lang w:eastAsia="en-ZA"/>
              </w:rPr>
            </w:pPr>
            <w:r>
              <w:rPr>
                <w:rFonts w:ascii="Calibri" w:hAnsi="Calibri" w:cs="Calibri"/>
                <w:sz w:val="18"/>
                <w:szCs w:val="18"/>
                <w:lang w:eastAsia="en-ZA"/>
              </w:rPr>
              <w:t>Pollution Prevention</w:t>
            </w:r>
          </w:p>
        </w:tc>
        <w:tc>
          <w:tcPr>
            <w:tcW w:w="5354" w:type="dxa"/>
          </w:tcPr>
          <w:p w14:paraId="04E2AD28" w14:textId="77777777" w:rsidR="00FA04AA" w:rsidRPr="006C2C0A" w:rsidRDefault="00FA04AA" w:rsidP="00FA04AA">
            <w:pPr>
              <w:spacing w:before="0" w:after="0"/>
              <w:jc w:val="left"/>
              <w:rPr>
                <w:rFonts w:ascii="Calibri" w:hAnsi="Calibri" w:cs="Calibri"/>
                <w:sz w:val="18"/>
                <w:szCs w:val="18"/>
                <w:lang w:eastAsia="en-ZA"/>
              </w:rPr>
            </w:pPr>
          </w:p>
        </w:tc>
        <w:tc>
          <w:tcPr>
            <w:tcW w:w="1170" w:type="dxa"/>
          </w:tcPr>
          <w:p w14:paraId="7B720C53" w14:textId="77777777" w:rsidR="00FA04AA" w:rsidRPr="006C2C0A" w:rsidRDefault="00FA04AA" w:rsidP="00FA04AA">
            <w:pPr>
              <w:spacing w:before="0" w:after="0"/>
              <w:jc w:val="left"/>
              <w:rPr>
                <w:rFonts w:ascii="Calibri" w:hAnsi="Calibri" w:cs="Calibri"/>
                <w:sz w:val="18"/>
                <w:szCs w:val="18"/>
                <w:lang w:eastAsia="en-ZA"/>
              </w:rPr>
            </w:pPr>
          </w:p>
        </w:tc>
        <w:tc>
          <w:tcPr>
            <w:tcW w:w="1559" w:type="dxa"/>
          </w:tcPr>
          <w:p w14:paraId="614FC503" w14:textId="77777777" w:rsidR="00FA04AA" w:rsidRPr="006C2C0A" w:rsidRDefault="00FA04AA" w:rsidP="00FA04AA">
            <w:pPr>
              <w:spacing w:before="0" w:after="0"/>
              <w:jc w:val="left"/>
              <w:rPr>
                <w:rFonts w:ascii="Calibri" w:hAnsi="Calibri" w:cs="Calibri"/>
                <w:sz w:val="18"/>
                <w:szCs w:val="18"/>
                <w:lang w:eastAsia="en-ZA"/>
              </w:rPr>
            </w:pPr>
          </w:p>
        </w:tc>
        <w:tc>
          <w:tcPr>
            <w:tcW w:w="1985" w:type="dxa"/>
          </w:tcPr>
          <w:p w14:paraId="4C45DD7B" w14:textId="77777777" w:rsidR="00FA04AA" w:rsidRPr="006C2C0A" w:rsidRDefault="00FA04AA" w:rsidP="00FA04AA">
            <w:pPr>
              <w:spacing w:before="0" w:after="0"/>
              <w:jc w:val="left"/>
              <w:rPr>
                <w:rFonts w:ascii="Calibri" w:hAnsi="Calibri" w:cs="Calibri"/>
                <w:sz w:val="18"/>
                <w:szCs w:val="18"/>
                <w:lang w:eastAsia="en-ZA"/>
              </w:rPr>
            </w:pPr>
          </w:p>
        </w:tc>
        <w:tc>
          <w:tcPr>
            <w:tcW w:w="1842" w:type="dxa"/>
          </w:tcPr>
          <w:p w14:paraId="2F4E85E9" w14:textId="77777777" w:rsidR="00FA04AA" w:rsidRPr="006C2C0A" w:rsidRDefault="00FA04AA" w:rsidP="00FA04AA">
            <w:pPr>
              <w:spacing w:before="0" w:after="0"/>
              <w:jc w:val="left"/>
              <w:rPr>
                <w:rFonts w:ascii="Calibri" w:hAnsi="Calibri" w:cs="Calibri"/>
                <w:sz w:val="18"/>
                <w:szCs w:val="18"/>
                <w:lang w:eastAsia="en-ZA"/>
              </w:rPr>
            </w:pPr>
          </w:p>
        </w:tc>
      </w:tr>
      <w:tr w:rsidR="00FA04AA" w:rsidRPr="006C2C0A" w14:paraId="76A43848" w14:textId="77777777" w:rsidTr="004B0904">
        <w:trPr>
          <w:trHeight w:val="288"/>
        </w:trPr>
        <w:tc>
          <w:tcPr>
            <w:tcW w:w="1688" w:type="dxa"/>
          </w:tcPr>
          <w:p w14:paraId="4F73DE29" w14:textId="4B3D526F" w:rsidR="00FA04AA" w:rsidRDefault="00FA04AA" w:rsidP="00FA04AA">
            <w:pPr>
              <w:spacing w:before="0" w:after="0"/>
              <w:jc w:val="left"/>
              <w:rPr>
                <w:rFonts w:ascii="Calibri" w:hAnsi="Calibri" w:cs="Calibri"/>
                <w:sz w:val="18"/>
                <w:szCs w:val="18"/>
                <w:lang w:eastAsia="en-ZA"/>
              </w:rPr>
            </w:pPr>
            <w:r>
              <w:rPr>
                <w:rFonts w:ascii="Calibri" w:hAnsi="Calibri" w:cs="Calibri"/>
                <w:sz w:val="18"/>
                <w:szCs w:val="18"/>
                <w:lang w:eastAsia="en-ZA"/>
              </w:rPr>
              <w:t>Air emissions and dust</w:t>
            </w:r>
          </w:p>
        </w:tc>
        <w:tc>
          <w:tcPr>
            <w:tcW w:w="5354" w:type="dxa"/>
          </w:tcPr>
          <w:p w14:paraId="2B1EAAF4" w14:textId="77777777" w:rsidR="00FA04AA" w:rsidRPr="006C2C0A" w:rsidRDefault="00FA04AA" w:rsidP="00FA04AA">
            <w:pPr>
              <w:spacing w:before="0" w:after="0"/>
              <w:jc w:val="left"/>
              <w:rPr>
                <w:rFonts w:ascii="Calibri" w:hAnsi="Calibri" w:cs="Calibri"/>
                <w:sz w:val="18"/>
                <w:szCs w:val="18"/>
                <w:lang w:eastAsia="en-ZA"/>
              </w:rPr>
            </w:pPr>
          </w:p>
        </w:tc>
        <w:tc>
          <w:tcPr>
            <w:tcW w:w="1170" w:type="dxa"/>
          </w:tcPr>
          <w:p w14:paraId="5291273C" w14:textId="77777777" w:rsidR="00FA04AA" w:rsidRPr="006C2C0A" w:rsidRDefault="00FA04AA" w:rsidP="00FA04AA">
            <w:pPr>
              <w:spacing w:before="0" w:after="0"/>
              <w:jc w:val="left"/>
              <w:rPr>
                <w:rFonts w:ascii="Calibri" w:hAnsi="Calibri" w:cs="Calibri"/>
                <w:sz w:val="18"/>
                <w:szCs w:val="18"/>
                <w:lang w:eastAsia="en-ZA"/>
              </w:rPr>
            </w:pPr>
          </w:p>
        </w:tc>
        <w:tc>
          <w:tcPr>
            <w:tcW w:w="1559" w:type="dxa"/>
          </w:tcPr>
          <w:p w14:paraId="259B0569" w14:textId="77777777" w:rsidR="00FA04AA" w:rsidRPr="006C2C0A" w:rsidRDefault="00FA04AA" w:rsidP="00FA04AA">
            <w:pPr>
              <w:spacing w:before="0" w:after="0"/>
              <w:jc w:val="left"/>
              <w:rPr>
                <w:rFonts w:ascii="Calibri" w:hAnsi="Calibri" w:cs="Calibri"/>
                <w:sz w:val="18"/>
                <w:szCs w:val="18"/>
                <w:lang w:eastAsia="en-ZA"/>
              </w:rPr>
            </w:pPr>
          </w:p>
        </w:tc>
        <w:tc>
          <w:tcPr>
            <w:tcW w:w="1985" w:type="dxa"/>
          </w:tcPr>
          <w:p w14:paraId="472B541A" w14:textId="77777777" w:rsidR="00FA04AA" w:rsidRPr="006C2C0A" w:rsidRDefault="00FA04AA" w:rsidP="00FA04AA">
            <w:pPr>
              <w:spacing w:before="0" w:after="0"/>
              <w:jc w:val="left"/>
              <w:rPr>
                <w:rFonts w:ascii="Calibri" w:hAnsi="Calibri" w:cs="Calibri"/>
                <w:sz w:val="18"/>
                <w:szCs w:val="18"/>
                <w:lang w:eastAsia="en-ZA"/>
              </w:rPr>
            </w:pPr>
          </w:p>
        </w:tc>
        <w:tc>
          <w:tcPr>
            <w:tcW w:w="1842" w:type="dxa"/>
          </w:tcPr>
          <w:p w14:paraId="644643CF" w14:textId="77777777" w:rsidR="00FA04AA" w:rsidRPr="006C2C0A" w:rsidRDefault="00FA04AA" w:rsidP="00FA04AA">
            <w:pPr>
              <w:spacing w:before="0" w:after="0"/>
              <w:jc w:val="left"/>
              <w:rPr>
                <w:rFonts w:ascii="Calibri" w:hAnsi="Calibri" w:cs="Calibri"/>
                <w:sz w:val="18"/>
                <w:szCs w:val="18"/>
                <w:lang w:eastAsia="en-ZA"/>
              </w:rPr>
            </w:pPr>
          </w:p>
        </w:tc>
      </w:tr>
      <w:tr w:rsidR="00FA04AA" w:rsidRPr="006C2C0A" w14:paraId="43C435F9" w14:textId="77777777" w:rsidTr="004B0904">
        <w:trPr>
          <w:trHeight w:val="288"/>
        </w:trPr>
        <w:tc>
          <w:tcPr>
            <w:tcW w:w="1688" w:type="dxa"/>
          </w:tcPr>
          <w:p w14:paraId="0F6E70F5" w14:textId="0A9059DF" w:rsidR="00FA04AA" w:rsidRDefault="00FA04AA" w:rsidP="00FA04AA">
            <w:pPr>
              <w:spacing w:before="0" w:after="0"/>
              <w:jc w:val="left"/>
              <w:rPr>
                <w:rFonts w:ascii="Calibri" w:hAnsi="Calibri" w:cs="Calibri"/>
                <w:sz w:val="18"/>
                <w:szCs w:val="18"/>
                <w:lang w:eastAsia="en-ZA"/>
              </w:rPr>
            </w:pPr>
            <w:r>
              <w:rPr>
                <w:rFonts w:ascii="Calibri" w:hAnsi="Calibri" w:cs="Calibri"/>
                <w:sz w:val="18"/>
                <w:szCs w:val="18"/>
                <w:lang w:eastAsia="en-ZA"/>
              </w:rPr>
              <w:t>Noise and Vibration</w:t>
            </w:r>
          </w:p>
        </w:tc>
        <w:tc>
          <w:tcPr>
            <w:tcW w:w="5354" w:type="dxa"/>
          </w:tcPr>
          <w:p w14:paraId="1AF00FFE" w14:textId="3B7D085E" w:rsidR="00FA04AA" w:rsidRPr="006C2C0A" w:rsidRDefault="002923EC" w:rsidP="002923EC">
            <w:pPr>
              <w:pStyle w:val="Tabletextbullet9"/>
              <w:rPr>
                <w:rFonts w:ascii="Calibri" w:hAnsi="Calibri" w:cs="Calibri"/>
                <w:lang w:eastAsia="en-ZA"/>
              </w:rPr>
            </w:pPr>
            <w:r w:rsidRPr="00760C5B">
              <w:t>Operations will be undertaken in a manner that noise levels at the site boundary do not exceed the acceptable limits.</w:t>
            </w:r>
          </w:p>
        </w:tc>
        <w:tc>
          <w:tcPr>
            <w:tcW w:w="1170" w:type="dxa"/>
          </w:tcPr>
          <w:p w14:paraId="06A24477" w14:textId="77777777" w:rsidR="00FA04AA" w:rsidRPr="006C2C0A" w:rsidRDefault="00FA04AA" w:rsidP="00FA04AA">
            <w:pPr>
              <w:spacing w:before="0" w:after="0"/>
              <w:jc w:val="left"/>
              <w:rPr>
                <w:rFonts w:ascii="Calibri" w:hAnsi="Calibri" w:cs="Calibri"/>
                <w:sz w:val="18"/>
                <w:szCs w:val="18"/>
                <w:lang w:eastAsia="en-ZA"/>
              </w:rPr>
            </w:pPr>
          </w:p>
        </w:tc>
        <w:tc>
          <w:tcPr>
            <w:tcW w:w="1559" w:type="dxa"/>
          </w:tcPr>
          <w:p w14:paraId="1A293DC2" w14:textId="77777777" w:rsidR="00FA04AA" w:rsidRPr="006C2C0A" w:rsidRDefault="00FA04AA" w:rsidP="00FA04AA">
            <w:pPr>
              <w:spacing w:before="0" w:after="0"/>
              <w:jc w:val="left"/>
              <w:rPr>
                <w:rFonts w:ascii="Calibri" w:hAnsi="Calibri" w:cs="Calibri"/>
                <w:sz w:val="18"/>
                <w:szCs w:val="18"/>
                <w:lang w:eastAsia="en-ZA"/>
              </w:rPr>
            </w:pPr>
          </w:p>
        </w:tc>
        <w:tc>
          <w:tcPr>
            <w:tcW w:w="1985" w:type="dxa"/>
          </w:tcPr>
          <w:p w14:paraId="3B32FB9E" w14:textId="77777777" w:rsidR="00FA04AA" w:rsidRPr="006C2C0A" w:rsidRDefault="00FA04AA" w:rsidP="00FA04AA">
            <w:pPr>
              <w:spacing w:before="0" w:after="0"/>
              <w:jc w:val="left"/>
              <w:rPr>
                <w:rFonts w:ascii="Calibri" w:hAnsi="Calibri" w:cs="Calibri"/>
                <w:sz w:val="18"/>
                <w:szCs w:val="18"/>
                <w:lang w:eastAsia="en-ZA"/>
              </w:rPr>
            </w:pPr>
          </w:p>
        </w:tc>
        <w:tc>
          <w:tcPr>
            <w:tcW w:w="1842" w:type="dxa"/>
          </w:tcPr>
          <w:p w14:paraId="2DEBA275" w14:textId="77777777" w:rsidR="00FA04AA" w:rsidRPr="006C2C0A" w:rsidRDefault="00FA04AA" w:rsidP="00FA04AA">
            <w:pPr>
              <w:spacing w:before="0" w:after="0"/>
              <w:jc w:val="left"/>
              <w:rPr>
                <w:rFonts w:ascii="Calibri" w:hAnsi="Calibri" w:cs="Calibri"/>
                <w:sz w:val="18"/>
                <w:szCs w:val="18"/>
                <w:lang w:eastAsia="en-ZA"/>
              </w:rPr>
            </w:pPr>
          </w:p>
        </w:tc>
      </w:tr>
      <w:tr w:rsidR="00FA04AA" w:rsidRPr="006C2C0A" w14:paraId="72A67D69" w14:textId="77777777" w:rsidTr="004B0904">
        <w:trPr>
          <w:trHeight w:val="288"/>
        </w:trPr>
        <w:tc>
          <w:tcPr>
            <w:tcW w:w="1688" w:type="dxa"/>
          </w:tcPr>
          <w:p w14:paraId="6B70ABA7" w14:textId="5ED488EA" w:rsidR="00FA04AA" w:rsidRDefault="00FA04AA" w:rsidP="00FA04AA">
            <w:pPr>
              <w:spacing w:before="0" w:after="0"/>
              <w:jc w:val="left"/>
              <w:rPr>
                <w:rFonts w:ascii="Calibri" w:hAnsi="Calibri" w:cs="Calibri"/>
                <w:sz w:val="18"/>
                <w:szCs w:val="18"/>
                <w:lang w:eastAsia="en-ZA"/>
              </w:rPr>
            </w:pPr>
            <w:r>
              <w:rPr>
                <w:rFonts w:ascii="Calibri" w:hAnsi="Calibri" w:cs="Calibri"/>
                <w:sz w:val="18"/>
                <w:szCs w:val="18"/>
                <w:lang w:eastAsia="en-ZA"/>
              </w:rPr>
              <w:t>Waste Management</w:t>
            </w:r>
          </w:p>
        </w:tc>
        <w:tc>
          <w:tcPr>
            <w:tcW w:w="5354" w:type="dxa"/>
          </w:tcPr>
          <w:p w14:paraId="5C7617C8" w14:textId="77777777" w:rsidR="00FA04AA" w:rsidRPr="006C2C0A" w:rsidRDefault="00FA04AA" w:rsidP="00FA04AA">
            <w:pPr>
              <w:spacing w:before="0" w:after="0"/>
              <w:jc w:val="left"/>
              <w:rPr>
                <w:rFonts w:ascii="Calibri" w:hAnsi="Calibri" w:cs="Calibri"/>
                <w:sz w:val="18"/>
                <w:szCs w:val="18"/>
                <w:lang w:eastAsia="en-ZA"/>
              </w:rPr>
            </w:pPr>
          </w:p>
        </w:tc>
        <w:tc>
          <w:tcPr>
            <w:tcW w:w="1170" w:type="dxa"/>
          </w:tcPr>
          <w:p w14:paraId="397B4613" w14:textId="77777777" w:rsidR="00FA04AA" w:rsidRPr="006C2C0A" w:rsidRDefault="00FA04AA" w:rsidP="00FA04AA">
            <w:pPr>
              <w:spacing w:before="0" w:after="0"/>
              <w:jc w:val="left"/>
              <w:rPr>
                <w:rFonts w:ascii="Calibri" w:hAnsi="Calibri" w:cs="Calibri"/>
                <w:sz w:val="18"/>
                <w:szCs w:val="18"/>
                <w:lang w:eastAsia="en-ZA"/>
              </w:rPr>
            </w:pPr>
          </w:p>
        </w:tc>
        <w:tc>
          <w:tcPr>
            <w:tcW w:w="1559" w:type="dxa"/>
          </w:tcPr>
          <w:p w14:paraId="493C0864" w14:textId="77777777" w:rsidR="00FA04AA" w:rsidRPr="006C2C0A" w:rsidRDefault="00FA04AA" w:rsidP="00FA04AA">
            <w:pPr>
              <w:spacing w:before="0" w:after="0"/>
              <w:jc w:val="left"/>
              <w:rPr>
                <w:rFonts w:ascii="Calibri" w:hAnsi="Calibri" w:cs="Calibri"/>
                <w:sz w:val="18"/>
                <w:szCs w:val="18"/>
                <w:lang w:eastAsia="en-ZA"/>
              </w:rPr>
            </w:pPr>
          </w:p>
        </w:tc>
        <w:tc>
          <w:tcPr>
            <w:tcW w:w="1985" w:type="dxa"/>
          </w:tcPr>
          <w:p w14:paraId="1F1AB4BB" w14:textId="77777777" w:rsidR="00FA04AA" w:rsidRPr="006C2C0A" w:rsidRDefault="00FA04AA" w:rsidP="00FA04AA">
            <w:pPr>
              <w:spacing w:before="0" w:after="0"/>
              <w:jc w:val="left"/>
              <w:rPr>
                <w:rFonts w:ascii="Calibri" w:hAnsi="Calibri" w:cs="Calibri"/>
                <w:sz w:val="18"/>
                <w:szCs w:val="18"/>
                <w:lang w:eastAsia="en-ZA"/>
              </w:rPr>
            </w:pPr>
          </w:p>
        </w:tc>
        <w:tc>
          <w:tcPr>
            <w:tcW w:w="1842" w:type="dxa"/>
          </w:tcPr>
          <w:p w14:paraId="5E941996" w14:textId="77777777" w:rsidR="00FA04AA" w:rsidRPr="006C2C0A" w:rsidRDefault="00FA04AA" w:rsidP="00FA04AA">
            <w:pPr>
              <w:spacing w:before="0" w:after="0"/>
              <w:jc w:val="left"/>
              <w:rPr>
                <w:rFonts w:ascii="Calibri" w:hAnsi="Calibri" w:cs="Calibri"/>
                <w:sz w:val="18"/>
                <w:szCs w:val="18"/>
                <w:lang w:eastAsia="en-ZA"/>
              </w:rPr>
            </w:pPr>
          </w:p>
        </w:tc>
      </w:tr>
      <w:tr w:rsidR="00FA04AA" w:rsidRPr="006C2C0A" w14:paraId="6397A2B1" w14:textId="77777777" w:rsidTr="004B0904">
        <w:trPr>
          <w:trHeight w:val="288"/>
        </w:trPr>
        <w:tc>
          <w:tcPr>
            <w:tcW w:w="1688" w:type="dxa"/>
          </w:tcPr>
          <w:p w14:paraId="5EA433F0" w14:textId="5043BE6E" w:rsidR="00FA04AA" w:rsidRPr="006C2C0A" w:rsidRDefault="00FA04AA" w:rsidP="00FA04AA">
            <w:pPr>
              <w:spacing w:before="0" w:after="0"/>
              <w:jc w:val="left"/>
              <w:rPr>
                <w:rFonts w:ascii="Calibri" w:hAnsi="Calibri" w:cs="Calibri"/>
                <w:sz w:val="18"/>
                <w:szCs w:val="18"/>
                <w:lang w:eastAsia="en-ZA"/>
              </w:rPr>
            </w:pPr>
            <w:r>
              <w:rPr>
                <w:rFonts w:ascii="Calibri" w:hAnsi="Calibri" w:cs="Calibri"/>
                <w:sz w:val="18"/>
                <w:szCs w:val="18"/>
                <w:lang w:eastAsia="en-ZA"/>
              </w:rPr>
              <w:t>Rehabilitation</w:t>
            </w:r>
          </w:p>
        </w:tc>
        <w:tc>
          <w:tcPr>
            <w:tcW w:w="5354" w:type="dxa"/>
          </w:tcPr>
          <w:p w14:paraId="5C6960A4" w14:textId="77777777" w:rsidR="00FA04AA" w:rsidRPr="006C2C0A" w:rsidRDefault="00FA04AA" w:rsidP="00FA04AA">
            <w:pPr>
              <w:spacing w:before="0" w:after="0"/>
              <w:jc w:val="left"/>
              <w:rPr>
                <w:rFonts w:ascii="Calibri" w:hAnsi="Calibri" w:cs="Calibri"/>
                <w:sz w:val="18"/>
                <w:szCs w:val="18"/>
                <w:lang w:eastAsia="en-ZA"/>
              </w:rPr>
            </w:pPr>
          </w:p>
        </w:tc>
        <w:tc>
          <w:tcPr>
            <w:tcW w:w="1170" w:type="dxa"/>
          </w:tcPr>
          <w:p w14:paraId="046266CD" w14:textId="77777777" w:rsidR="00FA04AA" w:rsidRPr="006C2C0A" w:rsidRDefault="00FA04AA" w:rsidP="00FA04AA">
            <w:pPr>
              <w:spacing w:before="0" w:after="0"/>
              <w:jc w:val="left"/>
              <w:rPr>
                <w:rFonts w:ascii="Calibri" w:hAnsi="Calibri" w:cs="Calibri"/>
                <w:sz w:val="18"/>
                <w:szCs w:val="18"/>
                <w:lang w:eastAsia="en-ZA"/>
              </w:rPr>
            </w:pPr>
          </w:p>
        </w:tc>
        <w:tc>
          <w:tcPr>
            <w:tcW w:w="1559" w:type="dxa"/>
          </w:tcPr>
          <w:p w14:paraId="4E0E730E" w14:textId="77777777" w:rsidR="00FA04AA" w:rsidRPr="006C2C0A" w:rsidRDefault="00FA04AA" w:rsidP="00FA04AA">
            <w:pPr>
              <w:spacing w:before="0" w:after="0"/>
              <w:jc w:val="left"/>
              <w:rPr>
                <w:rFonts w:ascii="Calibri" w:hAnsi="Calibri" w:cs="Calibri"/>
                <w:sz w:val="18"/>
                <w:szCs w:val="18"/>
                <w:lang w:eastAsia="en-ZA"/>
              </w:rPr>
            </w:pPr>
          </w:p>
        </w:tc>
        <w:tc>
          <w:tcPr>
            <w:tcW w:w="1985" w:type="dxa"/>
          </w:tcPr>
          <w:p w14:paraId="1B60BCDA" w14:textId="77777777" w:rsidR="00FA04AA" w:rsidRPr="006C2C0A" w:rsidRDefault="00FA04AA" w:rsidP="00FA04AA">
            <w:pPr>
              <w:spacing w:before="0" w:after="0"/>
              <w:jc w:val="left"/>
              <w:rPr>
                <w:rFonts w:ascii="Calibri" w:hAnsi="Calibri" w:cs="Calibri"/>
                <w:sz w:val="18"/>
                <w:szCs w:val="18"/>
                <w:lang w:eastAsia="en-ZA"/>
              </w:rPr>
            </w:pPr>
          </w:p>
        </w:tc>
        <w:tc>
          <w:tcPr>
            <w:tcW w:w="1842" w:type="dxa"/>
          </w:tcPr>
          <w:p w14:paraId="6939A5B9" w14:textId="77777777" w:rsidR="00FA04AA" w:rsidRPr="006C2C0A" w:rsidRDefault="00FA04AA" w:rsidP="00FA04AA">
            <w:pPr>
              <w:spacing w:before="0" w:after="0"/>
              <w:jc w:val="left"/>
              <w:rPr>
                <w:rFonts w:ascii="Calibri" w:hAnsi="Calibri" w:cs="Calibri"/>
                <w:sz w:val="18"/>
                <w:szCs w:val="18"/>
                <w:lang w:eastAsia="en-ZA"/>
              </w:rPr>
            </w:pPr>
          </w:p>
        </w:tc>
      </w:tr>
      <w:tr w:rsidR="00FA04AA" w:rsidRPr="006C2C0A" w14:paraId="6A5F81FC" w14:textId="77777777" w:rsidTr="00A00E5F">
        <w:trPr>
          <w:trHeight w:val="288"/>
        </w:trPr>
        <w:tc>
          <w:tcPr>
            <w:tcW w:w="13598" w:type="dxa"/>
            <w:gridSpan w:val="6"/>
            <w:shd w:val="clear" w:color="auto" w:fill="B6DDE8" w:themeFill="accent5" w:themeFillTint="66"/>
            <w:hideMark/>
          </w:tcPr>
          <w:p w14:paraId="06A10593" w14:textId="22280348" w:rsidR="00FA04AA" w:rsidRPr="006C2C0A" w:rsidRDefault="00FA04AA" w:rsidP="00FA04AA">
            <w:pPr>
              <w:spacing w:before="0" w:after="0"/>
              <w:jc w:val="left"/>
              <w:rPr>
                <w:rFonts w:ascii="Calibri" w:hAnsi="Calibri" w:cs="Calibri"/>
                <w:sz w:val="18"/>
                <w:szCs w:val="18"/>
                <w:lang w:eastAsia="en-ZA"/>
              </w:rPr>
            </w:pPr>
            <w:r w:rsidRPr="006C2C0A">
              <w:rPr>
                <w:rFonts w:ascii="Calibri" w:hAnsi="Calibri" w:cs="Calibri"/>
                <w:sz w:val="18"/>
                <w:szCs w:val="18"/>
                <w:lang w:eastAsia="en-ZA"/>
              </w:rPr>
              <w:lastRenderedPageBreak/>
              <w:t> </w:t>
            </w:r>
            <w:r>
              <w:rPr>
                <w:rFonts w:ascii="Calibri" w:hAnsi="Calibri" w:cs="Calibri"/>
                <w:sz w:val="18"/>
                <w:szCs w:val="18"/>
                <w:lang w:eastAsia="en-ZA"/>
              </w:rPr>
              <w:t>Health and Safety</w:t>
            </w:r>
            <w:r w:rsidRPr="001730EE">
              <w:rPr>
                <w:rFonts w:ascii="Calibri" w:hAnsi="Calibri" w:cs="Calibri"/>
                <w:sz w:val="18"/>
                <w:szCs w:val="18"/>
                <w:lang w:eastAsia="en-ZA"/>
              </w:rPr>
              <w:t xml:space="preserve"> </w:t>
            </w:r>
            <w:r>
              <w:rPr>
                <w:rFonts w:ascii="Calibri" w:hAnsi="Calibri" w:cs="Calibri"/>
                <w:sz w:val="18"/>
                <w:szCs w:val="18"/>
                <w:lang w:eastAsia="en-ZA"/>
              </w:rPr>
              <w:t xml:space="preserve"> </w:t>
            </w:r>
          </w:p>
        </w:tc>
      </w:tr>
      <w:tr w:rsidR="00FA04AA" w:rsidRPr="006C2C0A" w14:paraId="1A6E8760" w14:textId="77777777" w:rsidTr="004B0904">
        <w:trPr>
          <w:trHeight w:val="288"/>
        </w:trPr>
        <w:tc>
          <w:tcPr>
            <w:tcW w:w="1688" w:type="dxa"/>
          </w:tcPr>
          <w:p w14:paraId="4AAEE3F7" w14:textId="41506733" w:rsidR="00FA04AA" w:rsidRPr="006C2C0A" w:rsidRDefault="00FA04AA" w:rsidP="00FA04AA">
            <w:pPr>
              <w:spacing w:before="0" w:after="0"/>
              <w:jc w:val="left"/>
              <w:rPr>
                <w:rFonts w:ascii="Calibri" w:hAnsi="Calibri" w:cs="Calibri"/>
                <w:sz w:val="18"/>
                <w:szCs w:val="18"/>
                <w:lang w:eastAsia="en-ZA"/>
              </w:rPr>
            </w:pPr>
            <w:r>
              <w:rPr>
                <w:rFonts w:ascii="Calibri" w:hAnsi="Calibri" w:cs="Calibri"/>
                <w:sz w:val="18"/>
                <w:szCs w:val="18"/>
                <w:lang w:eastAsia="en-ZA"/>
              </w:rPr>
              <w:t>Public health and safety</w:t>
            </w:r>
          </w:p>
        </w:tc>
        <w:tc>
          <w:tcPr>
            <w:tcW w:w="5354" w:type="dxa"/>
          </w:tcPr>
          <w:p w14:paraId="073692B0" w14:textId="14ACC0C6" w:rsidR="006F4A4A" w:rsidRDefault="006F4A4A" w:rsidP="006F4A4A">
            <w:pPr>
              <w:pStyle w:val="Tabletext8ptsummarybullet"/>
              <w:numPr>
                <w:ilvl w:val="0"/>
                <w:numId w:val="46"/>
              </w:numPr>
              <w:rPr>
                <w:rFonts w:asciiTheme="majorHAnsi" w:hAnsiTheme="majorHAnsi" w:cstheme="majorHAnsi"/>
                <w:sz w:val="19"/>
                <w:szCs w:val="19"/>
              </w:rPr>
            </w:pPr>
            <w:r w:rsidRPr="006F4A4A">
              <w:rPr>
                <w:rFonts w:asciiTheme="majorHAnsi" w:hAnsiTheme="majorHAnsi" w:cstheme="majorHAnsi"/>
                <w:sz w:val="19"/>
                <w:szCs w:val="19"/>
              </w:rPr>
              <w:t>Establish a site perimeter and maintain access control measures for the site.</w:t>
            </w:r>
          </w:p>
          <w:p w14:paraId="426C38A8" w14:textId="31C0F745" w:rsidR="006F4A4A" w:rsidRPr="006F4A4A" w:rsidRDefault="006F4A4A" w:rsidP="006F4A4A">
            <w:pPr>
              <w:pStyle w:val="Tabletext8ptsummarybullet"/>
              <w:numPr>
                <w:ilvl w:val="0"/>
                <w:numId w:val="46"/>
              </w:numPr>
              <w:rPr>
                <w:rFonts w:asciiTheme="majorHAnsi" w:hAnsiTheme="majorHAnsi" w:cstheme="majorHAnsi"/>
                <w:sz w:val="19"/>
                <w:szCs w:val="19"/>
              </w:rPr>
            </w:pPr>
            <w:r>
              <w:rPr>
                <w:rFonts w:asciiTheme="majorHAnsi" w:hAnsiTheme="majorHAnsi" w:cstheme="majorHAnsi"/>
                <w:sz w:val="19"/>
                <w:szCs w:val="19"/>
              </w:rPr>
              <w:t>Erect/display signage that appropriately indicates the H&amp;S risks that can be encountered and details the safety requirements.</w:t>
            </w:r>
          </w:p>
          <w:p w14:paraId="5FDCB0ED" w14:textId="77777777" w:rsidR="006F4A4A" w:rsidRPr="006F4A4A" w:rsidRDefault="006F4A4A" w:rsidP="006F4A4A">
            <w:pPr>
              <w:pStyle w:val="Tabletext8ptsummarybullet"/>
              <w:numPr>
                <w:ilvl w:val="0"/>
                <w:numId w:val="46"/>
              </w:numPr>
              <w:rPr>
                <w:rFonts w:asciiTheme="majorHAnsi" w:hAnsiTheme="majorHAnsi" w:cstheme="majorHAnsi"/>
                <w:sz w:val="19"/>
                <w:szCs w:val="19"/>
              </w:rPr>
            </w:pPr>
            <w:r w:rsidRPr="006F4A4A">
              <w:rPr>
                <w:rFonts w:asciiTheme="majorHAnsi" w:hAnsiTheme="majorHAnsi" w:cstheme="majorHAnsi"/>
                <w:sz w:val="19"/>
                <w:szCs w:val="19"/>
              </w:rPr>
              <w:t xml:space="preserve">Only allow </w:t>
            </w:r>
            <w:proofErr w:type="spellStart"/>
            <w:r w:rsidRPr="006F4A4A">
              <w:rPr>
                <w:rFonts w:asciiTheme="majorHAnsi" w:hAnsiTheme="majorHAnsi" w:cstheme="majorHAnsi"/>
                <w:sz w:val="19"/>
                <w:szCs w:val="19"/>
              </w:rPr>
              <w:t>authorised</w:t>
            </w:r>
            <w:proofErr w:type="spellEnd"/>
            <w:r w:rsidRPr="006F4A4A">
              <w:rPr>
                <w:rFonts w:asciiTheme="majorHAnsi" w:hAnsiTheme="majorHAnsi" w:cstheme="majorHAnsi"/>
                <w:sz w:val="19"/>
                <w:szCs w:val="19"/>
              </w:rPr>
              <w:t xml:space="preserve"> personnel to access the site. Such personnel must be appropriately informed, trained and equipped for the site risks.</w:t>
            </w:r>
          </w:p>
          <w:p w14:paraId="326C644E" w14:textId="54A3381E" w:rsidR="00FA04AA" w:rsidRPr="006F4A4A" w:rsidRDefault="006F4A4A" w:rsidP="006F4A4A">
            <w:pPr>
              <w:pStyle w:val="Tabletext8ptsummarybullet"/>
              <w:numPr>
                <w:ilvl w:val="0"/>
                <w:numId w:val="46"/>
              </w:numPr>
              <w:rPr>
                <w:rFonts w:asciiTheme="majorHAnsi" w:hAnsiTheme="majorHAnsi" w:cstheme="majorHAnsi"/>
                <w:sz w:val="19"/>
                <w:szCs w:val="19"/>
              </w:rPr>
            </w:pPr>
            <w:r w:rsidRPr="006F4A4A">
              <w:rPr>
                <w:rFonts w:asciiTheme="majorHAnsi" w:hAnsiTheme="majorHAnsi" w:cstheme="majorHAnsi"/>
                <w:sz w:val="19"/>
                <w:szCs w:val="19"/>
              </w:rPr>
              <w:t xml:space="preserve">Construction activities shall only take place within the site and no activities shall be permitted </w:t>
            </w:r>
            <w:r>
              <w:rPr>
                <w:rFonts w:asciiTheme="majorHAnsi" w:hAnsiTheme="majorHAnsi" w:cstheme="majorHAnsi"/>
                <w:sz w:val="19"/>
                <w:szCs w:val="19"/>
              </w:rPr>
              <w:t>outside the perimeter</w:t>
            </w:r>
            <w:r w:rsidRPr="006F4A4A">
              <w:rPr>
                <w:rFonts w:asciiTheme="majorHAnsi" w:hAnsiTheme="majorHAnsi" w:cstheme="majorHAnsi"/>
                <w:sz w:val="19"/>
                <w:szCs w:val="19"/>
              </w:rPr>
              <w:t>.</w:t>
            </w:r>
          </w:p>
        </w:tc>
        <w:tc>
          <w:tcPr>
            <w:tcW w:w="1170" w:type="dxa"/>
          </w:tcPr>
          <w:p w14:paraId="50039A8C" w14:textId="77777777" w:rsidR="00FA04AA" w:rsidRPr="006C2C0A" w:rsidRDefault="00FA04AA" w:rsidP="00FA04AA">
            <w:pPr>
              <w:spacing w:before="0" w:after="0"/>
              <w:jc w:val="left"/>
              <w:rPr>
                <w:rFonts w:ascii="Calibri" w:hAnsi="Calibri" w:cs="Calibri"/>
                <w:sz w:val="18"/>
                <w:szCs w:val="18"/>
                <w:lang w:eastAsia="en-ZA"/>
              </w:rPr>
            </w:pPr>
          </w:p>
        </w:tc>
        <w:tc>
          <w:tcPr>
            <w:tcW w:w="1559" w:type="dxa"/>
          </w:tcPr>
          <w:p w14:paraId="354CBD09" w14:textId="77777777" w:rsidR="00FA04AA" w:rsidRPr="006C2C0A" w:rsidRDefault="00FA04AA" w:rsidP="00FA04AA">
            <w:pPr>
              <w:spacing w:before="0" w:after="0"/>
              <w:jc w:val="left"/>
              <w:rPr>
                <w:rFonts w:ascii="Calibri" w:hAnsi="Calibri" w:cs="Calibri"/>
                <w:sz w:val="18"/>
                <w:szCs w:val="18"/>
                <w:lang w:eastAsia="en-ZA"/>
              </w:rPr>
            </w:pPr>
          </w:p>
        </w:tc>
        <w:tc>
          <w:tcPr>
            <w:tcW w:w="1985" w:type="dxa"/>
          </w:tcPr>
          <w:p w14:paraId="5BFCDA62" w14:textId="77777777" w:rsidR="00FA04AA" w:rsidRPr="006C2C0A" w:rsidRDefault="00FA04AA" w:rsidP="00FA04AA">
            <w:pPr>
              <w:spacing w:before="0" w:after="0"/>
              <w:jc w:val="left"/>
              <w:rPr>
                <w:rFonts w:ascii="Calibri" w:hAnsi="Calibri" w:cs="Calibri"/>
                <w:sz w:val="18"/>
                <w:szCs w:val="18"/>
                <w:lang w:eastAsia="en-ZA"/>
              </w:rPr>
            </w:pPr>
          </w:p>
        </w:tc>
        <w:tc>
          <w:tcPr>
            <w:tcW w:w="1842" w:type="dxa"/>
          </w:tcPr>
          <w:p w14:paraId="0E52D2D2" w14:textId="77777777" w:rsidR="00FA04AA" w:rsidRPr="006C2C0A" w:rsidRDefault="00FA04AA" w:rsidP="00FA04AA">
            <w:pPr>
              <w:spacing w:before="0" w:after="0"/>
              <w:jc w:val="left"/>
              <w:rPr>
                <w:rFonts w:ascii="Calibri" w:hAnsi="Calibri" w:cs="Calibri"/>
                <w:sz w:val="18"/>
                <w:szCs w:val="18"/>
                <w:lang w:eastAsia="en-ZA"/>
              </w:rPr>
            </w:pPr>
          </w:p>
        </w:tc>
      </w:tr>
      <w:tr w:rsidR="00FA04AA" w:rsidRPr="006C2C0A" w14:paraId="2A6C97D7" w14:textId="77777777" w:rsidTr="004B0904">
        <w:trPr>
          <w:trHeight w:val="288"/>
        </w:trPr>
        <w:tc>
          <w:tcPr>
            <w:tcW w:w="1688" w:type="dxa"/>
          </w:tcPr>
          <w:p w14:paraId="0F5FEC13" w14:textId="27ED20B4" w:rsidR="00FA04AA" w:rsidRPr="006C2C0A" w:rsidRDefault="00FA04AA" w:rsidP="00FA04AA">
            <w:pPr>
              <w:spacing w:before="0" w:after="0"/>
              <w:jc w:val="left"/>
              <w:rPr>
                <w:rFonts w:ascii="Calibri" w:hAnsi="Calibri" w:cs="Calibri"/>
                <w:sz w:val="18"/>
                <w:szCs w:val="18"/>
                <w:lang w:eastAsia="en-ZA"/>
              </w:rPr>
            </w:pPr>
            <w:r>
              <w:rPr>
                <w:rFonts w:ascii="Calibri" w:hAnsi="Calibri" w:cs="Calibri"/>
                <w:sz w:val="18"/>
                <w:szCs w:val="18"/>
                <w:lang w:eastAsia="en-ZA"/>
              </w:rPr>
              <w:t>Occupational Health and safety</w:t>
            </w:r>
          </w:p>
        </w:tc>
        <w:tc>
          <w:tcPr>
            <w:tcW w:w="5354" w:type="dxa"/>
          </w:tcPr>
          <w:p w14:paraId="6DF04813" w14:textId="77777777" w:rsidR="00FA04AA" w:rsidRPr="006C2C0A" w:rsidRDefault="00FA04AA" w:rsidP="00FA04AA">
            <w:pPr>
              <w:spacing w:before="0" w:after="0"/>
              <w:jc w:val="left"/>
              <w:rPr>
                <w:rFonts w:ascii="Calibri" w:hAnsi="Calibri" w:cs="Calibri"/>
                <w:sz w:val="18"/>
                <w:szCs w:val="18"/>
                <w:lang w:eastAsia="en-ZA"/>
              </w:rPr>
            </w:pPr>
          </w:p>
        </w:tc>
        <w:tc>
          <w:tcPr>
            <w:tcW w:w="1170" w:type="dxa"/>
          </w:tcPr>
          <w:p w14:paraId="3932569F" w14:textId="77777777" w:rsidR="00FA04AA" w:rsidRPr="006C2C0A" w:rsidRDefault="00FA04AA" w:rsidP="00FA04AA">
            <w:pPr>
              <w:spacing w:before="0" w:after="0"/>
              <w:jc w:val="left"/>
              <w:rPr>
                <w:rFonts w:ascii="Calibri" w:hAnsi="Calibri" w:cs="Calibri"/>
                <w:sz w:val="18"/>
                <w:szCs w:val="18"/>
                <w:lang w:eastAsia="en-ZA"/>
              </w:rPr>
            </w:pPr>
          </w:p>
        </w:tc>
        <w:tc>
          <w:tcPr>
            <w:tcW w:w="1559" w:type="dxa"/>
          </w:tcPr>
          <w:p w14:paraId="5B31EC6C" w14:textId="77777777" w:rsidR="00FA04AA" w:rsidRPr="006C2C0A" w:rsidRDefault="00FA04AA" w:rsidP="00FA04AA">
            <w:pPr>
              <w:spacing w:before="0" w:after="0"/>
              <w:jc w:val="left"/>
              <w:rPr>
                <w:rFonts w:ascii="Calibri" w:hAnsi="Calibri" w:cs="Calibri"/>
                <w:sz w:val="18"/>
                <w:szCs w:val="18"/>
                <w:lang w:eastAsia="en-ZA"/>
              </w:rPr>
            </w:pPr>
          </w:p>
        </w:tc>
        <w:tc>
          <w:tcPr>
            <w:tcW w:w="1985" w:type="dxa"/>
          </w:tcPr>
          <w:p w14:paraId="2547E332" w14:textId="77777777" w:rsidR="00FA04AA" w:rsidRPr="006C2C0A" w:rsidRDefault="00FA04AA" w:rsidP="00FA04AA">
            <w:pPr>
              <w:spacing w:before="0" w:after="0"/>
              <w:jc w:val="left"/>
              <w:rPr>
                <w:rFonts w:ascii="Calibri" w:hAnsi="Calibri" w:cs="Calibri"/>
                <w:sz w:val="18"/>
                <w:szCs w:val="18"/>
                <w:lang w:eastAsia="en-ZA"/>
              </w:rPr>
            </w:pPr>
          </w:p>
        </w:tc>
        <w:tc>
          <w:tcPr>
            <w:tcW w:w="1842" w:type="dxa"/>
          </w:tcPr>
          <w:p w14:paraId="51E3C796" w14:textId="77777777" w:rsidR="00FA04AA" w:rsidRPr="006C2C0A" w:rsidRDefault="00FA04AA" w:rsidP="00FA04AA">
            <w:pPr>
              <w:spacing w:before="0" w:after="0"/>
              <w:jc w:val="left"/>
              <w:rPr>
                <w:rFonts w:ascii="Calibri" w:hAnsi="Calibri" w:cs="Calibri"/>
                <w:sz w:val="18"/>
                <w:szCs w:val="18"/>
                <w:lang w:eastAsia="en-ZA"/>
              </w:rPr>
            </w:pPr>
          </w:p>
        </w:tc>
      </w:tr>
      <w:tr w:rsidR="00081BB5" w:rsidRPr="006C2C0A" w14:paraId="10B37901" w14:textId="77777777" w:rsidTr="004B0904">
        <w:trPr>
          <w:trHeight w:val="288"/>
        </w:trPr>
        <w:tc>
          <w:tcPr>
            <w:tcW w:w="1688" w:type="dxa"/>
          </w:tcPr>
          <w:p w14:paraId="2D5970E5" w14:textId="77777777" w:rsidR="00081BB5" w:rsidRDefault="00081BB5" w:rsidP="00FA04AA">
            <w:pPr>
              <w:spacing w:before="0" w:after="0"/>
              <w:jc w:val="left"/>
              <w:rPr>
                <w:rFonts w:ascii="Calibri" w:hAnsi="Calibri" w:cs="Calibri"/>
                <w:sz w:val="18"/>
                <w:szCs w:val="18"/>
                <w:lang w:eastAsia="en-ZA"/>
              </w:rPr>
            </w:pPr>
          </w:p>
        </w:tc>
        <w:tc>
          <w:tcPr>
            <w:tcW w:w="5354" w:type="dxa"/>
          </w:tcPr>
          <w:p w14:paraId="5B4CCCF1" w14:textId="6BBE8276" w:rsidR="00081BB5" w:rsidRPr="006C2C0A" w:rsidRDefault="00081BB5" w:rsidP="00081BB5">
            <w:pPr>
              <w:pStyle w:val="Tabletextbullet9"/>
              <w:rPr>
                <w:rFonts w:ascii="Calibri" w:hAnsi="Calibri" w:cs="Calibri"/>
                <w:lang w:eastAsia="en-ZA"/>
              </w:rPr>
            </w:pPr>
            <w:r w:rsidRPr="00D33C0C">
              <w:t>Ensure the provision of adequate space, supply of water, adequate sewage and garbage disposal system, appropriate protection against heat, cold, damp, fire and disease-carrying animals, adequate sanitary and washing facilities, adequate lighting, and basic medical services, in accordance with all applicable health and safety regulations and norms.</w:t>
            </w:r>
          </w:p>
        </w:tc>
        <w:tc>
          <w:tcPr>
            <w:tcW w:w="1170" w:type="dxa"/>
          </w:tcPr>
          <w:p w14:paraId="2C5F2BE5" w14:textId="77777777" w:rsidR="00081BB5" w:rsidRPr="006C2C0A" w:rsidRDefault="00081BB5" w:rsidP="00FA04AA">
            <w:pPr>
              <w:spacing w:before="0" w:after="0"/>
              <w:jc w:val="left"/>
              <w:rPr>
                <w:rFonts w:ascii="Calibri" w:hAnsi="Calibri" w:cs="Calibri"/>
                <w:sz w:val="18"/>
                <w:szCs w:val="18"/>
                <w:lang w:eastAsia="en-ZA"/>
              </w:rPr>
            </w:pPr>
          </w:p>
        </w:tc>
        <w:tc>
          <w:tcPr>
            <w:tcW w:w="1559" w:type="dxa"/>
          </w:tcPr>
          <w:p w14:paraId="5A23AAB6" w14:textId="77777777" w:rsidR="00081BB5" w:rsidRPr="006C2C0A" w:rsidRDefault="00081BB5" w:rsidP="00FA04AA">
            <w:pPr>
              <w:spacing w:before="0" w:after="0"/>
              <w:jc w:val="left"/>
              <w:rPr>
                <w:rFonts w:ascii="Calibri" w:hAnsi="Calibri" w:cs="Calibri"/>
                <w:sz w:val="18"/>
                <w:szCs w:val="18"/>
                <w:lang w:eastAsia="en-ZA"/>
              </w:rPr>
            </w:pPr>
          </w:p>
        </w:tc>
        <w:tc>
          <w:tcPr>
            <w:tcW w:w="1985" w:type="dxa"/>
          </w:tcPr>
          <w:p w14:paraId="2558DCA3" w14:textId="77777777" w:rsidR="00081BB5" w:rsidRPr="006C2C0A" w:rsidRDefault="00081BB5" w:rsidP="00FA04AA">
            <w:pPr>
              <w:spacing w:before="0" w:after="0"/>
              <w:jc w:val="left"/>
              <w:rPr>
                <w:rFonts w:ascii="Calibri" w:hAnsi="Calibri" w:cs="Calibri"/>
                <w:sz w:val="18"/>
                <w:szCs w:val="18"/>
                <w:lang w:eastAsia="en-ZA"/>
              </w:rPr>
            </w:pPr>
          </w:p>
        </w:tc>
        <w:tc>
          <w:tcPr>
            <w:tcW w:w="1842" w:type="dxa"/>
          </w:tcPr>
          <w:p w14:paraId="5D152EDB" w14:textId="77777777" w:rsidR="00081BB5" w:rsidRPr="006C2C0A" w:rsidRDefault="00081BB5" w:rsidP="00FA04AA">
            <w:pPr>
              <w:spacing w:before="0" w:after="0"/>
              <w:jc w:val="left"/>
              <w:rPr>
                <w:rFonts w:ascii="Calibri" w:hAnsi="Calibri" w:cs="Calibri"/>
                <w:sz w:val="18"/>
                <w:szCs w:val="18"/>
                <w:lang w:eastAsia="en-ZA"/>
              </w:rPr>
            </w:pPr>
          </w:p>
        </w:tc>
      </w:tr>
      <w:tr w:rsidR="00081BB5" w:rsidRPr="006C2C0A" w14:paraId="67E1E890" w14:textId="77777777" w:rsidTr="004B0904">
        <w:trPr>
          <w:trHeight w:val="288"/>
        </w:trPr>
        <w:tc>
          <w:tcPr>
            <w:tcW w:w="1688" w:type="dxa"/>
          </w:tcPr>
          <w:p w14:paraId="27E2F3D3" w14:textId="77777777" w:rsidR="00081BB5" w:rsidRDefault="00081BB5" w:rsidP="00FA04AA">
            <w:pPr>
              <w:spacing w:before="0" w:after="0"/>
              <w:jc w:val="left"/>
              <w:rPr>
                <w:rFonts w:ascii="Calibri" w:hAnsi="Calibri" w:cs="Calibri"/>
                <w:sz w:val="18"/>
                <w:szCs w:val="18"/>
                <w:lang w:eastAsia="en-ZA"/>
              </w:rPr>
            </w:pPr>
          </w:p>
        </w:tc>
        <w:tc>
          <w:tcPr>
            <w:tcW w:w="5354" w:type="dxa"/>
          </w:tcPr>
          <w:p w14:paraId="2FA8B465" w14:textId="77777777" w:rsidR="00081BB5" w:rsidRPr="00081BB5" w:rsidRDefault="00081BB5" w:rsidP="00081BB5">
            <w:pPr>
              <w:pStyle w:val="Tabletextbullet9"/>
              <w:rPr>
                <w:rFonts w:ascii="Calibri" w:hAnsi="Calibri" w:cs="Calibri"/>
                <w:lang w:eastAsia="en-ZA"/>
              </w:rPr>
            </w:pPr>
            <w:r w:rsidRPr="00D33C0C">
              <w:t xml:space="preserve">Ensure provision of hygienic and sanitary facilities at the site, including shaded welfare areas, bathrooms, changing rooms and potable water. </w:t>
            </w:r>
          </w:p>
          <w:p w14:paraId="48B0C03E" w14:textId="3F9419A5" w:rsidR="00081BB5" w:rsidRPr="006C2C0A" w:rsidRDefault="00081BB5" w:rsidP="00081BB5">
            <w:pPr>
              <w:pStyle w:val="Tabletextbullet9"/>
              <w:rPr>
                <w:rFonts w:ascii="Calibri" w:hAnsi="Calibri" w:cs="Calibri"/>
                <w:lang w:eastAsia="en-ZA"/>
              </w:rPr>
            </w:pPr>
            <w:r w:rsidRPr="00D33C0C">
              <w:t>Ensure toilets and changing rooms are separated between male and female employees.</w:t>
            </w:r>
          </w:p>
        </w:tc>
        <w:tc>
          <w:tcPr>
            <w:tcW w:w="1170" w:type="dxa"/>
          </w:tcPr>
          <w:p w14:paraId="3FCBE38A" w14:textId="77777777" w:rsidR="00081BB5" w:rsidRPr="006C2C0A" w:rsidRDefault="00081BB5" w:rsidP="00FA04AA">
            <w:pPr>
              <w:spacing w:before="0" w:after="0"/>
              <w:jc w:val="left"/>
              <w:rPr>
                <w:rFonts w:ascii="Calibri" w:hAnsi="Calibri" w:cs="Calibri"/>
                <w:sz w:val="18"/>
                <w:szCs w:val="18"/>
                <w:lang w:eastAsia="en-ZA"/>
              </w:rPr>
            </w:pPr>
          </w:p>
        </w:tc>
        <w:tc>
          <w:tcPr>
            <w:tcW w:w="1559" w:type="dxa"/>
          </w:tcPr>
          <w:p w14:paraId="0BE4F6E2" w14:textId="77777777" w:rsidR="00081BB5" w:rsidRPr="006C2C0A" w:rsidRDefault="00081BB5" w:rsidP="00FA04AA">
            <w:pPr>
              <w:spacing w:before="0" w:after="0"/>
              <w:jc w:val="left"/>
              <w:rPr>
                <w:rFonts w:ascii="Calibri" w:hAnsi="Calibri" w:cs="Calibri"/>
                <w:sz w:val="18"/>
                <w:szCs w:val="18"/>
                <w:lang w:eastAsia="en-ZA"/>
              </w:rPr>
            </w:pPr>
          </w:p>
        </w:tc>
        <w:tc>
          <w:tcPr>
            <w:tcW w:w="1985" w:type="dxa"/>
          </w:tcPr>
          <w:p w14:paraId="69DFF618" w14:textId="77777777" w:rsidR="00081BB5" w:rsidRPr="006C2C0A" w:rsidRDefault="00081BB5" w:rsidP="00FA04AA">
            <w:pPr>
              <w:spacing w:before="0" w:after="0"/>
              <w:jc w:val="left"/>
              <w:rPr>
                <w:rFonts w:ascii="Calibri" w:hAnsi="Calibri" w:cs="Calibri"/>
                <w:sz w:val="18"/>
                <w:szCs w:val="18"/>
                <w:lang w:eastAsia="en-ZA"/>
              </w:rPr>
            </w:pPr>
          </w:p>
        </w:tc>
        <w:tc>
          <w:tcPr>
            <w:tcW w:w="1842" w:type="dxa"/>
          </w:tcPr>
          <w:p w14:paraId="4FF0E72F" w14:textId="77777777" w:rsidR="00081BB5" w:rsidRPr="006C2C0A" w:rsidRDefault="00081BB5" w:rsidP="00FA04AA">
            <w:pPr>
              <w:spacing w:before="0" w:after="0"/>
              <w:jc w:val="left"/>
              <w:rPr>
                <w:rFonts w:ascii="Calibri" w:hAnsi="Calibri" w:cs="Calibri"/>
                <w:sz w:val="18"/>
                <w:szCs w:val="18"/>
                <w:lang w:eastAsia="en-ZA"/>
              </w:rPr>
            </w:pPr>
          </w:p>
        </w:tc>
      </w:tr>
      <w:tr w:rsidR="00A32A24" w:rsidRPr="006C2C0A" w14:paraId="70119E43" w14:textId="77777777" w:rsidTr="004B0904">
        <w:trPr>
          <w:trHeight w:val="288"/>
        </w:trPr>
        <w:tc>
          <w:tcPr>
            <w:tcW w:w="1688" w:type="dxa"/>
          </w:tcPr>
          <w:p w14:paraId="155F2B00" w14:textId="77777777" w:rsidR="00A32A24" w:rsidRDefault="00A32A24" w:rsidP="00FA04AA">
            <w:pPr>
              <w:spacing w:before="0" w:after="0"/>
              <w:jc w:val="left"/>
              <w:rPr>
                <w:rFonts w:ascii="Calibri" w:hAnsi="Calibri" w:cs="Calibri"/>
                <w:sz w:val="18"/>
                <w:szCs w:val="18"/>
                <w:lang w:eastAsia="en-ZA"/>
              </w:rPr>
            </w:pPr>
          </w:p>
        </w:tc>
        <w:tc>
          <w:tcPr>
            <w:tcW w:w="5354" w:type="dxa"/>
          </w:tcPr>
          <w:p w14:paraId="6BECE1B8" w14:textId="77777777" w:rsidR="00A32A24" w:rsidRDefault="00A32A24" w:rsidP="00A32A24">
            <w:pPr>
              <w:pStyle w:val="Tabletextbullet9"/>
              <w:rPr>
                <w:lang w:eastAsia="en-ZA"/>
              </w:rPr>
            </w:pPr>
            <w:r w:rsidRPr="00A32A24">
              <w:t>Ensure the provision of Personal Protective Equipment (PPE) for workers (hardhats, masks, safety glasses, safety boots etc. depending on project type).</w:t>
            </w:r>
          </w:p>
          <w:p w14:paraId="7F016B20" w14:textId="2253D203" w:rsidR="00A32A24" w:rsidRPr="00A32A24" w:rsidRDefault="00A32A24" w:rsidP="00A32A24">
            <w:pPr>
              <w:pStyle w:val="Tabletextbullet9"/>
              <w:rPr>
                <w:lang w:eastAsia="en-ZA"/>
              </w:rPr>
            </w:pPr>
            <w:r>
              <w:t>Ensure that all employees utilize PPE in the correct manner for the tasks being undertaken.</w:t>
            </w:r>
          </w:p>
        </w:tc>
        <w:tc>
          <w:tcPr>
            <w:tcW w:w="1170" w:type="dxa"/>
          </w:tcPr>
          <w:p w14:paraId="74779971" w14:textId="77777777" w:rsidR="00A32A24" w:rsidRPr="006C2C0A" w:rsidRDefault="00A32A24" w:rsidP="00FA04AA">
            <w:pPr>
              <w:spacing w:before="0" w:after="0"/>
              <w:jc w:val="left"/>
              <w:rPr>
                <w:rFonts w:ascii="Calibri" w:hAnsi="Calibri" w:cs="Calibri"/>
                <w:sz w:val="18"/>
                <w:szCs w:val="18"/>
                <w:lang w:eastAsia="en-ZA"/>
              </w:rPr>
            </w:pPr>
          </w:p>
        </w:tc>
        <w:tc>
          <w:tcPr>
            <w:tcW w:w="1559" w:type="dxa"/>
          </w:tcPr>
          <w:p w14:paraId="2B4676C5" w14:textId="77777777" w:rsidR="00A32A24" w:rsidRPr="006C2C0A" w:rsidRDefault="00A32A24" w:rsidP="00FA04AA">
            <w:pPr>
              <w:spacing w:before="0" w:after="0"/>
              <w:jc w:val="left"/>
              <w:rPr>
                <w:rFonts w:ascii="Calibri" w:hAnsi="Calibri" w:cs="Calibri"/>
                <w:sz w:val="18"/>
                <w:szCs w:val="18"/>
                <w:lang w:eastAsia="en-ZA"/>
              </w:rPr>
            </w:pPr>
          </w:p>
        </w:tc>
        <w:tc>
          <w:tcPr>
            <w:tcW w:w="1985" w:type="dxa"/>
          </w:tcPr>
          <w:p w14:paraId="49471AA3" w14:textId="77777777" w:rsidR="00A32A24" w:rsidRPr="006C2C0A" w:rsidRDefault="00A32A24" w:rsidP="00FA04AA">
            <w:pPr>
              <w:spacing w:before="0" w:after="0"/>
              <w:jc w:val="left"/>
              <w:rPr>
                <w:rFonts w:ascii="Calibri" w:hAnsi="Calibri" w:cs="Calibri"/>
                <w:sz w:val="18"/>
                <w:szCs w:val="18"/>
                <w:lang w:eastAsia="en-ZA"/>
              </w:rPr>
            </w:pPr>
          </w:p>
        </w:tc>
        <w:tc>
          <w:tcPr>
            <w:tcW w:w="1842" w:type="dxa"/>
          </w:tcPr>
          <w:p w14:paraId="47D5CC76" w14:textId="77777777" w:rsidR="00A32A24" w:rsidRPr="006C2C0A" w:rsidRDefault="00A32A24" w:rsidP="00FA04AA">
            <w:pPr>
              <w:spacing w:before="0" w:after="0"/>
              <w:jc w:val="left"/>
              <w:rPr>
                <w:rFonts w:ascii="Calibri" w:hAnsi="Calibri" w:cs="Calibri"/>
                <w:sz w:val="18"/>
                <w:szCs w:val="18"/>
                <w:lang w:eastAsia="en-ZA"/>
              </w:rPr>
            </w:pPr>
          </w:p>
        </w:tc>
      </w:tr>
      <w:tr w:rsidR="00A32A24" w:rsidRPr="006C2C0A" w14:paraId="0B511C7B" w14:textId="77777777" w:rsidTr="004B0904">
        <w:trPr>
          <w:trHeight w:val="288"/>
        </w:trPr>
        <w:tc>
          <w:tcPr>
            <w:tcW w:w="1688" w:type="dxa"/>
          </w:tcPr>
          <w:p w14:paraId="693F92AC" w14:textId="77777777" w:rsidR="00A32A24" w:rsidRDefault="00A32A24" w:rsidP="00FA04AA">
            <w:pPr>
              <w:spacing w:before="0" w:after="0"/>
              <w:jc w:val="left"/>
              <w:rPr>
                <w:rFonts w:ascii="Calibri" w:hAnsi="Calibri" w:cs="Calibri"/>
                <w:sz w:val="18"/>
                <w:szCs w:val="18"/>
                <w:lang w:eastAsia="en-ZA"/>
              </w:rPr>
            </w:pPr>
          </w:p>
        </w:tc>
        <w:tc>
          <w:tcPr>
            <w:tcW w:w="5354" w:type="dxa"/>
          </w:tcPr>
          <w:p w14:paraId="46EAC440" w14:textId="03BA2B70" w:rsidR="00A32A24" w:rsidRPr="00A32A24" w:rsidRDefault="00A32A24" w:rsidP="00A32A24">
            <w:pPr>
              <w:pStyle w:val="Tabletextbullet9"/>
            </w:pPr>
            <w:r w:rsidRPr="00A32A24">
              <w:t xml:space="preserve">Ensure </w:t>
            </w:r>
            <w:r w:rsidR="00081BB5">
              <w:t>acceptable</w:t>
            </w:r>
            <w:r w:rsidRPr="00A32A24">
              <w:t xml:space="preserve"> first aid provisions on site (suitably stocked first-aid kits; an adequate number of first-aid </w:t>
            </w:r>
            <w:r w:rsidR="00081BB5">
              <w:t>responders</w:t>
            </w:r>
            <w:r w:rsidRPr="00A32A24">
              <w:t xml:space="preserve"> and that staff and workers are informed about first-aid arrangements)</w:t>
            </w:r>
          </w:p>
        </w:tc>
        <w:tc>
          <w:tcPr>
            <w:tcW w:w="1170" w:type="dxa"/>
          </w:tcPr>
          <w:p w14:paraId="37779714" w14:textId="77777777" w:rsidR="00A32A24" w:rsidRPr="006C2C0A" w:rsidRDefault="00A32A24" w:rsidP="00FA04AA">
            <w:pPr>
              <w:spacing w:before="0" w:after="0"/>
              <w:jc w:val="left"/>
              <w:rPr>
                <w:rFonts w:ascii="Calibri" w:hAnsi="Calibri" w:cs="Calibri"/>
                <w:sz w:val="18"/>
                <w:szCs w:val="18"/>
                <w:lang w:eastAsia="en-ZA"/>
              </w:rPr>
            </w:pPr>
          </w:p>
        </w:tc>
        <w:tc>
          <w:tcPr>
            <w:tcW w:w="1559" w:type="dxa"/>
          </w:tcPr>
          <w:p w14:paraId="01EBAD37" w14:textId="77777777" w:rsidR="00A32A24" w:rsidRPr="006C2C0A" w:rsidRDefault="00A32A24" w:rsidP="00FA04AA">
            <w:pPr>
              <w:spacing w:before="0" w:after="0"/>
              <w:jc w:val="left"/>
              <w:rPr>
                <w:rFonts w:ascii="Calibri" w:hAnsi="Calibri" w:cs="Calibri"/>
                <w:sz w:val="18"/>
                <w:szCs w:val="18"/>
                <w:lang w:eastAsia="en-ZA"/>
              </w:rPr>
            </w:pPr>
          </w:p>
        </w:tc>
        <w:tc>
          <w:tcPr>
            <w:tcW w:w="1985" w:type="dxa"/>
          </w:tcPr>
          <w:p w14:paraId="4960CD61" w14:textId="77777777" w:rsidR="00A32A24" w:rsidRPr="006C2C0A" w:rsidRDefault="00A32A24" w:rsidP="00FA04AA">
            <w:pPr>
              <w:spacing w:before="0" w:after="0"/>
              <w:jc w:val="left"/>
              <w:rPr>
                <w:rFonts w:ascii="Calibri" w:hAnsi="Calibri" w:cs="Calibri"/>
                <w:sz w:val="18"/>
                <w:szCs w:val="18"/>
                <w:lang w:eastAsia="en-ZA"/>
              </w:rPr>
            </w:pPr>
          </w:p>
        </w:tc>
        <w:tc>
          <w:tcPr>
            <w:tcW w:w="1842" w:type="dxa"/>
          </w:tcPr>
          <w:p w14:paraId="21B3D723" w14:textId="77777777" w:rsidR="00A32A24" w:rsidRPr="006C2C0A" w:rsidRDefault="00A32A24" w:rsidP="00FA04AA">
            <w:pPr>
              <w:spacing w:before="0" w:after="0"/>
              <w:jc w:val="left"/>
              <w:rPr>
                <w:rFonts w:ascii="Calibri" w:hAnsi="Calibri" w:cs="Calibri"/>
                <w:sz w:val="18"/>
                <w:szCs w:val="18"/>
                <w:lang w:eastAsia="en-ZA"/>
              </w:rPr>
            </w:pPr>
          </w:p>
        </w:tc>
      </w:tr>
      <w:tr w:rsidR="00081BB5" w:rsidRPr="006C2C0A" w14:paraId="033E0124" w14:textId="77777777" w:rsidTr="004B0904">
        <w:trPr>
          <w:trHeight w:val="288"/>
        </w:trPr>
        <w:tc>
          <w:tcPr>
            <w:tcW w:w="1688" w:type="dxa"/>
          </w:tcPr>
          <w:p w14:paraId="727073C5" w14:textId="77777777" w:rsidR="00081BB5" w:rsidRDefault="00081BB5" w:rsidP="00FA04AA">
            <w:pPr>
              <w:spacing w:before="0" w:after="0"/>
              <w:jc w:val="left"/>
              <w:rPr>
                <w:rFonts w:ascii="Calibri" w:hAnsi="Calibri" w:cs="Calibri"/>
                <w:sz w:val="18"/>
                <w:szCs w:val="18"/>
                <w:lang w:eastAsia="en-ZA"/>
              </w:rPr>
            </w:pPr>
          </w:p>
        </w:tc>
        <w:tc>
          <w:tcPr>
            <w:tcW w:w="5354" w:type="dxa"/>
          </w:tcPr>
          <w:p w14:paraId="5F16547C" w14:textId="7C53B30E" w:rsidR="00081BB5" w:rsidRPr="00A32A24" w:rsidRDefault="00081BB5" w:rsidP="00A32A24">
            <w:pPr>
              <w:pStyle w:val="Tabletextbullet9"/>
            </w:pPr>
            <w:r w:rsidRPr="00081BB5">
              <w:t>Report any occurrence of any communicable diseases amongst the workforce (STD, HIV/AIDS, TB, malaria and Hepatitis B and C).</w:t>
            </w:r>
          </w:p>
        </w:tc>
        <w:tc>
          <w:tcPr>
            <w:tcW w:w="1170" w:type="dxa"/>
          </w:tcPr>
          <w:p w14:paraId="76B40611" w14:textId="77777777" w:rsidR="00081BB5" w:rsidRPr="006C2C0A" w:rsidRDefault="00081BB5" w:rsidP="00FA04AA">
            <w:pPr>
              <w:spacing w:before="0" w:after="0"/>
              <w:jc w:val="left"/>
              <w:rPr>
                <w:rFonts w:ascii="Calibri" w:hAnsi="Calibri" w:cs="Calibri"/>
                <w:sz w:val="18"/>
                <w:szCs w:val="18"/>
                <w:lang w:eastAsia="en-ZA"/>
              </w:rPr>
            </w:pPr>
          </w:p>
        </w:tc>
        <w:tc>
          <w:tcPr>
            <w:tcW w:w="1559" w:type="dxa"/>
          </w:tcPr>
          <w:p w14:paraId="73599F07" w14:textId="77777777" w:rsidR="00081BB5" w:rsidRPr="006C2C0A" w:rsidRDefault="00081BB5" w:rsidP="00FA04AA">
            <w:pPr>
              <w:spacing w:before="0" w:after="0"/>
              <w:jc w:val="left"/>
              <w:rPr>
                <w:rFonts w:ascii="Calibri" w:hAnsi="Calibri" w:cs="Calibri"/>
                <w:sz w:val="18"/>
                <w:szCs w:val="18"/>
                <w:lang w:eastAsia="en-ZA"/>
              </w:rPr>
            </w:pPr>
          </w:p>
        </w:tc>
        <w:tc>
          <w:tcPr>
            <w:tcW w:w="1985" w:type="dxa"/>
          </w:tcPr>
          <w:p w14:paraId="5036BC43" w14:textId="77777777" w:rsidR="00081BB5" w:rsidRPr="006C2C0A" w:rsidRDefault="00081BB5" w:rsidP="00FA04AA">
            <w:pPr>
              <w:spacing w:before="0" w:after="0"/>
              <w:jc w:val="left"/>
              <w:rPr>
                <w:rFonts w:ascii="Calibri" w:hAnsi="Calibri" w:cs="Calibri"/>
                <w:sz w:val="18"/>
                <w:szCs w:val="18"/>
                <w:lang w:eastAsia="en-ZA"/>
              </w:rPr>
            </w:pPr>
          </w:p>
        </w:tc>
        <w:tc>
          <w:tcPr>
            <w:tcW w:w="1842" w:type="dxa"/>
          </w:tcPr>
          <w:p w14:paraId="5EE145C2" w14:textId="77777777" w:rsidR="00081BB5" w:rsidRPr="006C2C0A" w:rsidRDefault="00081BB5" w:rsidP="00FA04AA">
            <w:pPr>
              <w:spacing w:before="0" w:after="0"/>
              <w:jc w:val="left"/>
              <w:rPr>
                <w:rFonts w:ascii="Calibri" w:hAnsi="Calibri" w:cs="Calibri"/>
                <w:sz w:val="18"/>
                <w:szCs w:val="18"/>
                <w:lang w:eastAsia="en-ZA"/>
              </w:rPr>
            </w:pPr>
          </w:p>
        </w:tc>
      </w:tr>
      <w:tr w:rsidR="00FA04AA" w:rsidRPr="006C2C0A" w14:paraId="315898DF" w14:textId="77777777" w:rsidTr="004B0904">
        <w:trPr>
          <w:trHeight w:val="288"/>
        </w:trPr>
        <w:tc>
          <w:tcPr>
            <w:tcW w:w="1688" w:type="dxa"/>
          </w:tcPr>
          <w:p w14:paraId="4CA90A8C" w14:textId="3EB8D191" w:rsidR="00FA04AA" w:rsidRPr="006C2C0A" w:rsidRDefault="00FA04AA" w:rsidP="00FA04AA">
            <w:pPr>
              <w:spacing w:before="0" w:after="0"/>
              <w:jc w:val="left"/>
              <w:rPr>
                <w:rFonts w:ascii="Calibri" w:hAnsi="Calibri" w:cs="Calibri"/>
                <w:sz w:val="18"/>
                <w:szCs w:val="18"/>
                <w:lang w:eastAsia="en-ZA"/>
              </w:rPr>
            </w:pPr>
            <w:r>
              <w:rPr>
                <w:rFonts w:ascii="Calibri" w:hAnsi="Calibri" w:cs="Calibri"/>
                <w:sz w:val="18"/>
                <w:szCs w:val="18"/>
                <w:lang w:eastAsia="en-ZA"/>
              </w:rPr>
              <w:lastRenderedPageBreak/>
              <w:t>Traffic Management</w:t>
            </w:r>
          </w:p>
        </w:tc>
        <w:tc>
          <w:tcPr>
            <w:tcW w:w="5354" w:type="dxa"/>
          </w:tcPr>
          <w:p w14:paraId="0C066BFD" w14:textId="77777777" w:rsidR="00FA04AA" w:rsidRPr="006C2C0A" w:rsidRDefault="00FA04AA" w:rsidP="00FA04AA">
            <w:pPr>
              <w:spacing w:before="0" w:after="0"/>
              <w:jc w:val="left"/>
              <w:rPr>
                <w:rFonts w:ascii="Calibri" w:hAnsi="Calibri" w:cs="Calibri"/>
                <w:sz w:val="18"/>
                <w:szCs w:val="18"/>
                <w:lang w:eastAsia="en-ZA"/>
              </w:rPr>
            </w:pPr>
          </w:p>
        </w:tc>
        <w:tc>
          <w:tcPr>
            <w:tcW w:w="1170" w:type="dxa"/>
          </w:tcPr>
          <w:p w14:paraId="01C1C00E" w14:textId="77777777" w:rsidR="00FA04AA" w:rsidRPr="006C2C0A" w:rsidRDefault="00FA04AA" w:rsidP="00FA04AA">
            <w:pPr>
              <w:spacing w:before="0" w:after="0"/>
              <w:jc w:val="left"/>
              <w:rPr>
                <w:rFonts w:ascii="Calibri" w:hAnsi="Calibri" w:cs="Calibri"/>
                <w:sz w:val="18"/>
                <w:szCs w:val="18"/>
                <w:lang w:eastAsia="en-ZA"/>
              </w:rPr>
            </w:pPr>
          </w:p>
        </w:tc>
        <w:tc>
          <w:tcPr>
            <w:tcW w:w="1559" w:type="dxa"/>
          </w:tcPr>
          <w:p w14:paraId="00F19841" w14:textId="77777777" w:rsidR="00FA04AA" w:rsidRPr="006C2C0A" w:rsidRDefault="00FA04AA" w:rsidP="00FA04AA">
            <w:pPr>
              <w:spacing w:before="0" w:after="0"/>
              <w:jc w:val="left"/>
              <w:rPr>
                <w:rFonts w:ascii="Calibri" w:hAnsi="Calibri" w:cs="Calibri"/>
                <w:sz w:val="18"/>
                <w:szCs w:val="18"/>
                <w:lang w:eastAsia="en-ZA"/>
              </w:rPr>
            </w:pPr>
          </w:p>
        </w:tc>
        <w:tc>
          <w:tcPr>
            <w:tcW w:w="1985" w:type="dxa"/>
          </w:tcPr>
          <w:p w14:paraId="4F6AADD0" w14:textId="77777777" w:rsidR="00FA04AA" w:rsidRPr="006C2C0A" w:rsidRDefault="00FA04AA" w:rsidP="00FA04AA">
            <w:pPr>
              <w:spacing w:before="0" w:after="0"/>
              <w:jc w:val="left"/>
              <w:rPr>
                <w:rFonts w:ascii="Calibri" w:hAnsi="Calibri" w:cs="Calibri"/>
                <w:sz w:val="18"/>
                <w:szCs w:val="18"/>
                <w:lang w:eastAsia="en-ZA"/>
              </w:rPr>
            </w:pPr>
          </w:p>
        </w:tc>
        <w:tc>
          <w:tcPr>
            <w:tcW w:w="1842" w:type="dxa"/>
          </w:tcPr>
          <w:p w14:paraId="4A9AD7E0" w14:textId="77777777" w:rsidR="00FA04AA" w:rsidRPr="006C2C0A" w:rsidRDefault="00FA04AA" w:rsidP="00FA04AA">
            <w:pPr>
              <w:spacing w:before="0" w:after="0"/>
              <w:jc w:val="left"/>
              <w:rPr>
                <w:rFonts w:ascii="Calibri" w:hAnsi="Calibri" w:cs="Calibri"/>
                <w:sz w:val="18"/>
                <w:szCs w:val="18"/>
                <w:lang w:eastAsia="en-ZA"/>
              </w:rPr>
            </w:pPr>
          </w:p>
        </w:tc>
      </w:tr>
      <w:tr w:rsidR="00FA04AA" w:rsidRPr="006C2C0A" w14:paraId="636F67E8" w14:textId="77777777" w:rsidTr="004B0904">
        <w:trPr>
          <w:trHeight w:val="288"/>
        </w:trPr>
        <w:tc>
          <w:tcPr>
            <w:tcW w:w="1688" w:type="dxa"/>
          </w:tcPr>
          <w:p w14:paraId="67F287D5" w14:textId="77777777" w:rsidR="00FA04AA" w:rsidRPr="006C2C0A" w:rsidRDefault="00FA04AA" w:rsidP="00FA04AA">
            <w:pPr>
              <w:spacing w:before="0" w:after="0"/>
              <w:jc w:val="left"/>
              <w:rPr>
                <w:rFonts w:ascii="Calibri" w:hAnsi="Calibri" w:cs="Calibri"/>
                <w:sz w:val="18"/>
                <w:szCs w:val="18"/>
                <w:lang w:eastAsia="en-ZA"/>
              </w:rPr>
            </w:pPr>
          </w:p>
        </w:tc>
        <w:tc>
          <w:tcPr>
            <w:tcW w:w="5354" w:type="dxa"/>
          </w:tcPr>
          <w:p w14:paraId="5E51D529" w14:textId="77777777" w:rsidR="00FA04AA" w:rsidRPr="006C2C0A" w:rsidRDefault="00FA04AA" w:rsidP="00FA04AA">
            <w:pPr>
              <w:spacing w:before="0" w:after="0"/>
              <w:jc w:val="left"/>
              <w:rPr>
                <w:rFonts w:ascii="Calibri" w:hAnsi="Calibri" w:cs="Calibri"/>
                <w:sz w:val="18"/>
                <w:szCs w:val="18"/>
                <w:lang w:eastAsia="en-ZA"/>
              </w:rPr>
            </w:pPr>
          </w:p>
        </w:tc>
        <w:tc>
          <w:tcPr>
            <w:tcW w:w="1170" w:type="dxa"/>
          </w:tcPr>
          <w:p w14:paraId="2AB9ADA1" w14:textId="77777777" w:rsidR="00FA04AA" w:rsidRPr="006C2C0A" w:rsidRDefault="00FA04AA" w:rsidP="00FA04AA">
            <w:pPr>
              <w:spacing w:before="0" w:after="0"/>
              <w:jc w:val="left"/>
              <w:rPr>
                <w:rFonts w:ascii="Calibri" w:hAnsi="Calibri" w:cs="Calibri"/>
                <w:sz w:val="18"/>
                <w:szCs w:val="18"/>
                <w:lang w:eastAsia="en-ZA"/>
              </w:rPr>
            </w:pPr>
          </w:p>
        </w:tc>
        <w:tc>
          <w:tcPr>
            <w:tcW w:w="1559" w:type="dxa"/>
          </w:tcPr>
          <w:p w14:paraId="3046BA14" w14:textId="77777777" w:rsidR="00FA04AA" w:rsidRPr="006C2C0A" w:rsidRDefault="00FA04AA" w:rsidP="00FA04AA">
            <w:pPr>
              <w:spacing w:before="0" w:after="0"/>
              <w:jc w:val="left"/>
              <w:rPr>
                <w:rFonts w:ascii="Calibri" w:hAnsi="Calibri" w:cs="Calibri"/>
                <w:sz w:val="18"/>
                <w:szCs w:val="18"/>
                <w:lang w:eastAsia="en-ZA"/>
              </w:rPr>
            </w:pPr>
          </w:p>
        </w:tc>
        <w:tc>
          <w:tcPr>
            <w:tcW w:w="1985" w:type="dxa"/>
          </w:tcPr>
          <w:p w14:paraId="245D5AC6" w14:textId="77777777" w:rsidR="00FA04AA" w:rsidRPr="006C2C0A" w:rsidRDefault="00FA04AA" w:rsidP="00FA04AA">
            <w:pPr>
              <w:spacing w:before="0" w:after="0"/>
              <w:jc w:val="left"/>
              <w:rPr>
                <w:rFonts w:ascii="Calibri" w:hAnsi="Calibri" w:cs="Calibri"/>
                <w:sz w:val="18"/>
                <w:szCs w:val="18"/>
                <w:lang w:eastAsia="en-ZA"/>
              </w:rPr>
            </w:pPr>
          </w:p>
        </w:tc>
        <w:tc>
          <w:tcPr>
            <w:tcW w:w="1842" w:type="dxa"/>
          </w:tcPr>
          <w:p w14:paraId="2C7018AD" w14:textId="77777777" w:rsidR="00FA04AA" w:rsidRPr="006C2C0A" w:rsidRDefault="00FA04AA" w:rsidP="00FA04AA">
            <w:pPr>
              <w:spacing w:before="0" w:after="0"/>
              <w:jc w:val="left"/>
              <w:rPr>
                <w:rFonts w:ascii="Calibri" w:hAnsi="Calibri" w:cs="Calibri"/>
                <w:sz w:val="18"/>
                <w:szCs w:val="18"/>
                <w:lang w:eastAsia="en-ZA"/>
              </w:rPr>
            </w:pPr>
          </w:p>
        </w:tc>
      </w:tr>
      <w:tr w:rsidR="00FA04AA" w:rsidRPr="006C2C0A" w14:paraId="07DF3862" w14:textId="77777777" w:rsidTr="00A00E5F">
        <w:trPr>
          <w:trHeight w:val="288"/>
        </w:trPr>
        <w:tc>
          <w:tcPr>
            <w:tcW w:w="13598" w:type="dxa"/>
            <w:gridSpan w:val="6"/>
            <w:shd w:val="clear" w:color="auto" w:fill="B6DDE8" w:themeFill="accent5" w:themeFillTint="66"/>
            <w:hideMark/>
          </w:tcPr>
          <w:p w14:paraId="6AA99C54" w14:textId="73922CCE" w:rsidR="00FA04AA" w:rsidRPr="006C2C0A" w:rsidRDefault="00FA04AA" w:rsidP="00FA04AA">
            <w:pPr>
              <w:spacing w:before="0" w:after="0"/>
              <w:jc w:val="left"/>
              <w:rPr>
                <w:rFonts w:ascii="Calibri" w:hAnsi="Calibri" w:cs="Calibri"/>
                <w:sz w:val="18"/>
                <w:szCs w:val="18"/>
                <w:lang w:eastAsia="en-ZA"/>
              </w:rPr>
            </w:pPr>
            <w:r w:rsidRPr="006C2C0A">
              <w:rPr>
                <w:rFonts w:ascii="Calibri" w:hAnsi="Calibri" w:cs="Calibri"/>
                <w:sz w:val="18"/>
                <w:szCs w:val="18"/>
                <w:lang w:eastAsia="en-ZA"/>
              </w:rPr>
              <w:t> </w:t>
            </w:r>
            <w:r>
              <w:rPr>
                <w:rFonts w:ascii="Calibri" w:hAnsi="Calibri" w:cs="Calibri"/>
                <w:sz w:val="18"/>
                <w:szCs w:val="18"/>
                <w:lang w:eastAsia="en-ZA"/>
              </w:rPr>
              <w:t>Labour and Community Relations</w:t>
            </w:r>
            <w:r w:rsidRPr="001730EE">
              <w:rPr>
                <w:rFonts w:ascii="Calibri" w:hAnsi="Calibri" w:cs="Calibri"/>
                <w:sz w:val="18"/>
                <w:szCs w:val="18"/>
                <w:lang w:eastAsia="en-ZA"/>
              </w:rPr>
              <w:t xml:space="preserve"> </w:t>
            </w:r>
            <w:r>
              <w:rPr>
                <w:rFonts w:ascii="Calibri" w:hAnsi="Calibri" w:cs="Calibri"/>
                <w:sz w:val="18"/>
                <w:szCs w:val="18"/>
                <w:lang w:eastAsia="en-ZA"/>
              </w:rPr>
              <w:t xml:space="preserve"> </w:t>
            </w:r>
          </w:p>
        </w:tc>
      </w:tr>
      <w:tr w:rsidR="00FA04AA" w:rsidRPr="006C2C0A" w14:paraId="212AEEEA" w14:textId="77777777" w:rsidTr="004B0904">
        <w:trPr>
          <w:trHeight w:val="288"/>
        </w:trPr>
        <w:tc>
          <w:tcPr>
            <w:tcW w:w="1688" w:type="dxa"/>
          </w:tcPr>
          <w:p w14:paraId="45B4B26E" w14:textId="3CDD5487" w:rsidR="00FA04AA" w:rsidRPr="006C2C0A" w:rsidRDefault="00FA04AA" w:rsidP="00FA04AA">
            <w:pPr>
              <w:spacing w:before="0" w:after="0"/>
              <w:jc w:val="left"/>
              <w:rPr>
                <w:rFonts w:ascii="Calibri" w:hAnsi="Calibri" w:cs="Calibri"/>
                <w:sz w:val="18"/>
                <w:szCs w:val="18"/>
                <w:lang w:eastAsia="en-ZA"/>
              </w:rPr>
            </w:pPr>
            <w:r>
              <w:rPr>
                <w:rFonts w:ascii="Calibri" w:hAnsi="Calibri" w:cs="Calibri"/>
                <w:sz w:val="18"/>
                <w:szCs w:val="18"/>
                <w:lang w:eastAsia="en-ZA"/>
              </w:rPr>
              <w:t>Heritage resources</w:t>
            </w:r>
          </w:p>
        </w:tc>
        <w:tc>
          <w:tcPr>
            <w:tcW w:w="5354" w:type="dxa"/>
          </w:tcPr>
          <w:p w14:paraId="63DF321B" w14:textId="77777777" w:rsidR="00081BB5" w:rsidRDefault="00081BB5" w:rsidP="00081BB5">
            <w:pPr>
              <w:pStyle w:val="Tabletextbullet9"/>
              <w:rPr>
                <w:lang w:eastAsia="en-ZA"/>
              </w:rPr>
            </w:pPr>
            <w:r w:rsidRPr="00081BB5">
              <w:rPr>
                <w:lang w:eastAsia="en-ZA"/>
              </w:rPr>
              <w:t xml:space="preserve">Establish specific procedures to manage the protection of archaeological and historical sites, chance finds and fossils.  </w:t>
            </w:r>
          </w:p>
          <w:p w14:paraId="402E0D36" w14:textId="4941296E" w:rsidR="00FA04AA" w:rsidRPr="006C2C0A" w:rsidRDefault="00081BB5" w:rsidP="00081BB5">
            <w:pPr>
              <w:pStyle w:val="Tabletextbullet9"/>
              <w:rPr>
                <w:lang w:eastAsia="en-ZA"/>
              </w:rPr>
            </w:pPr>
            <w:r w:rsidRPr="00081BB5">
              <w:rPr>
                <w:lang w:eastAsia="en-ZA"/>
              </w:rPr>
              <w:t xml:space="preserve">Ensure all finds of cultural heritage (e.g. graves, old ceramic, old building fragments) are reported immediately to the relevant authority and avoid excavation in the ultimate </w:t>
            </w:r>
            <w:proofErr w:type="spellStart"/>
            <w:r w:rsidRPr="00081BB5">
              <w:rPr>
                <w:lang w:eastAsia="en-ZA"/>
              </w:rPr>
              <w:t>neighbourhood</w:t>
            </w:r>
            <w:proofErr w:type="spellEnd"/>
            <w:r w:rsidRPr="00081BB5">
              <w:rPr>
                <w:lang w:eastAsia="en-ZA"/>
              </w:rPr>
              <w:t xml:space="preserve"> of a chance find, fence the chance find and await instructions from the competent authority.</w:t>
            </w:r>
          </w:p>
        </w:tc>
        <w:tc>
          <w:tcPr>
            <w:tcW w:w="1170" w:type="dxa"/>
          </w:tcPr>
          <w:p w14:paraId="25FBC843" w14:textId="77777777" w:rsidR="00FA04AA" w:rsidRPr="006C2C0A" w:rsidRDefault="00FA04AA" w:rsidP="00FA04AA">
            <w:pPr>
              <w:spacing w:before="0" w:after="0"/>
              <w:jc w:val="left"/>
              <w:rPr>
                <w:rFonts w:ascii="Calibri" w:hAnsi="Calibri" w:cs="Calibri"/>
                <w:sz w:val="18"/>
                <w:szCs w:val="18"/>
                <w:lang w:eastAsia="en-ZA"/>
              </w:rPr>
            </w:pPr>
          </w:p>
        </w:tc>
        <w:tc>
          <w:tcPr>
            <w:tcW w:w="1559" w:type="dxa"/>
          </w:tcPr>
          <w:p w14:paraId="473E76E6" w14:textId="77777777" w:rsidR="00FA04AA" w:rsidRPr="006C2C0A" w:rsidRDefault="00FA04AA" w:rsidP="00FA04AA">
            <w:pPr>
              <w:spacing w:before="0" w:after="0"/>
              <w:jc w:val="left"/>
              <w:rPr>
                <w:rFonts w:ascii="Calibri" w:hAnsi="Calibri" w:cs="Calibri"/>
                <w:sz w:val="18"/>
                <w:szCs w:val="18"/>
                <w:lang w:eastAsia="en-ZA"/>
              </w:rPr>
            </w:pPr>
          </w:p>
        </w:tc>
        <w:tc>
          <w:tcPr>
            <w:tcW w:w="1985" w:type="dxa"/>
          </w:tcPr>
          <w:p w14:paraId="4264371D" w14:textId="77777777" w:rsidR="00FA04AA" w:rsidRPr="006C2C0A" w:rsidRDefault="00FA04AA" w:rsidP="00FA04AA">
            <w:pPr>
              <w:spacing w:before="0" w:after="0"/>
              <w:jc w:val="left"/>
              <w:rPr>
                <w:rFonts w:ascii="Calibri" w:hAnsi="Calibri" w:cs="Calibri"/>
                <w:sz w:val="18"/>
                <w:szCs w:val="18"/>
                <w:lang w:eastAsia="en-ZA"/>
              </w:rPr>
            </w:pPr>
          </w:p>
        </w:tc>
        <w:tc>
          <w:tcPr>
            <w:tcW w:w="1842" w:type="dxa"/>
          </w:tcPr>
          <w:p w14:paraId="19A31A0C" w14:textId="77777777" w:rsidR="00FA04AA" w:rsidRPr="006C2C0A" w:rsidRDefault="00FA04AA" w:rsidP="00FA04AA">
            <w:pPr>
              <w:spacing w:before="0" w:after="0"/>
              <w:jc w:val="left"/>
              <w:rPr>
                <w:rFonts w:ascii="Calibri" w:hAnsi="Calibri" w:cs="Calibri"/>
                <w:sz w:val="18"/>
                <w:szCs w:val="18"/>
                <w:lang w:eastAsia="en-ZA"/>
              </w:rPr>
            </w:pPr>
          </w:p>
        </w:tc>
      </w:tr>
      <w:tr w:rsidR="002923EC" w:rsidRPr="006C2C0A" w14:paraId="5FE07183" w14:textId="77777777" w:rsidTr="004B0904">
        <w:trPr>
          <w:trHeight w:val="288"/>
        </w:trPr>
        <w:tc>
          <w:tcPr>
            <w:tcW w:w="1688" w:type="dxa"/>
          </w:tcPr>
          <w:p w14:paraId="037554CD" w14:textId="7EE0CFDF" w:rsidR="002923EC" w:rsidRDefault="002923EC" w:rsidP="00FA04AA">
            <w:pPr>
              <w:spacing w:before="0" w:after="0"/>
              <w:jc w:val="left"/>
              <w:rPr>
                <w:rFonts w:ascii="Calibri" w:hAnsi="Calibri" w:cs="Calibri"/>
                <w:sz w:val="18"/>
                <w:szCs w:val="18"/>
                <w:lang w:eastAsia="en-ZA"/>
              </w:rPr>
            </w:pPr>
            <w:r>
              <w:rPr>
                <w:rFonts w:ascii="Calibri" w:hAnsi="Calibri" w:cs="Calibri"/>
                <w:sz w:val="18"/>
                <w:szCs w:val="18"/>
                <w:lang w:eastAsia="en-ZA"/>
              </w:rPr>
              <w:t>Socio-economic</w:t>
            </w:r>
          </w:p>
        </w:tc>
        <w:tc>
          <w:tcPr>
            <w:tcW w:w="5354" w:type="dxa"/>
          </w:tcPr>
          <w:p w14:paraId="4742E29C" w14:textId="77777777" w:rsidR="002923EC" w:rsidRPr="006C2C0A" w:rsidRDefault="002923EC" w:rsidP="00FA04AA">
            <w:pPr>
              <w:spacing w:before="0" w:after="0"/>
              <w:jc w:val="left"/>
              <w:rPr>
                <w:rFonts w:ascii="Calibri" w:hAnsi="Calibri" w:cs="Calibri"/>
                <w:sz w:val="18"/>
                <w:szCs w:val="18"/>
                <w:lang w:eastAsia="en-ZA"/>
              </w:rPr>
            </w:pPr>
          </w:p>
        </w:tc>
        <w:tc>
          <w:tcPr>
            <w:tcW w:w="1170" w:type="dxa"/>
          </w:tcPr>
          <w:p w14:paraId="6BFC65F8" w14:textId="77777777" w:rsidR="002923EC" w:rsidRPr="006C2C0A" w:rsidRDefault="002923EC" w:rsidP="00FA04AA">
            <w:pPr>
              <w:spacing w:before="0" w:after="0"/>
              <w:jc w:val="left"/>
              <w:rPr>
                <w:rFonts w:ascii="Calibri" w:hAnsi="Calibri" w:cs="Calibri"/>
                <w:sz w:val="18"/>
                <w:szCs w:val="18"/>
                <w:lang w:eastAsia="en-ZA"/>
              </w:rPr>
            </w:pPr>
          </w:p>
        </w:tc>
        <w:tc>
          <w:tcPr>
            <w:tcW w:w="1559" w:type="dxa"/>
          </w:tcPr>
          <w:p w14:paraId="4CE0B921" w14:textId="77777777" w:rsidR="002923EC" w:rsidRPr="006C2C0A" w:rsidRDefault="002923EC" w:rsidP="00FA04AA">
            <w:pPr>
              <w:spacing w:before="0" w:after="0"/>
              <w:jc w:val="left"/>
              <w:rPr>
                <w:rFonts w:ascii="Calibri" w:hAnsi="Calibri" w:cs="Calibri"/>
                <w:sz w:val="18"/>
                <w:szCs w:val="18"/>
                <w:lang w:eastAsia="en-ZA"/>
              </w:rPr>
            </w:pPr>
          </w:p>
        </w:tc>
        <w:tc>
          <w:tcPr>
            <w:tcW w:w="1985" w:type="dxa"/>
          </w:tcPr>
          <w:p w14:paraId="642AFF54" w14:textId="77777777" w:rsidR="002923EC" w:rsidRPr="006C2C0A" w:rsidRDefault="002923EC" w:rsidP="00FA04AA">
            <w:pPr>
              <w:spacing w:before="0" w:after="0"/>
              <w:jc w:val="left"/>
              <w:rPr>
                <w:rFonts w:ascii="Calibri" w:hAnsi="Calibri" w:cs="Calibri"/>
                <w:sz w:val="18"/>
                <w:szCs w:val="18"/>
                <w:lang w:eastAsia="en-ZA"/>
              </w:rPr>
            </w:pPr>
          </w:p>
        </w:tc>
        <w:tc>
          <w:tcPr>
            <w:tcW w:w="1842" w:type="dxa"/>
          </w:tcPr>
          <w:p w14:paraId="60921946" w14:textId="77777777" w:rsidR="002923EC" w:rsidRPr="006C2C0A" w:rsidRDefault="002923EC" w:rsidP="00FA04AA">
            <w:pPr>
              <w:spacing w:before="0" w:after="0"/>
              <w:jc w:val="left"/>
              <w:rPr>
                <w:rFonts w:ascii="Calibri" w:hAnsi="Calibri" w:cs="Calibri"/>
                <w:sz w:val="18"/>
                <w:szCs w:val="18"/>
                <w:lang w:eastAsia="en-ZA"/>
              </w:rPr>
            </w:pPr>
          </w:p>
        </w:tc>
      </w:tr>
      <w:tr w:rsidR="00FA04AA" w:rsidRPr="006C2C0A" w14:paraId="4D0F87BD" w14:textId="77777777" w:rsidTr="004B0904">
        <w:trPr>
          <w:trHeight w:val="288"/>
        </w:trPr>
        <w:tc>
          <w:tcPr>
            <w:tcW w:w="1688" w:type="dxa"/>
          </w:tcPr>
          <w:p w14:paraId="309F1C11" w14:textId="00EC0280" w:rsidR="00FA04AA" w:rsidRDefault="00FA04AA" w:rsidP="00FA04AA">
            <w:pPr>
              <w:spacing w:before="0" w:after="0"/>
              <w:jc w:val="left"/>
              <w:rPr>
                <w:rFonts w:ascii="Calibri" w:hAnsi="Calibri" w:cs="Calibri"/>
                <w:sz w:val="18"/>
                <w:szCs w:val="18"/>
                <w:lang w:eastAsia="en-ZA"/>
              </w:rPr>
            </w:pPr>
            <w:r>
              <w:rPr>
                <w:rFonts w:ascii="Calibri" w:hAnsi="Calibri" w:cs="Calibri"/>
                <w:sz w:val="18"/>
                <w:szCs w:val="18"/>
                <w:lang w:eastAsia="en-ZA"/>
              </w:rPr>
              <w:t>Labour conditions</w:t>
            </w:r>
          </w:p>
        </w:tc>
        <w:tc>
          <w:tcPr>
            <w:tcW w:w="5354" w:type="dxa"/>
          </w:tcPr>
          <w:p w14:paraId="6304813B" w14:textId="77777777" w:rsidR="00FA04AA" w:rsidRPr="006C2C0A" w:rsidRDefault="00FA04AA" w:rsidP="00FA04AA">
            <w:pPr>
              <w:spacing w:before="0" w:after="0"/>
              <w:jc w:val="left"/>
              <w:rPr>
                <w:rFonts w:ascii="Calibri" w:hAnsi="Calibri" w:cs="Calibri"/>
                <w:sz w:val="18"/>
                <w:szCs w:val="18"/>
                <w:lang w:eastAsia="en-ZA"/>
              </w:rPr>
            </w:pPr>
          </w:p>
        </w:tc>
        <w:tc>
          <w:tcPr>
            <w:tcW w:w="1170" w:type="dxa"/>
          </w:tcPr>
          <w:p w14:paraId="3EDE9218" w14:textId="77777777" w:rsidR="00FA04AA" w:rsidRPr="006C2C0A" w:rsidRDefault="00FA04AA" w:rsidP="00FA04AA">
            <w:pPr>
              <w:spacing w:before="0" w:after="0"/>
              <w:jc w:val="left"/>
              <w:rPr>
                <w:rFonts w:ascii="Calibri" w:hAnsi="Calibri" w:cs="Calibri"/>
                <w:sz w:val="18"/>
                <w:szCs w:val="18"/>
                <w:lang w:eastAsia="en-ZA"/>
              </w:rPr>
            </w:pPr>
          </w:p>
        </w:tc>
        <w:tc>
          <w:tcPr>
            <w:tcW w:w="1559" w:type="dxa"/>
          </w:tcPr>
          <w:p w14:paraId="7B977E81" w14:textId="77777777" w:rsidR="00FA04AA" w:rsidRPr="006C2C0A" w:rsidRDefault="00FA04AA" w:rsidP="00FA04AA">
            <w:pPr>
              <w:spacing w:before="0" w:after="0"/>
              <w:jc w:val="left"/>
              <w:rPr>
                <w:rFonts w:ascii="Calibri" w:hAnsi="Calibri" w:cs="Calibri"/>
                <w:sz w:val="18"/>
                <w:szCs w:val="18"/>
                <w:lang w:eastAsia="en-ZA"/>
              </w:rPr>
            </w:pPr>
          </w:p>
        </w:tc>
        <w:tc>
          <w:tcPr>
            <w:tcW w:w="1985" w:type="dxa"/>
          </w:tcPr>
          <w:p w14:paraId="7DDD0841" w14:textId="77777777" w:rsidR="00FA04AA" w:rsidRPr="006C2C0A" w:rsidRDefault="00FA04AA" w:rsidP="00FA04AA">
            <w:pPr>
              <w:spacing w:before="0" w:after="0"/>
              <w:jc w:val="left"/>
              <w:rPr>
                <w:rFonts w:ascii="Calibri" w:hAnsi="Calibri" w:cs="Calibri"/>
                <w:sz w:val="18"/>
                <w:szCs w:val="18"/>
                <w:lang w:eastAsia="en-ZA"/>
              </w:rPr>
            </w:pPr>
          </w:p>
        </w:tc>
        <w:tc>
          <w:tcPr>
            <w:tcW w:w="1842" w:type="dxa"/>
          </w:tcPr>
          <w:p w14:paraId="2392AD4F" w14:textId="77777777" w:rsidR="00FA04AA" w:rsidRPr="006C2C0A" w:rsidRDefault="00FA04AA" w:rsidP="00FA04AA">
            <w:pPr>
              <w:spacing w:before="0" w:after="0"/>
              <w:jc w:val="left"/>
              <w:rPr>
                <w:rFonts w:ascii="Calibri" w:hAnsi="Calibri" w:cs="Calibri"/>
                <w:sz w:val="18"/>
                <w:szCs w:val="18"/>
                <w:lang w:eastAsia="en-ZA"/>
              </w:rPr>
            </w:pPr>
          </w:p>
        </w:tc>
      </w:tr>
      <w:tr w:rsidR="00515357" w:rsidRPr="006C2C0A" w14:paraId="73573D62" w14:textId="77777777" w:rsidTr="004B0904">
        <w:trPr>
          <w:trHeight w:val="288"/>
        </w:trPr>
        <w:tc>
          <w:tcPr>
            <w:tcW w:w="1688" w:type="dxa"/>
          </w:tcPr>
          <w:p w14:paraId="066E341C" w14:textId="2A2EC2DB" w:rsidR="00515357" w:rsidRDefault="00515357" w:rsidP="00FA04AA">
            <w:pPr>
              <w:spacing w:before="0" w:after="0"/>
              <w:jc w:val="left"/>
              <w:rPr>
                <w:rFonts w:ascii="Calibri" w:hAnsi="Calibri" w:cs="Calibri"/>
                <w:sz w:val="18"/>
                <w:szCs w:val="18"/>
                <w:lang w:eastAsia="en-ZA"/>
              </w:rPr>
            </w:pPr>
            <w:r>
              <w:rPr>
                <w:rFonts w:ascii="Calibri" w:hAnsi="Calibri" w:cs="Calibri"/>
                <w:sz w:val="18"/>
                <w:szCs w:val="18"/>
                <w:lang w:eastAsia="en-ZA"/>
              </w:rPr>
              <w:t>Human Rights</w:t>
            </w:r>
          </w:p>
        </w:tc>
        <w:tc>
          <w:tcPr>
            <w:tcW w:w="5354" w:type="dxa"/>
          </w:tcPr>
          <w:p w14:paraId="4CD1C2AE" w14:textId="77777777" w:rsidR="00515357" w:rsidRPr="006C2C0A" w:rsidRDefault="00515357" w:rsidP="00FA04AA">
            <w:pPr>
              <w:spacing w:before="0" w:after="0"/>
              <w:jc w:val="left"/>
              <w:rPr>
                <w:rFonts w:ascii="Calibri" w:hAnsi="Calibri" w:cs="Calibri"/>
                <w:sz w:val="18"/>
                <w:szCs w:val="18"/>
                <w:lang w:eastAsia="en-ZA"/>
              </w:rPr>
            </w:pPr>
          </w:p>
        </w:tc>
        <w:tc>
          <w:tcPr>
            <w:tcW w:w="1170" w:type="dxa"/>
          </w:tcPr>
          <w:p w14:paraId="26266301" w14:textId="77777777" w:rsidR="00515357" w:rsidRPr="006C2C0A" w:rsidRDefault="00515357" w:rsidP="00FA04AA">
            <w:pPr>
              <w:spacing w:before="0" w:after="0"/>
              <w:jc w:val="left"/>
              <w:rPr>
                <w:rFonts w:ascii="Calibri" w:hAnsi="Calibri" w:cs="Calibri"/>
                <w:sz w:val="18"/>
                <w:szCs w:val="18"/>
                <w:lang w:eastAsia="en-ZA"/>
              </w:rPr>
            </w:pPr>
          </w:p>
        </w:tc>
        <w:tc>
          <w:tcPr>
            <w:tcW w:w="1559" w:type="dxa"/>
          </w:tcPr>
          <w:p w14:paraId="29B0F661" w14:textId="77777777" w:rsidR="00515357" w:rsidRPr="006C2C0A" w:rsidRDefault="00515357" w:rsidP="00FA04AA">
            <w:pPr>
              <w:spacing w:before="0" w:after="0"/>
              <w:jc w:val="left"/>
              <w:rPr>
                <w:rFonts w:ascii="Calibri" w:hAnsi="Calibri" w:cs="Calibri"/>
                <w:sz w:val="18"/>
                <w:szCs w:val="18"/>
                <w:lang w:eastAsia="en-ZA"/>
              </w:rPr>
            </w:pPr>
          </w:p>
        </w:tc>
        <w:tc>
          <w:tcPr>
            <w:tcW w:w="1985" w:type="dxa"/>
          </w:tcPr>
          <w:p w14:paraId="04E8B8FD" w14:textId="77777777" w:rsidR="00515357" w:rsidRPr="006C2C0A" w:rsidRDefault="00515357" w:rsidP="00FA04AA">
            <w:pPr>
              <w:spacing w:before="0" w:after="0"/>
              <w:jc w:val="left"/>
              <w:rPr>
                <w:rFonts w:ascii="Calibri" w:hAnsi="Calibri" w:cs="Calibri"/>
                <w:sz w:val="18"/>
                <w:szCs w:val="18"/>
                <w:lang w:eastAsia="en-ZA"/>
              </w:rPr>
            </w:pPr>
          </w:p>
        </w:tc>
        <w:tc>
          <w:tcPr>
            <w:tcW w:w="1842" w:type="dxa"/>
          </w:tcPr>
          <w:p w14:paraId="6F0D7BE7" w14:textId="77777777" w:rsidR="00515357" w:rsidRPr="006C2C0A" w:rsidRDefault="00515357" w:rsidP="00FA04AA">
            <w:pPr>
              <w:spacing w:before="0" w:after="0"/>
              <w:jc w:val="left"/>
              <w:rPr>
                <w:rFonts w:ascii="Calibri" w:hAnsi="Calibri" w:cs="Calibri"/>
                <w:sz w:val="18"/>
                <w:szCs w:val="18"/>
                <w:lang w:eastAsia="en-ZA"/>
              </w:rPr>
            </w:pPr>
          </w:p>
        </w:tc>
      </w:tr>
      <w:tr w:rsidR="00FA04AA" w:rsidRPr="006C2C0A" w14:paraId="53E353A0" w14:textId="77777777" w:rsidTr="004B0904">
        <w:trPr>
          <w:trHeight w:val="288"/>
        </w:trPr>
        <w:tc>
          <w:tcPr>
            <w:tcW w:w="1688" w:type="dxa"/>
          </w:tcPr>
          <w:p w14:paraId="65074A29" w14:textId="7B24B7CA" w:rsidR="00FA04AA" w:rsidRPr="006C2C0A" w:rsidRDefault="00FA04AA" w:rsidP="00FA04AA">
            <w:pPr>
              <w:spacing w:before="0" w:after="0"/>
              <w:jc w:val="left"/>
              <w:rPr>
                <w:rFonts w:ascii="Calibri" w:hAnsi="Calibri" w:cs="Calibri"/>
                <w:sz w:val="18"/>
                <w:szCs w:val="18"/>
                <w:lang w:eastAsia="en-ZA"/>
              </w:rPr>
            </w:pPr>
            <w:r>
              <w:rPr>
                <w:rFonts w:ascii="Calibri" w:hAnsi="Calibri" w:cs="Calibri"/>
                <w:sz w:val="18"/>
                <w:szCs w:val="18"/>
                <w:lang w:eastAsia="en-ZA"/>
              </w:rPr>
              <w:t>Stakeholder engagement</w:t>
            </w:r>
          </w:p>
        </w:tc>
        <w:tc>
          <w:tcPr>
            <w:tcW w:w="5354" w:type="dxa"/>
          </w:tcPr>
          <w:p w14:paraId="63B4ECDF" w14:textId="77777777" w:rsidR="00FA04AA" w:rsidRPr="006C2C0A" w:rsidRDefault="00FA04AA" w:rsidP="00FA04AA">
            <w:pPr>
              <w:spacing w:before="0" w:after="0"/>
              <w:jc w:val="left"/>
              <w:rPr>
                <w:rFonts w:ascii="Calibri" w:hAnsi="Calibri" w:cs="Calibri"/>
                <w:sz w:val="18"/>
                <w:szCs w:val="18"/>
                <w:lang w:eastAsia="en-ZA"/>
              </w:rPr>
            </w:pPr>
          </w:p>
        </w:tc>
        <w:tc>
          <w:tcPr>
            <w:tcW w:w="1170" w:type="dxa"/>
          </w:tcPr>
          <w:p w14:paraId="4996CEC5" w14:textId="77777777" w:rsidR="00FA04AA" w:rsidRPr="006C2C0A" w:rsidRDefault="00FA04AA" w:rsidP="00FA04AA">
            <w:pPr>
              <w:spacing w:before="0" w:after="0"/>
              <w:jc w:val="left"/>
              <w:rPr>
                <w:rFonts w:ascii="Calibri" w:hAnsi="Calibri" w:cs="Calibri"/>
                <w:sz w:val="18"/>
                <w:szCs w:val="18"/>
                <w:lang w:eastAsia="en-ZA"/>
              </w:rPr>
            </w:pPr>
          </w:p>
        </w:tc>
        <w:tc>
          <w:tcPr>
            <w:tcW w:w="1559" w:type="dxa"/>
          </w:tcPr>
          <w:p w14:paraId="3987401F" w14:textId="77777777" w:rsidR="00FA04AA" w:rsidRPr="006C2C0A" w:rsidRDefault="00FA04AA" w:rsidP="00FA04AA">
            <w:pPr>
              <w:spacing w:before="0" w:after="0"/>
              <w:jc w:val="left"/>
              <w:rPr>
                <w:rFonts w:ascii="Calibri" w:hAnsi="Calibri" w:cs="Calibri"/>
                <w:sz w:val="18"/>
                <w:szCs w:val="18"/>
                <w:lang w:eastAsia="en-ZA"/>
              </w:rPr>
            </w:pPr>
          </w:p>
        </w:tc>
        <w:tc>
          <w:tcPr>
            <w:tcW w:w="1985" w:type="dxa"/>
          </w:tcPr>
          <w:p w14:paraId="14B3B5F6" w14:textId="77777777" w:rsidR="00FA04AA" w:rsidRPr="006C2C0A" w:rsidRDefault="00FA04AA" w:rsidP="00FA04AA">
            <w:pPr>
              <w:spacing w:before="0" w:after="0"/>
              <w:jc w:val="left"/>
              <w:rPr>
                <w:rFonts w:ascii="Calibri" w:hAnsi="Calibri" w:cs="Calibri"/>
                <w:sz w:val="18"/>
                <w:szCs w:val="18"/>
                <w:lang w:eastAsia="en-ZA"/>
              </w:rPr>
            </w:pPr>
          </w:p>
        </w:tc>
        <w:tc>
          <w:tcPr>
            <w:tcW w:w="1842" w:type="dxa"/>
          </w:tcPr>
          <w:p w14:paraId="4D5869E5" w14:textId="77777777" w:rsidR="00FA04AA" w:rsidRPr="006C2C0A" w:rsidRDefault="00FA04AA" w:rsidP="00FA04AA">
            <w:pPr>
              <w:spacing w:before="0" w:after="0"/>
              <w:jc w:val="left"/>
              <w:rPr>
                <w:rFonts w:ascii="Calibri" w:hAnsi="Calibri" w:cs="Calibri"/>
                <w:sz w:val="18"/>
                <w:szCs w:val="18"/>
                <w:lang w:eastAsia="en-ZA"/>
              </w:rPr>
            </w:pPr>
          </w:p>
        </w:tc>
      </w:tr>
      <w:tr w:rsidR="00FA04AA" w:rsidRPr="006C2C0A" w14:paraId="5733D116" w14:textId="77777777" w:rsidTr="004B0904">
        <w:trPr>
          <w:trHeight w:val="288"/>
        </w:trPr>
        <w:tc>
          <w:tcPr>
            <w:tcW w:w="1688" w:type="dxa"/>
          </w:tcPr>
          <w:p w14:paraId="30C00F6D" w14:textId="35DE0A38" w:rsidR="00FA04AA" w:rsidRDefault="00FA04AA" w:rsidP="00FA04AA">
            <w:pPr>
              <w:spacing w:before="0" w:after="0"/>
              <w:jc w:val="left"/>
              <w:rPr>
                <w:rFonts w:ascii="Calibri" w:hAnsi="Calibri" w:cs="Calibri"/>
                <w:sz w:val="18"/>
                <w:szCs w:val="18"/>
                <w:lang w:eastAsia="en-ZA"/>
              </w:rPr>
            </w:pPr>
            <w:r>
              <w:rPr>
                <w:rFonts w:ascii="Calibri" w:hAnsi="Calibri" w:cs="Calibri"/>
                <w:sz w:val="18"/>
                <w:szCs w:val="18"/>
                <w:lang w:eastAsia="en-ZA"/>
              </w:rPr>
              <w:t>Grievance Mechanism</w:t>
            </w:r>
          </w:p>
        </w:tc>
        <w:tc>
          <w:tcPr>
            <w:tcW w:w="5354" w:type="dxa"/>
          </w:tcPr>
          <w:p w14:paraId="0066784C" w14:textId="14E2231A" w:rsidR="00081BB5" w:rsidRDefault="00081BB5" w:rsidP="00081BB5">
            <w:pPr>
              <w:pStyle w:val="Tabletextbullet9"/>
            </w:pPr>
            <w:r w:rsidRPr="00D33C0C">
              <w:t xml:space="preserve">Ensure that all direct and indirect workers have access to and are aware about the Grievance Mechanism </w:t>
            </w:r>
            <w:r>
              <w:t>so that</w:t>
            </w:r>
            <w:r w:rsidRPr="00D33C0C">
              <w:t xml:space="preserve"> they can raise workplace relevant complaints anonymously.</w:t>
            </w:r>
          </w:p>
          <w:p w14:paraId="42696174" w14:textId="10FA0392" w:rsidR="00081BB5" w:rsidRPr="00F37DAA" w:rsidRDefault="00081BB5" w:rsidP="00081BB5">
            <w:pPr>
              <w:pStyle w:val="Tabletextbullet9"/>
            </w:pPr>
            <w:r w:rsidRPr="00D33C0C">
              <w:t xml:space="preserve">Ensure that all </w:t>
            </w:r>
            <w:r>
              <w:t>stakeholders</w:t>
            </w:r>
            <w:r w:rsidRPr="00D33C0C">
              <w:t xml:space="preserve"> have access to and are aware about the Grievance Mechanism </w:t>
            </w:r>
            <w:r>
              <w:t>so that</w:t>
            </w:r>
            <w:r w:rsidRPr="00D33C0C">
              <w:t xml:space="preserve"> they can raise relevant complaints</w:t>
            </w:r>
            <w:r>
              <w:t>.</w:t>
            </w:r>
          </w:p>
          <w:p w14:paraId="531C9519" w14:textId="77777777" w:rsidR="00FA04AA" w:rsidRPr="006C2C0A" w:rsidRDefault="00FA04AA" w:rsidP="00FA04AA">
            <w:pPr>
              <w:spacing w:before="0" w:after="0"/>
              <w:jc w:val="left"/>
              <w:rPr>
                <w:rFonts w:ascii="Calibri" w:hAnsi="Calibri" w:cs="Calibri"/>
                <w:sz w:val="18"/>
                <w:szCs w:val="18"/>
                <w:lang w:eastAsia="en-ZA"/>
              </w:rPr>
            </w:pPr>
          </w:p>
        </w:tc>
        <w:tc>
          <w:tcPr>
            <w:tcW w:w="1170" w:type="dxa"/>
          </w:tcPr>
          <w:p w14:paraId="0A90CB62" w14:textId="77777777" w:rsidR="00FA04AA" w:rsidRPr="006C2C0A" w:rsidRDefault="00FA04AA" w:rsidP="00FA04AA">
            <w:pPr>
              <w:spacing w:before="0" w:after="0"/>
              <w:jc w:val="left"/>
              <w:rPr>
                <w:rFonts w:ascii="Calibri" w:hAnsi="Calibri" w:cs="Calibri"/>
                <w:sz w:val="18"/>
                <w:szCs w:val="18"/>
                <w:lang w:eastAsia="en-ZA"/>
              </w:rPr>
            </w:pPr>
          </w:p>
        </w:tc>
        <w:tc>
          <w:tcPr>
            <w:tcW w:w="1559" w:type="dxa"/>
          </w:tcPr>
          <w:p w14:paraId="6FD72645" w14:textId="77777777" w:rsidR="00FA04AA" w:rsidRPr="006C2C0A" w:rsidRDefault="00FA04AA" w:rsidP="00FA04AA">
            <w:pPr>
              <w:spacing w:before="0" w:after="0"/>
              <w:jc w:val="left"/>
              <w:rPr>
                <w:rFonts w:ascii="Calibri" w:hAnsi="Calibri" w:cs="Calibri"/>
                <w:sz w:val="18"/>
                <w:szCs w:val="18"/>
                <w:lang w:eastAsia="en-ZA"/>
              </w:rPr>
            </w:pPr>
          </w:p>
        </w:tc>
        <w:tc>
          <w:tcPr>
            <w:tcW w:w="1985" w:type="dxa"/>
          </w:tcPr>
          <w:p w14:paraId="2BE423B2" w14:textId="77777777" w:rsidR="00FA04AA" w:rsidRPr="006C2C0A" w:rsidRDefault="00FA04AA" w:rsidP="00FA04AA">
            <w:pPr>
              <w:spacing w:before="0" w:after="0"/>
              <w:jc w:val="left"/>
              <w:rPr>
                <w:rFonts w:ascii="Calibri" w:hAnsi="Calibri" w:cs="Calibri"/>
                <w:sz w:val="18"/>
                <w:szCs w:val="18"/>
                <w:lang w:eastAsia="en-ZA"/>
              </w:rPr>
            </w:pPr>
          </w:p>
        </w:tc>
        <w:tc>
          <w:tcPr>
            <w:tcW w:w="1842" w:type="dxa"/>
          </w:tcPr>
          <w:p w14:paraId="6A3A3C9A" w14:textId="77777777" w:rsidR="00FA04AA" w:rsidRPr="006C2C0A" w:rsidRDefault="00FA04AA" w:rsidP="00FA04AA">
            <w:pPr>
              <w:spacing w:before="0" w:after="0"/>
              <w:jc w:val="left"/>
              <w:rPr>
                <w:rFonts w:ascii="Calibri" w:hAnsi="Calibri" w:cs="Calibri"/>
                <w:sz w:val="18"/>
                <w:szCs w:val="18"/>
                <w:lang w:eastAsia="en-ZA"/>
              </w:rPr>
            </w:pPr>
          </w:p>
        </w:tc>
      </w:tr>
    </w:tbl>
    <w:p w14:paraId="09E7F247" w14:textId="77777777" w:rsidR="005D71EF" w:rsidRDefault="005D71EF" w:rsidP="005D71EF">
      <w:pPr>
        <w:rPr>
          <w:b/>
          <w:bCs/>
        </w:rPr>
      </w:pPr>
    </w:p>
    <w:p w14:paraId="618E80C9" w14:textId="3F74E51B" w:rsidR="005D71EF" w:rsidRPr="00515357" w:rsidRDefault="005D71EF" w:rsidP="00515357">
      <w:pPr>
        <w:rPr>
          <w:b/>
          <w:bCs/>
        </w:rPr>
      </w:pPr>
    </w:p>
    <w:p w14:paraId="17511495" w14:textId="77777777" w:rsidR="00D003F7" w:rsidRDefault="00D003F7" w:rsidP="00D003F7">
      <w:pPr>
        <w:rPr>
          <w:b/>
          <w:bCs/>
        </w:rPr>
      </w:pPr>
      <w:r>
        <w:rPr>
          <w:b/>
          <w:bCs/>
        </w:rPr>
        <w:br w:type="page"/>
      </w:r>
    </w:p>
    <w:p w14:paraId="5131C624" w14:textId="77777777" w:rsidR="005D71EF" w:rsidRDefault="005D71EF" w:rsidP="007A109A">
      <w:pPr>
        <w:rPr>
          <w:rFonts w:ascii="Calibri" w:hAnsi="Calibri" w:cs="Calibri"/>
          <w:b/>
          <w:bCs/>
          <w:szCs w:val="22"/>
        </w:rPr>
        <w:sectPr w:rsidR="005D71EF" w:rsidSect="00314356">
          <w:headerReference w:type="default" r:id="rId51"/>
          <w:footerReference w:type="default" r:id="rId52"/>
          <w:pgSz w:w="16840" w:h="11900" w:orient="landscape" w:code="9"/>
          <w:pgMar w:top="964" w:right="992" w:bottom="964" w:left="1559" w:header="284" w:footer="0" w:gutter="0"/>
          <w:cols w:space="720"/>
          <w:docGrid w:linePitch="299"/>
        </w:sectPr>
      </w:pPr>
    </w:p>
    <w:p w14:paraId="6B9E74ED" w14:textId="4F8234D6" w:rsidR="007A109A" w:rsidRDefault="007A109A" w:rsidP="007A109A">
      <w:pPr>
        <w:rPr>
          <w:rFonts w:ascii="Calibri" w:hAnsi="Calibri" w:cs="Calibri"/>
          <w:b/>
          <w:bCs/>
          <w:szCs w:val="22"/>
        </w:rPr>
      </w:pPr>
      <w:r w:rsidRPr="007A109A">
        <w:rPr>
          <w:rFonts w:ascii="Calibri" w:hAnsi="Calibri" w:cs="Calibri"/>
          <w:b/>
          <w:bCs/>
          <w:szCs w:val="22"/>
        </w:rPr>
        <w:lastRenderedPageBreak/>
        <w:t>C</w:t>
      </w:r>
      <w:r w:rsidR="007919FA">
        <w:rPr>
          <w:rFonts w:ascii="Calibri" w:hAnsi="Calibri" w:cs="Calibri"/>
          <w:b/>
          <w:bCs/>
          <w:szCs w:val="22"/>
        </w:rPr>
        <w:t>3</w:t>
      </w:r>
      <w:r w:rsidRPr="007A109A">
        <w:rPr>
          <w:rFonts w:ascii="Calibri" w:hAnsi="Calibri" w:cs="Calibri"/>
          <w:b/>
          <w:bCs/>
          <w:szCs w:val="22"/>
        </w:rPr>
        <w:t xml:space="preserve">: </w:t>
      </w:r>
      <w:r>
        <w:rPr>
          <w:rFonts w:ascii="Calibri" w:hAnsi="Calibri" w:cs="Calibri"/>
          <w:b/>
          <w:bCs/>
          <w:szCs w:val="22"/>
        </w:rPr>
        <w:t xml:space="preserve">Generic </w:t>
      </w:r>
      <w:r w:rsidRPr="007A109A">
        <w:rPr>
          <w:rFonts w:ascii="Calibri" w:hAnsi="Calibri" w:cs="Calibri"/>
          <w:b/>
          <w:bCs/>
          <w:szCs w:val="22"/>
        </w:rPr>
        <w:t>ESMP f</w:t>
      </w:r>
      <w:r>
        <w:rPr>
          <w:rFonts w:ascii="Calibri" w:hAnsi="Calibri" w:cs="Calibri"/>
          <w:b/>
          <w:bCs/>
          <w:szCs w:val="22"/>
        </w:rPr>
        <w:t>or Category B Moderate Risk</w:t>
      </w:r>
    </w:p>
    <w:p w14:paraId="1CC38E83" w14:textId="654F89CF" w:rsidR="007665A6" w:rsidRPr="00730CEF" w:rsidRDefault="007665A6" w:rsidP="007665A6">
      <w:r>
        <w:t xml:space="preserve">Set out below is an indicative structure for an ESMP, based on the </w:t>
      </w:r>
      <w:r w:rsidRPr="005C67EB">
        <w:t>KfW ESMP Guideline (</w:t>
      </w:r>
      <w:r>
        <w:t>2020 No. 3.1 and 3.2</w:t>
      </w:r>
      <w:r w:rsidRPr="005C67EB">
        <w:t>)</w:t>
      </w:r>
      <w:r>
        <w:t>. The scope, range of mitigation and level of detail included in the ESMP should be proportionate</w:t>
      </w:r>
      <w:r w:rsidRPr="001A5EE5">
        <w:t xml:space="preserve"> to the risks and impacts of the intervention and sensitivity of the location</w:t>
      </w:r>
      <w:r>
        <w:t>. This should have been documented in the Environmental Statement.</w:t>
      </w:r>
      <w:r w:rsidRPr="00841418">
        <w:t xml:space="preserve"> </w:t>
      </w:r>
      <w:r>
        <w:t xml:space="preserve">The structure and content can be modified as necessary by the E&amp;S Manager </w:t>
      </w:r>
      <w:r w:rsidR="003C6C3E">
        <w:t>using</w:t>
      </w:r>
      <w:r>
        <w:t xml:space="preserve"> best professional judgement.</w:t>
      </w:r>
    </w:p>
    <w:p w14:paraId="29AFFE24" w14:textId="77777777" w:rsidR="007665A6" w:rsidRPr="00C54ADA" w:rsidRDefault="007665A6" w:rsidP="007665A6">
      <w:pPr>
        <w:rPr>
          <w:b/>
          <w:bCs/>
        </w:rPr>
      </w:pPr>
      <w:r w:rsidRPr="00C54ADA">
        <w:rPr>
          <w:b/>
          <w:bCs/>
        </w:rPr>
        <w:t>1.</w:t>
      </w:r>
      <w:r w:rsidRPr="00C54ADA">
        <w:rPr>
          <w:b/>
          <w:bCs/>
        </w:rPr>
        <w:tab/>
        <w:t>INTRODUCTION</w:t>
      </w:r>
      <w:r w:rsidRPr="00C54ADA">
        <w:rPr>
          <w:b/>
          <w:bCs/>
        </w:rPr>
        <w:tab/>
      </w:r>
    </w:p>
    <w:p w14:paraId="5FB58750" w14:textId="77777777" w:rsidR="007665A6" w:rsidRPr="00C54ADA" w:rsidRDefault="007665A6" w:rsidP="007665A6">
      <w:pPr>
        <w:rPr>
          <w:b/>
          <w:bCs/>
        </w:rPr>
      </w:pPr>
      <w:r w:rsidRPr="00C54ADA">
        <w:rPr>
          <w:b/>
          <w:bCs/>
        </w:rPr>
        <w:t>2.</w:t>
      </w:r>
      <w:r w:rsidRPr="00C54ADA">
        <w:rPr>
          <w:b/>
          <w:bCs/>
        </w:rPr>
        <w:tab/>
        <w:t>PROJECT DESCRIPTION</w:t>
      </w:r>
    </w:p>
    <w:p w14:paraId="5214F8E7" w14:textId="77777777" w:rsidR="007665A6" w:rsidRDefault="007665A6" w:rsidP="007665A6">
      <w:r>
        <w:t>2.1</w:t>
      </w:r>
      <w:r>
        <w:tab/>
        <w:t>Project Activities</w:t>
      </w:r>
    </w:p>
    <w:p w14:paraId="031F2660" w14:textId="77777777" w:rsidR="007665A6" w:rsidRDefault="007665A6" w:rsidP="007665A6">
      <w:r>
        <w:t>2.2</w:t>
      </w:r>
      <w:r>
        <w:tab/>
        <w:t>Summary of E&amp;S Impacts</w:t>
      </w:r>
    </w:p>
    <w:p w14:paraId="099DA4E4" w14:textId="7497BBFC" w:rsidR="007665A6" w:rsidRDefault="007665A6" w:rsidP="007665A6">
      <w:r>
        <w:t>2.3</w:t>
      </w:r>
      <w:r>
        <w:tab/>
        <w:t xml:space="preserve">Stakeholders </w:t>
      </w:r>
    </w:p>
    <w:p w14:paraId="7FCB72AD" w14:textId="7A5248BD" w:rsidR="007665A6" w:rsidRPr="00C54ADA" w:rsidRDefault="007665A6" w:rsidP="007665A6">
      <w:pPr>
        <w:rPr>
          <w:b/>
          <w:bCs/>
        </w:rPr>
      </w:pPr>
      <w:r w:rsidRPr="00C54ADA">
        <w:rPr>
          <w:b/>
          <w:bCs/>
        </w:rPr>
        <w:t>3.</w:t>
      </w:r>
      <w:r w:rsidRPr="00C54ADA">
        <w:rPr>
          <w:b/>
          <w:bCs/>
        </w:rPr>
        <w:tab/>
        <w:t xml:space="preserve">ROLES AND RESPONSIBILITIES </w:t>
      </w:r>
    </w:p>
    <w:p w14:paraId="0FBADAB7" w14:textId="36370104" w:rsidR="007665A6" w:rsidRDefault="007665A6" w:rsidP="007665A6">
      <w:r>
        <w:t>3.1</w:t>
      </w:r>
      <w:r>
        <w:tab/>
        <w:t>DWN</w:t>
      </w:r>
    </w:p>
    <w:p w14:paraId="0EF7C87D" w14:textId="0E654DFD" w:rsidR="007665A6" w:rsidRDefault="007665A6" w:rsidP="007665A6">
      <w:r>
        <w:t>3.2</w:t>
      </w:r>
      <w:r>
        <w:tab/>
        <w:t>Contractors</w:t>
      </w:r>
      <w:r>
        <w:tab/>
      </w:r>
    </w:p>
    <w:p w14:paraId="52D316A9" w14:textId="0B1ADB09" w:rsidR="007665A6" w:rsidRDefault="007665A6" w:rsidP="007665A6">
      <w:r>
        <w:t>3.3</w:t>
      </w:r>
      <w:r>
        <w:tab/>
        <w:t>Other entities</w:t>
      </w:r>
    </w:p>
    <w:p w14:paraId="07193487" w14:textId="76D93428" w:rsidR="007665A6" w:rsidRDefault="007665A6" w:rsidP="007665A6">
      <w:r>
        <w:t>3.4</w:t>
      </w:r>
      <w:r>
        <w:tab/>
        <w:t>Training</w:t>
      </w:r>
    </w:p>
    <w:p w14:paraId="6D00DE6E" w14:textId="6F82DC2E" w:rsidR="007665A6" w:rsidRPr="00C54ADA" w:rsidRDefault="007665A6" w:rsidP="007665A6">
      <w:pPr>
        <w:rPr>
          <w:b/>
          <w:bCs/>
        </w:rPr>
      </w:pPr>
      <w:r w:rsidRPr="00C54ADA">
        <w:rPr>
          <w:b/>
          <w:bCs/>
        </w:rPr>
        <w:t>4.</w:t>
      </w:r>
      <w:r w:rsidRPr="00C54ADA">
        <w:rPr>
          <w:b/>
          <w:bCs/>
        </w:rPr>
        <w:tab/>
        <w:t>PROJECT STANDARDS (National and International)</w:t>
      </w:r>
    </w:p>
    <w:p w14:paraId="2E986A5E" w14:textId="1A594AA6" w:rsidR="007665A6" w:rsidRPr="00C54ADA" w:rsidRDefault="007665A6" w:rsidP="004B0904">
      <w:pPr>
        <w:rPr>
          <w:b/>
          <w:bCs/>
          <w:i/>
          <w:iCs/>
        </w:rPr>
      </w:pPr>
      <w:r w:rsidRPr="00C54ADA">
        <w:rPr>
          <w:b/>
          <w:bCs/>
        </w:rPr>
        <w:t>5.</w:t>
      </w:r>
      <w:r w:rsidRPr="00C54ADA">
        <w:rPr>
          <w:b/>
          <w:bCs/>
        </w:rPr>
        <w:tab/>
        <w:t>STAKEHOLDER ENGAGEMENT AND GRIEVANCE MECHANISM</w:t>
      </w:r>
      <w:r w:rsidR="004B0904" w:rsidRPr="00C54ADA">
        <w:rPr>
          <w:b/>
          <w:bCs/>
        </w:rPr>
        <w:t xml:space="preserve"> (</w:t>
      </w:r>
      <w:r w:rsidRPr="00C54ADA">
        <w:rPr>
          <w:b/>
          <w:bCs/>
          <w:i/>
          <w:iCs/>
        </w:rPr>
        <w:t>Refer to SEF and LA</w:t>
      </w:r>
      <w:r w:rsidR="003C6C3E" w:rsidRPr="00C54ADA">
        <w:rPr>
          <w:b/>
          <w:bCs/>
          <w:i/>
          <w:iCs/>
        </w:rPr>
        <w:t>RC</w:t>
      </w:r>
      <w:r w:rsidR="004B0904" w:rsidRPr="00C54ADA">
        <w:rPr>
          <w:b/>
          <w:bCs/>
          <w:i/>
          <w:iCs/>
        </w:rPr>
        <w:t>)</w:t>
      </w:r>
    </w:p>
    <w:p w14:paraId="2EDCCCFE" w14:textId="3CAA164F" w:rsidR="007665A6" w:rsidRPr="00C54ADA" w:rsidRDefault="007665A6" w:rsidP="007665A6">
      <w:pPr>
        <w:rPr>
          <w:b/>
          <w:bCs/>
        </w:rPr>
      </w:pPr>
      <w:r w:rsidRPr="00C54ADA">
        <w:rPr>
          <w:b/>
          <w:bCs/>
        </w:rPr>
        <w:t>6.</w:t>
      </w:r>
      <w:r w:rsidRPr="00C54ADA">
        <w:rPr>
          <w:b/>
          <w:bCs/>
        </w:rPr>
        <w:tab/>
        <w:t>REGISTER OF E&amp;S ASPECTS</w:t>
      </w:r>
    </w:p>
    <w:p w14:paraId="67B0F04E" w14:textId="55985F8F" w:rsidR="007665A6" w:rsidRDefault="007665A6" w:rsidP="007665A6">
      <w:r>
        <w:t>6.1</w:t>
      </w:r>
      <w:r>
        <w:tab/>
        <w:t>Planning and Design</w:t>
      </w:r>
    </w:p>
    <w:p w14:paraId="63E41C5B" w14:textId="77777777" w:rsidR="007665A6" w:rsidRDefault="007665A6" w:rsidP="007665A6">
      <w:r>
        <w:t>6.2</w:t>
      </w:r>
      <w:r>
        <w:tab/>
        <w:t>Project implementation</w:t>
      </w:r>
    </w:p>
    <w:p w14:paraId="09FFDDD8" w14:textId="79BF9E2B" w:rsidR="007665A6" w:rsidRPr="007665A6" w:rsidRDefault="007665A6" w:rsidP="007665A6">
      <w:pPr>
        <w:ind w:firstLine="720"/>
        <w:rPr>
          <w:i/>
          <w:iCs/>
        </w:rPr>
      </w:pPr>
      <w:r w:rsidRPr="00D003F7">
        <w:rPr>
          <w:i/>
          <w:iCs/>
        </w:rPr>
        <w:t xml:space="preserve">Insert ESMP </w:t>
      </w:r>
      <w:r w:rsidR="004B0904">
        <w:rPr>
          <w:i/>
          <w:iCs/>
        </w:rPr>
        <w:t>Actions T</w:t>
      </w:r>
      <w:r w:rsidRPr="00D003F7">
        <w:rPr>
          <w:i/>
          <w:iCs/>
        </w:rPr>
        <w:t>able</w:t>
      </w:r>
    </w:p>
    <w:p w14:paraId="64F9FB4F" w14:textId="093939DE" w:rsidR="007A109A" w:rsidRPr="00C54ADA" w:rsidRDefault="007665A6" w:rsidP="003C6C3E">
      <w:pPr>
        <w:pStyle w:val="ListParagraph"/>
        <w:numPr>
          <w:ilvl w:val="0"/>
          <w:numId w:val="9"/>
        </w:numPr>
        <w:rPr>
          <w:b/>
          <w:bCs/>
        </w:rPr>
      </w:pPr>
      <w:r w:rsidRPr="00C54ADA">
        <w:rPr>
          <w:b/>
          <w:bCs/>
        </w:rPr>
        <w:t>MONITORING</w:t>
      </w:r>
    </w:p>
    <w:p w14:paraId="6881C4D3" w14:textId="72FADF4F" w:rsidR="003C6C3E" w:rsidRDefault="003C6C3E" w:rsidP="003C6C3E">
      <w:pPr>
        <w:pStyle w:val="ListParagraph"/>
        <w:spacing w:before="0" w:after="0"/>
        <w:ind w:left="360"/>
        <w:jc w:val="left"/>
      </w:pPr>
      <w:r w:rsidRPr="002772F9">
        <w:t xml:space="preserve">(see Appendix </w:t>
      </w:r>
      <w:r>
        <w:t>D1</w:t>
      </w:r>
      <w:r w:rsidR="004B0904">
        <w:t xml:space="preserve"> of the ESMF</w:t>
      </w:r>
      <w:r w:rsidRPr="002772F9">
        <w:t>)</w:t>
      </w:r>
    </w:p>
    <w:p w14:paraId="2B584A3B" w14:textId="4C179AED" w:rsidR="007A109A" w:rsidRDefault="007665A6" w:rsidP="007A109A">
      <w:pPr>
        <w:rPr>
          <w:rFonts w:ascii="Calibri" w:hAnsi="Calibri" w:cs="Calibri"/>
          <w:b/>
          <w:bCs/>
          <w:szCs w:val="22"/>
        </w:rPr>
      </w:pPr>
      <w:r>
        <w:rPr>
          <w:rFonts w:ascii="Calibri" w:hAnsi="Calibri" w:cs="Calibri"/>
          <w:b/>
          <w:bCs/>
          <w:szCs w:val="22"/>
        </w:rPr>
        <w:t>Annexes</w:t>
      </w:r>
    </w:p>
    <w:p w14:paraId="195BAB3E" w14:textId="77777777" w:rsidR="004B0904" w:rsidRPr="004B0904" w:rsidRDefault="004B0904" w:rsidP="004B0904">
      <w:pPr>
        <w:rPr>
          <w:rFonts w:ascii="Calibri" w:hAnsi="Calibri" w:cs="Calibri"/>
          <w:szCs w:val="22"/>
        </w:rPr>
      </w:pPr>
      <w:r w:rsidRPr="004B0904">
        <w:rPr>
          <w:rFonts w:ascii="Calibri" w:hAnsi="Calibri" w:cs="Calibri"/>
          <w:szCs w:val="22"/>
        </w:rPr>
        <w:t xml:space="preserve">Annex A – Code of Conduct </w:t>
      </w:r>
    </w:p>
    <w:p w14:paraId="6CC530C7" w14:textId="359A4C5B" w:rsidR="004B0904" w:rsidRPr="004B0904" w:rsidRDefault="004B0904" w:rsidP="004B0904">
      <w:pPr>
        <w:rPr>
          <w:rFonts w:ascii="Calibri" w:hAnsi="Calibri" w:cs="Calibri"/>
          <w:szCs w:val="22"/>
        </w:rPr>
      </w:pPr>
      <w:r w:rsidRPr="004B0904">
        <w:rPr>
          <w:rFonts w:ascii="Calibri" w:hAnsi="Calibri" w:cs="Calibri"/>
          <w:szCs w:val="22"/>
        </w:rPr>
        <w:t>Annex B – Grievance Mechanism (</w:t>
      </w:r>
      <w:r>
        <w:rPr>
          <w:rFonts w:ascii="Calibri" w:hAnsi="Calibri" w:cs="Calibri"/>
          <w:szCs w:val="22"/>
        </w:rPr>
        <w:t xml:space="preserve">refer to </w:t>
      </w:r>
      <w:r w:rsidRPr="004B0904">
        <w:rPr>
          <w:rFonts w:ascii="Calibri" w:hAnsi="Calibri" w:cs="Calibri"/>
          <w:szCs w:val="22"/>
        </w:rPr>
        <w:t>Appendix E of the ESMF)</w:t>
      </w:r>
    </w:p>
    <w:p w14:paraId="63ED3887" w14:textId="77777777" w:rsidR="004B0904" w:rsidRPr="004B0904" w:rsidRDefault="004B0904" w:rsidP="004B0904">
      <w:pPr>
        <w:rPr>
          <w:rFonts w:ascii="Calibri" w:hAnsi="Calibri" w:cs="Calibri"/>
          <w:szCs w:val="22"/>
        </w:rPr>
      </w:pPr>
      <w:r w:rsidRPr="004B0904">
        <w:rPr>
          <w:rFonts w:ascii="Calibri" w:hAnsi="Calibri" w:cs="Calibri"/>
          <w:szCs w:val="22"/>
        </w:rPr>
        <w:t xml:space="preserve">Annex C – Health and Safety Plan </w:t>
      </w:r>
    </w:p>
    <w:p w14:paraId="1E9E8529" w14:textId="77777777" w:rsidR="004B0904" w:rsidRPr="004B0904" w:rsidRDefault="004B0904" w:rsidP="004B0904">
      <w:pPr>
        <w:rPr>
          <w:rFonts w:ascii="Calibri" w:hAnsi="Calibri" w:cs="Calibri"/>
          <w:szCs w:val="22"/>
        </w:rPr>
      </w:pPr>
      <w:r w:rsidRPr="004B0904">
        <w:rPr>
          <w:rFonts w:ascii="Calibri" w:hAnsi="Calibri" w:cs="Calibri"/>
          <w:szCs w:val="22"/>
        </w:rPr>
        <w:t xml:space="preserve">Annex D – Incident Reporting </w:t>
      </w:r>
    </w:p>
    <w:p w14:paraId="409F5E2C" w14:textId="145E796A" w:rsidR="007665A6" w:rsidRPr="004B0904" w:rsidRDefault="004B0904" w:rsidP="004B0904">
      <w:pPr>
        <w:rPr>
          <w:rFonts w:ascii="Calibri" w:hAnsi="Calibri" w:cs="Calibri"/>
          <w:szCs w:val="22"/>
        </w:rPr>
      </w:pPr>
      <w:r w:rsidRPr="004B0904">
        <w:rPr>
          <w:rFonts w:ascii="Calibri" w:hAnsi="Calibri" w:cs="Calibri"/>
          <w:szCs w:val="22"/>
        </w:rPr>
        <w:t>Annex E – Land Acquisition and Compensation Guidance (</w:t>
      </w:r>
      <w:r>
        <w:rPr>
          <w:rFonts w:ascii="Calibri" w:hAnsi="Calibri" w:cs="Calibri"/>
          <w:szCs w:val="22"/>
        </w:rPr>
        <w:t xml:space="preserve">refer to </w:t>
      </w:r>
      <w:r w:rsidRPr="004B0904">
        <w:rPr>
          <w:rFonts w:ascii="Calibri" w:hAnsi="Calibri" w:cs="Calibri"/>
          <w:szCs w:val="22"/>
        </w:rPr>
        <w:t>Appendix F of the ESMF)</w:t>
      </w:r>
    </w:p>
    <w:p w14:paraId="115E0D4A" w14:textId="77777777" w:rsidR="004B0904" w:rsidRDefault="004B0904" w:rsidP="004B0904">
      <w:pPr>
        <w:rPr>
          <w:b/>
          <w:bCs/>
          <w:i/>
          <w:iCs/>
        </w:rPr>
      </w:pPr>
    </w:p>
    <w:p w14:paraId="2B649613" w14:textId="036ABCE6" w:rsidR="004B0904" w:rsidRPr="004B0904" w:rsidRDefault="004B0904" w:rsidP="004B0904">
      <w:pPr>
        <w:rPr>
          <w:b/>
          <w:bCs/>
          <w:i/>
          <w:iCs/>
        </w:rPr>
        <w:sectPr w:rsidR="004B0904" w:rsidRPr="004B0904" w:rsidSect="00314356">
          <w:headerReference w:type="default" r:id="rId53"/>
          <w:footerReference w:type="default" r:id="rId54"/>
          <w:pgSz w:w="11900" w:h="16840" w:code="9"/>
          <w:pgMar w:top="992" w:right="964" w:bottom="1559" w:left="964" w:header="284" w:footer="0" w:gutter="0"/>
          <w:cols w:space="720"/>
          <w:docGrid w:linePitch="299"/>
        </w:sectPr>
      </w:pPr>
      <w:r w:rsidRPr="004B0904">
        <w:rPr>
          <w:b/>
          <w:bCs/>
          <w:i/>
          <w:iCs/>
        </w:rPr>
        <w:t>See separate electronic document</w:t>
      </w:r>
      <w:r>
        <w:rPr>
          <w:b/>
          <w:bCs/>
          <w:i/>
          <w:iCs/>
        </w:rPr>
        <w:t>s</w:t>
      </w:r>
      <w:r w:rsidRPr="004B0904">
        <w:rPr>
          <w:b/>
          <w:bCs/>
          <w:i/>
          <w:iCs/>
        </w:rPr>
        <w:t xml:space="preserve"> for ES</w:t>
      </w:r>
      <w:r>
        <w:rPr>
          <w:b/>
          <w:bCs/>
          <w:i/>
          <w:iCs/>
        </w:rPr>
        <w:t>MP Report and Actions Table</w:t>
      </w:r>
      <w:r w:rsidRPr="004B0904">
        <w:rPr>
          <w:b/>
          <w:bCs/>
          <w:i/>
          <w:iCs/>
        </w:rPr>
        <w:t xml:space="preserve"> </w:t>
      </w:r>
      <w:r>
        <w:rPr>
          <w:b/>
          <w:bCs/>
          <w:i/>
          <w:iCs/>
        </w:rPr>
        <w:t>t</w:t>
      </w:r>
      <w:r w:rsidRPr="004B0904">
        <w:rPr>
          <w:b/>
          <w:bCs/>
          <w:i/>
          <w:iCs/>
        </w:rPr>
        <w:t>emplate</w:t>
      </w:r>
      <w:r>
        <w:rPr>
          <w:b/>
          <w:bCs/>
          <w:i/>
          <w:iCs/>
        </w:rPr>
        <w:t>s</w:t>
      </w:r>
    </w:p>
    <w:p w14:paraId="54D6EBA7" w14:textId="130567EC" w:rsidR="007A109A" w:rsidRDefault="007A109A" w:rsidP="007A109A">
      <w:pPr>
        <w:rPr>
          <w:rFonts w:ascii="Calibri" w:hAnsi="Calibri" w:cs="Calibri"/>
          <w:b/>
          <w:bCs/>
          <w:szCs w:val="22"/>
        </w:rPr>
      </w:pPr>
      <w:r w:rsidRPr="007A109A">
        <w:rPr>
          <w:rFonts w:ascii="Calibri" w:hAnsi="Calibri" w:cs="Calibri"/>
          <w:b/>
          <w:bCs/>
          <w:szCs w:val="22"/>
        </w:rPr>
        <w:lastRenderedPageBreak/>
        <w:t>C</w:t>
      </w:r>
      <w:r w:rsidR="007919FA">
        <w:rPr>
          <w:rFonts w:ascii="Calibri" w:hAnsi="Calibri" w:cs="Calibri"/>
          <w:b/>
          <w:bCs/>
          <w:szCs w:val="22"/>
        </w:rPr>
        <w:t>4</w:t>
      </w:r>
      <w:r w:rsidRPr="007A109A">
        <w:rPr>
          <w:rFonts w:ascii="Calibri" w:hAnsi="Calibri" w:cs="Calibri"/>
          <w:b/>
          <w:bCs/>
          <w:szCs w:val="22"/>
        </w:rPr>
        <w:t xml:space="preserve">: </w:t>
      </w:r>
      <w:r>
        <w:rPr>
          <w:rFonts w:ascii="Calibri" w:hAnsi="Calibri" w:cs="Calibri"/>
          <w:b/>
          <w:bCs/>
          <w:szCs w:val="22"/>
        </w:rPr>
        <w:t xml:space="preserve">Generic </w:t>
      </w:r>
      <w:r w:rsidRPr="007A109A">
        <w:rPr>
          <w:rFonts w:ascii="Calibri" w:hAnsi="Calibri" w:cs="Calibri"/>
          <w:b/>
          <w:bCs/>
          <w:szCs w:val="22"/>
        </w:rPr>
        <w:t>ES</w:t>
      </w:r>
      <w:r>
        <w:rPr>
          <w:rFonts w:ascii="Calibri" w:hAnsi="Calibri" w:cs="Calibri"/>
          <w:b/>
          <w:bCs/>
          <w:szCs w:val="22"/>
        </w:rPr>
        <w:t xml:space="preserve">COP </w:t>
      </w:r>
      <w:r w:rsidRPr="007A109A">
        <w:rPr>
          <w:rFonts w:ascii="Calibri" w:hAnsi="Calibri" w:cs="Calibri"/>
          <w:b/>
          <w:bCs/>
          <w:szCs w:val="22"/>
        </w:rPr>
        <w:t>f</w:t>
      </w:r>
      <w:r>
        <w:rPr>
          <w:rFonts w:ascii="Calibri" w:hAnsi="Calibri" w:cs="Calibri"/>
          <w:b/>
          <w:bCs/>
          <w:szCs w:val="22"/>
        </w:rPr>
        <w:t>or Category B Lower Risk</w:t>
      </w:r>
    </w:p>
    <w:p w14:paraId="529908C6" w14:textId="733FF4F2" w:rsidR="003A408F" w:rsidRDefault="003A408F" w:rsidP="003A408F">
      <w:r>
        <w:t xml:space="preserve">Set out below is an indicative structure for an ESCOP, based on the </w:t>
      </w:r>
      <w:r w:rsidRPr="005C67EB">
        <w:t xml:space="preserve">KfW </w:t>
      </w:r>
      <w:r>
        <w:t>ESCOP</w:t>
      </w:r>
      <w:r w:rsidRPr="005C67EB">
        <w:t xml:space="preserve"> </w:t>
      </w:r>
      <w:r>
        <w:t xml:space="preserve">Template </w:t>
      </w:r>
      <w:r w:rsidRPr="005C67EB">
        <w:t>(</w:t>
      </w:r>
      <w:r>
        <w:t>2020 No. 4</w:t>
      </w:r>
      <w:r w:rsidRPr="005C67EB">
        <w:t>)</w:t>
      </w:r>
      <w:r>
        <w:t>. The scope, range of mitigation and level of detail included in the ESCOP should be proportionate</w:t>
      </w:r>
      <w:r w:rsidRPr="001A5EE5">
        <w:t xml:space="preserve"> to the risks and impacts of the intervention and sensitivity of the location</w:t>
      </w:r>
      <w:r>
        <w:t>. The structure and content can be modified as necessary by the E&amp;S Manager using best professional judgement. The key requirements</w:t>
      </w:r>
      <w:r w:rsidR="004B0904">
        <w:t>/sections</w:t>
      </w:r>
      <w:r>
        <w:t xml:space="preserve"> of the ESCOP include:</w:t>
      </w:r>
    </w:p>
    <w:p w14:paraId="0FF4993F" w14:textId="77777777" w:rsidR="004B0904" w:rsidRDefault="004B0904" w:rsidP="003A408F">
      <w:pPr>
        <w:pStyle w:val="ListParagraph"/>
        <w:numPr>
          <w:ilvl w:val="0"/>
          <w:numId w:val="45"/>
        </w:numPr>
      </w:pPr>
      <w:r>
        <w:t>General Requirements</w:t>
      </w:r>
    </w:p>
    <w:p w14:paraId="53F268BF" w14:textId="0528F967" w:rsidR="003A408F" w:rsidRDefault="003A408F" w:rsidP="003A408F">
      <w:pPr>
        <w:pStyle w:val="ListParagraph"/>
        <w:numPr>
          <w:ilvl w:val="0"/>
          <w:numId w:val="45"/>
        </w:numPr>
      </w:pPr>
      <w:r>
        <w:t xml:space="preserve">Confirmation of project details </w:t>
      </w:r>
    </w:p>
    <w:p w14:paraId="15A958E8" w14:textId="77777777" w:rsidR="003A408F" w:rsidRDefault="003A408F" w:rsidP="003A408F">
      <w:pPr>
        <w:pStyle w:val="ListParagraph"/>
        <w:numPr>
          <w:ilvl w:val="0"/>
          <w:numId w:val="45"/>
        </w:numPr>
      </w:pPr>
      <w:r>
        <w:t>Stakeholder notification and engagement</w:t>
      </w:r>
    </w:p>
    <w:p w14:paraId="4812124C" w14:textId="783160E9" w:rsidR="004B0904" w:rsidRDefault="004B0904" w:rsidP="004B0904">
      <w:pPr>
        <w:pStyle w:val="ListParagraph"/>
        <w:numPr>
          <w:ilvl w:val="0"/>
          <w:numId w:val="45"/>
        </w:numPr>
      </w:pPr>
      <w:r>
        <w:t>Establishment of a Grievance Mechanism (Annex B)</w:t>
      </w:r>
    </w:p>
    <w:p w14:paraId="2FA6BECA" w14:textId="77777777" w:rsidR="00530158" w:rsidRDefault="00530158" w:rsidP="00530158">
      <w:pPr>
        <w:pStyle w:val="ListParagraph"/>
        <w:numPr>
          <w:ilvl w:val="0"/>
          <w:numId w:val="45"/>
        </w:numPr>
      </w:pPr>
      <w:r>
        <w:t xml:space="preserve">Do’s and </w:t>
      </w:r>
      <w:proofErr w:type="spellStart"/>
      <w:r>
        <w:t>Don’t’s</w:t>
      </w:r>
      <w:proofErr w:type="spellEnd"/>
    </w:p>
    <w:p w14:paraId="35569949" w14:textId="77777777" w:rsidR="004B0904" w:rsidRDefault="004B0904" w:rsidP="004B0904">
      <w:pPr>
        <w:pStyle w:val="ListParagraph"/>
        <w:numPr>
          <w:ilvl w:val="0"/>
          <w:numId w:val="45"/>
        </w:numPr>
      </w:pPr>
      <w:r>
        <w:t>Determine PPE Requirements</w:t>
      </w:r>
    </w:p>
    <w:p w14:paraId="2731F95C" w14:textId="77777777" w:rsidR="004B0904" w:rsidRDefault="004B0904" w:rsidP="004B0904">
      <w:pPr>
        <w:pStyle w:val="ListParagraph"/>
        <w:numPr>
          <w:ilvl w:val="0"/>
          <w:numId w:val="45"/>
        </w:numPr>
      </w:pPr>
      <w:r>
        <w:t>Monitoring</w:t>
      </w:r>
    </w:p>
    <w:p w14:paraId="249A8623" w14:textId="5FD2392D" w:rsidR="003A408F" w:rsidRDefault="003A408F" w:rsidP="003A408F">
      <w:pPr>
        <w:pStyle w:val="ListParagraph"/>
        <w:numPr>
          <w:ilvl w:val="0"/>
          <w:numId w:val="45"/>
        </w:numPr>
      </w:pPr>
      <w:r>
        <w:t>Code of Conduct</w:t>
      </w:r>
      <w:r w:rsidR="004B0904">
        <w:t xml:space="preserve"> (Annex A)</w:t>
      </w:r>
      <w:r>
        <w:t xml:space="preserve"> </w:t>
      </w:r>
    </w:p>
    <w:p w14:paraId="6A4CE0DD" w14:textId="5E159AFF" w:rsidR="003A408F" w:rsidRDefault="003A408F" w:rsidP="003A408F">
      <w:pPr>
        <w:pStyle w:val="ListParagraph"/>
        <w:numPr>
          <w:ilvl w:val="0"/>
          <w:numId w:val="45"/>
        </w:numPr>
      </w:pPr>
      <w:r w:rsidRPr="007934F3">
        <w:t xml:space="preserve">Incident </w:t>
      </w:r>
      <w:r w:rsidR="004B0904">
        <w:t>Reporting (Annex C)</w:t>
      </w:r>
    </w:p>
    <w:p w14:paraId="26377122" w14:textId="77777777" w:rsidR="003C6C3E" w:rsidRDefault="003C6C3E" w:rsidP="00E95AE5">
      <w:pPr>
        <w:pStyle w:val="Caption"/>
      </w:pPr>
    </w:p>
    <w:p w14:paraId="2FBB9AF6" w14:textId="631BAFB4" w:rsidR="00530158" w:rsidRPr="004B0904" w:rsidRDefault="004B0904" w:rsidP="00530158">
      <w:pPr>
        <w:rPr>
          <w:b/>
          <w:bCs/>
          <w:i/>
          <w:iCs/>
        </w:rPr>
        <w:sectPr w:rsidR="00530158" w:rsidRPr="004B0904" w:rsidSect="00314356">
          <w:headerReference w:type="default" r:id="rId55"/>
          <w:footerReference w:type="default" r:id="rId56"/>
          <w:pgSz w:w="11900" w:h="16840" w:code="9"/>
          <w:pgMar w:top="992" w:right="964" w:bottom="1559" w:left="964" w:header="284" w:footer="0" w:gutter="0"/>
          <w:cols w:space="720"/>
          <w:docGrid w:linePitch="299"/>
        </w:sectPr>
      </w:pPr>
      <w:r w:rsidRPr="004B0904">
        <w:rPr>
          <w:b/>
          <w:bCs/>
          <w:i/>
          <w:iCs/>
        </w:rPr>
        <w:t xml:space="preserve">See separate electronic document for </w:t>
      </w:r>
      <w:r w:rsidR="00530158" w:rsidRPr="004B0904">
        <w:rPr>
          <w:b/>
          <w:bCs/>
          <w:i/>
          <w:iCs/>
        </w:rPr>
        <w:t xml:space="preserve">ESCOP </w:t>
      </w:r>
      <w:r w:rsidRPr="004B0904">
        <w:rPr>
          <w:b/>
          <w:bCs/>
          <w:i/>
          <w:iCs/>
        </w:rPr>
        <w:t>Template</w:t>
      </w:r>
    </w:p>
    <w:p w14:paraId="739CD8C7" w14:textId="02346963" w:rsidR="00150836" w:rsidRDefault="00150836" w:rsidP="00E95AE5">
      <w:pPr>
        <w:pStyle w:val="Caption"/>
      </w:pPr>
    </w:p>
    <w:p w14:paraId="559B897B" w14:textId="77777777" w:rsidR="003C6C3E" w:rsidRPr="003C6C3E" w:rsidRDefault="003C6C3E" w:rsidP="003C6C3E"/>
    <w:p w14:paraId="4AA8FF0A" w14:textId="77777777" w:rsidR="00781ECA" w:rsidRDefault="00781ECA" w:rsidP="00E95AE5">
      <w:pPr>
        <w:pStyle w:val="Caption"/>
      </w:pPr>
    </w:p>
    <w:p w14:paraId="395E8933" w14:textId="180A544D" w:rsidR="003C6C3E" w:rsidRPr="00781ECA" w:rsidRDefault="003C6C3E" w:rsidP="003C6C3E">
      <w:pPr>
        <w:pStyle w:val="Caption"/>
        <w:jc w:val="center"/>
        <w:rPr>
          <w:sz w:val="28"/>
          <w:szCs w:val="24"/>
        </w:rPr>
      </w:pPr>
      <w:bookmarkStart w:id="225" w:name="_Toc68030775"/>
      <w:r w:rsidRPr="00781ECA">
        <w:rPr>
          <w:sz w:val="28"/>
          <w:szCs w:val="24"/>
        </w:rPr>
        <w:t xml:space="preserve">Appendix </w:t>
      </w:r>
      <w:r w:rsidRPr="00781ECA">
        <w:rPr>
          <w:sz w:val="28"/>
          <w:szCs w:val="24"/>
        </w:rPr>
        <w:fldChar w:fldCharType="begin"/>
      </w:r>
      <w:r w:rsidRPr="00781ECA">
        <w:rPr>
          <w:sz w:val="28"/>
          <w:szCs w:val="24"/>
        </w:rPr>
        <w:instrText xml:space="preserve"> SEQ Appendix \* ALPHABETIC </w:instrText>
      </w:r>
      <w:r w:rsidRPr="00781ECA">
        <w:rPr>
          <w:sz w:val="28"/>
          <w:szCs w:val="24"/>
        </w:rPr>
        <w:fldChar w:fldCharType="separate"/>
      </w:r>
      <w:r w:rsidRPr="00781ECA">
        <w:rPr>
          <w:noProof/>
          <w:sz w:val="28"/>
          <w:szCs w:val="24"/>
        </w:rPr>
        <w:t>D</w:t>
      </w:r>
      <w:r w:rsidRPr="00781ECA">
        <w:rPr>
          <w:noProof/>
          <w:sz w:val="28"/>
          <w:szCs w:val="24"/>
        </w:rPr>
        <w:fldChar w:fldCharType="end"/>
      </w:r>
      <w:r w:rsidRPr="00781ECA">
        <w:rPr>
          <w:sz w:val="28"/>
          <w:szCs w:val="24"/>
        </w:rPr>
        <w:t xml:space="preserve">: </w:t>
      </w:r>
      <w:r>
        <w:rPr>
          <w:sz w:val="28"/>
          <w:szCs w:val="24"/>
        </w:rPr>
        <w:t>ESMP Monitoring</w:t>
      </w:r>
      <w:bookmarkEnd w:id="225"/>
    </w:p>
    <w:p w14:paraId="7AC23F9E" w14:textId="77777777" w:rsidR="003C6C3E" w:rsidRDefault="003C6C3E" w:rsidP="003C6C3E"/>
    <w:p w14:paraId="137E489F" w14:textId="77777777" w:rsidR="003C6C3E" w:rsidRDefault="003C6C3E" w:rsidP="003C6C3E">
      <w:pPr>
        <w:sectPr w:rsidR="003C6C3E" w:rsidSect="00314356">
          <w:pgSz w:w="11900" w:h="16840" w:code="9"/>
          <w:pgMar w:top="992" w:right="964" w:bottom="1559" w:left="964" w:header="284" w:footer="0" w:gutter="0"/>
          <w:cols w:space="720"/>
          <w:docGrid w:linePitch="299"/>
        </w:sectPr>
      </w:pPr>
    </w:p>
    <w:p w14:paraId="36146C49" w14:textId="577F7913" w:rsidR="003C6C3E" w:rsidRPr="00D003F7" w:rsidRDefault="003C6C3E" w:rsidP="003C6C3E">
      <w:pPr>
        <w:rPr>
          <w:b/>
          <w:bCs/>
        </w:rPr>
      </w:pPr>
      <w:r>
        <w:rPr>
          <w:b/>
          <w:bCs/>
          <w:szCs w:val="22"/>
          <w:lang w:eastAsia="de-DE"/>
        </w:rPr>
        <w:lastRenderedPageBreak/>
        <w:t xml:space="preserve">D1. </w:t>
      </w:r>
      <w:r w:rsidRPr="00D003F7">
        <w:rPr>
          <w:b/>
          <w:bCs/>
          <w:szCs w:val="22"/>
          <w:lang w:eastAsia="de-DE"/>
        </w:rPr>
        <w:t>Example of ESMP Monitoring</w:t>
      </w:r>
      <w:r w:rsidR="007C03EE">
        <w:rPr>
          <w:b/>
          <w:bCs/>
          <w:szCs w:val="22"/>
          <w:lang w:eastAsia="de-DE"/>
        </w:rPr>
        <w:t xml:space="preserve"> Table</w:t>
      </w:r>
      <w:r w:rsidRPr="005D71EF">
        <w:rPr>
          <w:szCs w:val="22"/>
          <w:lang w:eastAsia="de-DE"/>
        </w:rPr>
        <w:t xml:space="preserve"> </w:t>
      </w:r>
    </w:p>
    <w:tbl>
      <w:tblPr>
        <w:tblStyle w:val="SLRTable"/>
        <w:tblW w:w="14283" w:type="dxa"/>
        <w:tblLook w:val="04A0" w:firstRow="1" w:lastRow="0" w:firstColumn="1" w:lastColumn="0" w:noHBand="0" w:noVBand="1"/>
      </w:tblPr>
      <w:tblGrid>
        <w:gridCol w:w="2023"/>
        <w:gridCol w:w="25"/>
        <w:gridCol w:w="2507"/>
        <w:gridCol w:w="13"/>
        <w:gridCol w:w="1494"/>
        <w:gridCol w:w="17"/>
        <w:gridCol w:w="1554"/>
        <w:gridCol w:w="12"/>
        <w:gridCol w:w="1984"/>
        <w:gridCol w:w="2386"/>
        <w:gridCol w:w="2268"/>
      </w:tblGrid>
      <w:tr w:rsidR="002923EC" w:rsidRPr="005D71EF" w14:paraId="3F9D3FB0" w14:textId="77777777" w:rsidTr="002923EC">
        <w:trPr>
          <w:cnfStyle w:val="100000000000" w:firstRow="1" w:lastRow="0" w:firstColumn="0" w:lastColumn="0" w:oddVBand="0" w:evenVBand="0" w:oddHBand="0" w:evenHBand="0" w:firstRowFirstColumn="0" w:firstRowLastColumn="0" w:lastRowFirstColumn="0" w:lastRowLastColumn="0"/>
          <w:trHeight w:val="315"/>
        </w:trPr>
        <w:tc>
          <w:tcPr>
            <w:tcW w:w="2023" w:type="dxa"/>
            <w:vMerge w:val="restart"/>
            <w:hideMark/>
          </w:tcPr>
          <w:p w14:paraId="488AF32D" w14:textId="178BC77C" w:rsidR="002923EC" w:rsidRPr="005D71EF" w:rsidRDefault="002923EC" w:rsidP="006917C5">
            <w:pPr>
              <w:spacing w:after="0"/>
              <w:jc w:val="center"/>
              <w:rPr>
                <w:rFonts w:ascii="Arial" w:hAnsi="Arial" w:cs="Arial"/>
                <w:b/>
                <w:bCs/>
                <w:sz w:val="20"/>
                <w:szCs w:val="20"/>
                <w:lang w:val="en-US"/>
              </w:rPr>
            </w:pPr>
            <w:r w:rsidRPr="005D71EF">
              <w:rPr>
                <w:rFonts w:ascii="Arial" w:hAnsi="Arial" w:cs="Arial"/>
                <w:b/>
                <w:bCs/>
                <w:sz w:val="20"/>
                <w:szCs w:val="20"/>
                <w:lang w:val="en-GB" w:eastAsia="de-DE"/>
              </w:rPr>
              <w:t xml:space="preserve">Potential Impact </w:t>
            </w:r>
          </w:p>
        </w:tc>
        <w:tc>
          <w:tcPr>
            <w:tcW w:w="2532" w:type="dxa"/>
            <w:gridSpan w:val="2"/>
            <w:vMerge w:val="restart"/>
            <w:hideMark/>
          </w:tcPr>
          <w:p w14:paraId="159FEA34" w14:textId="77777777" w:rsidR="002923EC" w:rsidRPr="005D71EF" w:rsidRDefault="002923EC" w:rsidP="006917C5">
            <w:pPr>
              <w:spacing w:after="0"/>
              <w:rPr>
                <w:rFonts w:ascii="Arial" w:hAnsi="Arial" w:cs="Arial"/>
                <w:b/>
                <w:bCs/>
                <w:sz w:val="20"/>
                <w:szCs w:val="20"/>
                <w:lang w:val="en-US"/>
              </w:rPr>
            </w:pPr>
            <w:r w:rsidRPr="005D71EF">
              <w:rPr>
                <w:rFonts w:ascii="Arial" w:hAnsi="Arial" w:cs="Arial"/>
                <w:b/>
                <w:bCs/>
                <w:sz w:val="20"/>
                <w:szCs w:val="20"/>
                <w:lang w:val="en-GB" w:eastAsia="de-DE"/>
              </w:rPr>
              <w:t>Mitigation, Management and Enhancement Measures</w:t>
            </w:r>
          </w:p>
        </w:tc>
        <w:tc>
          <w:tcPr>
            <w:tcW w:w="1507" w:type="dxa"/>
            <w:gridSpan w:val="2"/>
            <w:vMerge w:val="restart"/>
            <w:hideMark/>
          </w:tcPr>
          <w:p w14:paraId="32E89319" w14:textId="77777777" w:rsidR="002923EC" w:rsidRPr="005D71EF" w:rsidRDefault="002923EC" w:rsidP="006917C5">
            <w:pPr>
              <w:spacing w:after="0"/>
              <w:rPr>
                <w:rFonts w:ascii="Arial" w:hAnsi="Arial" w:cs="Arial"/>
                <w:b/>
                <w:bCs/>
                <w:sz w:val="20"/>
                <w:szCs w:val="20"/>
                <w:lang w:val="en-US"/>
              </w:rPr>
            </w:pPr>
            <w:r w:rsidRPr="005D71EF">
              <w:rPr>
                <w:rFonts w:ascii="Arial" w:hAnsi="Arial" w:cs="Arial"/>
                <w:b/>
                <w:bCs/>
                <w:sz w:val="20"/>
                <w:szCs w:val="20"/>
                <w:lang w:val="en-GB" w:eastAsia="de-DE"/>
              </w:rPr>
              <w:t xml:space="preserve">Means of Verification </w:t>
            </w:r>
          </w:p>
        </w:tc>
        <w:tc>
          <w:tcPr>
            <w:tcW w:w="1583" w:type="dxa"/>
            <w:gridSpan w:val="3"/>
            <w:vMerge w:val="restart"/>
            <w:hideMark/>
          </w:tcPr>
          <w:p w14:paraId="1F60077E" w14:textId="77777777" w:rsidR="002923EC" w:rsidRPr="005D71EF" w:rsidRDefault="002923EC" w:rsidP="006917C5">
            <w:pPr>
              <w:spacing w:after="0"/>
              <w:rPr>
                <w:rFonts w:ascii="Arial" w:hAnsi="Arial" w:cs="Arial"/>
                <w:b/>
                <w:bCs/>
                <w:sz w:val="20"/>
                <w:szCs w:val="20"/>
                <w:lang w:val="en-US"/>
              </w:rPr>
            </w:pPr>
            <w:r w:rsidRPr="005D71EF">
              <w:rPr>
                <w:rFonts w:ascii="Arial" w:hAnsi="Arial" w:cs="Arial"/>
                <w:b/>
                <w:bCs/>
                <w:sz w:val="20"/>
                <w:szCs w:val="20"/>
                <w:lang w:val="en-GB" w:eastAsia="de-DE"/>
              </w:rPr>
              <w:t>Responsibility</w:t>
            </w:r>
          </w:p>
        </w:tc>
        <w:tc>
          <w:tcPr>
            <w:tcW w:w="1984" w:type="dxa"/>
            <w:vMerge w:val="restart"/>
            <w:hideMark/>
          </w:tcPr>
          <w:p w14:paraId="420C2558" w14:textId="77777777" w:rsidR="002923EC" w:rsidRPr="005D71EF" w:rsidRDefault="002923EC" w:rsidP="006917C5">
            <w:pPr>
              <w:spacing w:after="0"/>
              <w:rPr>
                <w:rFonts w:ascii="Arial" w:hAnsi="Arial" w:cs="Arial"/>
                <w:b/>
                <w:bCs/>
                <w:sz w:val="20"/>
                <w:szCs w:val="20"/>
                <w:lang w:val="en-US"/>
              </w:rPr>
            </w:pPr>
            <w:r w:rsidRPr="005D71EF">
              <w:rPr>
                <w:rFonts w:ascii="Arial" w:hAnsi="Arial" w:cs="Arial"/>
                <w:b/>
                <w:bCs/>
                <w:sz w:val="20"/>
                <w:szCs w:val="20"/>
                <w:lang w:val="en-GB" w:eastAsia="de-DE"/>
              </w:rPr>
              <w:t>Monitoring Procedure</w:t>
            </w:r>
          </w:p>
        </w:tc>
        <w:tc>
          <w:tcPr>
            <w:tcW w:w="4654" w:type="dxa"/>
            <w:gridSpan w:val="2"/>
            <w:hideMark/>
          </w:tcPr>
          <w:p w14:paraId="67018020" w14:textId="77777777" w:rsidR="002923EC" w:rsidRPr="005D71EF" w:rsidRDefault="002923EC" w:rsidP="006917C5">
            <w:pPr>
              <w:spacing w:after="0"/>
              <w:jc w:val="center"/>
              <w:rPr>
                <w:rFonts w:ascii="Arial" w:hAnsi="Arial" w:cs="Arial"/>
                <w:b/>
                <w:bCs/>
                <w:sz w:val="20"/>
                <w:szCs w:val="20"/>
                <w:lang w:val="en-GB"/>
              </w:rPr>
            </w:pPr>
            <w:r w:rsidRPr="005D71EF">
              <w:rPr>
                <w:rFonts w:ascii="Arial" w:hAnsi="Arial" w:cs="Arial"/>
                <w:b/>
                <w:bCs/>
                <w:sz w:val="20"/>
                <w:szCs w:val="20"/>
                <w:lang w:val="en-GB"/>
              </w:rPr>
              <w:t>Date of Inspection/ Review/ ESMP Monitoring</w:t>
            </w:r>
          </w:p>
        </w:tc>
      </w:tr>
      <w:tr w:rsidR="002923EC" w:rsidRPr="005D71EF" w14:paraId="7A526440" w14:textId="77777777" w:rsidTr="002923EC">
        <w:trPr>
          <w:trHeight w:val="315"/>
        </w:trPr>
        <w:tc>
          <w:tcPr>
            <w:tcW w:w="2023" w:type="dxa"/>
            <w:vMerge/>
            <w:shd w:val="clear" w:color="auto" w:fill="60BED1" w:themeFill="accent6" w:themeFillShade="BF"/>
            <w:hideMark/>
          </w:tcPr>
          <w:p w14:paraId="0EA12AA4" w14:textId="317A83BC" w:rsidR="002923EC" w:rsidRPr="005D71EF" w:rsidRDefault="002923EC" w:rsidP="006917C5">
            <w:pPr>
              <w:spacing w:after="0"/>
              <w:jc w:val="center"/>
              <w:rPr>
                <w:rFonts w:ascii="Arial" w:hAnsi="Arial" w:cs="Arial"/>
                <w:b/>
                <w:bCs/>
                <w:color w:val="000000"/>
                <w:sz w:val="20"/>
                <w:szCs w:val="20"/>
                <w:lang w:val="en-US"/>
              </w:rPr>
            </w:pPr>
          </w:p>
        </w:tc>
        <w:tc>
          <w:tcPr>
            <w:tcW w:w="0" w:type="auto"/>
            <w:gridSpan w:val="2"/>
            <w:vMerge/>
            <w:hideMark/>
          </w:tcPr>
          <w:p w14:paraId="57ED980A" w14:textId="77777777" w:rsidR="002923EC" w:rsidRPr="005D71EF" w:rsidRDefault="002923EC" w:rsidP="006917C5">
            <w:pPr>
              <w:spacing w:after="0"/>
              <w:rPr>
                <w:rFonts w:ascii="Arial" w:hAnsi="Arial" w:cs="Arial"/>
                <w:b/>
                <w:bCs/>
                <w:color w:val="000000"/>
                <w:sz w:val="20"/>
                <w:szCs w:val="20"/>
                <w:lang w:val="en-US"/>
              </w:rPr>
            </w:pPr>
          </w:p>
        </w:tc>
        <w:tc>
          <w:tcPr>
            <w:tcW w:w="0" w:type="auto"/>
            <w:gridSpan w:val="2"/>
            <w:vMerge/>
            <w:hideMark/>
          </w:tcPr>
          <w:p w14:paraId="50EE95E4" w14:textId="77777777" w:rsidR="002923EC" w:rsidRPr="005D71EF" w:rsidRDefault="002923EC" w:rsidP="006917C5">
            <w:pPr>
              <w:spacing w:after="0"/>
              <w:rPr>
                <w:rFonts w:ascii="Arial" w:hAnsi="Arial" w:cs="Arial"/>
                <w:b/>
                <w:bCs/>
                <w:color w:val="000000"/>
                <w:sz w:val="20"/>
                <w:szCs w:val="20"/>
                <w:lang w:val="en-US"/>
              </w:rPr>
            </w:pPr>
          </w:p>
        </w:tc>
        <w:tc>
          <w:tcPr>
            <w:tcW w:w="0" w:type="auto"/>
            <w:gridSpan w:val="3"/>
            <w:vMerge/>
            <w:hideMark/>
          </w:tcPr>
          <w:p w14:paraId="6BF938FF" w14:textId="77777777" w:rsidR="002923EC" w:rsidRPr="005D71EF" w:rsidRDefault="002923EC" w:rsidP="006917C5">
            <w:pPr>
              <w:spacing w:after="0"/>
              <w:rPr>
                <w:rFonts w:ascii="Arial" w:hAnsi="Arial" w:cs="Arial"/>
                <w:b/>
                <w:bCs/>
                <w:color w:val="000000"/>
                <w:sz w:val="20"/>
                <w:szCs w:val="20"/>
                <w:lang w:val="en-US"/>
              </w:rPr>
            </w:pPr>
          </w:p>
        </w:tc>
        <w:tc>
          <w:tcPr>
            <w:tcW w:w="1984" w:type="dxa"/>
            <w:vMerge/>
            <w:hideMark/>
          </w:tcPr>
          <w:p w14:paraId="530C816D" w14:textId="77777777" w:rsidR="002923EC" w:rsidRPr="005D71EF" w:rsidRDefault="002923EC" w:rsidP="006917C5">
            <w:pPr>
              <w:spacing w:after="0"/>
              <w:rPr>
                <w:rFonts w:ascii="Arial" w:hAnsi="Arial" w:cs="Arial"/>
                <w:b/>
                <w:bCs/>
                <w:color w:val="000000"/>
                <w:sz w:val="20"/>
                <w:szCs w:val="20"/>
                <w:lang w:val="en-US"/>
              </w:rPr>
            </w:pPr>
          </w:p>
        </w:tc>
        <w:tc>
          <w:tcPr>
            <w:tcW w:w="4654" w:type="dxa"/>
            <w:gridSpan w:val="2"/>
            <w:hideMark/>
          </w:tcPr>
          <w:p w14:paraId="21CE16EE" w14:textId="77777777" w:rsidR="002923EC" w:rsidRPr="005D71EF" w:rsidRDefault="002923EC" w:rsidP="006917C5">
            <w:pPr>
              <w:spacing w:after="0"/>
              <w:jc w:val="center"/>
              <w:rPr>
                <w:rFonts w:ascii="Arial" w:hAnsi="Arial" w:cs="Arial"/>
                <w:b/>
                <w:bCs/>
                <w:color w:val="000000"/>
                <w:sz w:val="20"/>
                <w:szCs w:val="20"/>
                <w:lang w:val="en-US"/>
              </w:rPr>
            </w:pPr>
            <w:r w:rsidRPr="005D71EF">
              <w:rPr>
                <w:rFonts w:ascii="Arial" w:hAnsi="Arial" w:cs="Arial"/>
                <w:b/>
                <w:bCs/>
                <w:color w:val="000000"/>
                <w:sz w:val="20"/>
                <w:szCs w:val="20"/>
                <w:lang w:val="en-US"/>
              </w:rPr>
              <w:t>DD/MM/JJ</w:t>
            </w:r>
          </w:p>
        </w:tc>
      </w:tr>
      <w:tr w:rsidR="003C6C3E" w:rsidRPr="005D71EF" w14:paraId="6492B97C" w14:textId="77777777" w:rsidTr="002923EC">
        <w:trPr>
          <w:trHeight w:val="315"/>
        </w:trPr>
        <w:tc>
          <w:tcPr>
            <w:tcW w:w="9629" w:type="dxa"/>
            <w:gridSpan w:val="9"/>
            <w:shd w:val="clear" w:color="auto" w:fill="B6DDE8" w:themeFill="accent5" w:themeFillTint="66"/>
            <w:hideMark/>
          </w:tcPr>
          <w:p w14:paraId="45DCE981" w14:textId="77777777" w:rsidR="003C6C3E" w:rsidRPr="005D71EF" w:rsidRDefault="003C6C3E" w:rsidP="006917C5">
            <w:pPr>
              <w:spacing w:after="0"/>
              <w:rPr>
                <w:rFonts w:ascii="Arial" w:hAnsi="Arial" w:cs="Arial"/>
                <w:b/>
                <w:bCs/>
                <w:color w:val="000000"/>
                <w:sz w:val="20"/>
                <w:szCs w:val="20"/>
                <w:lang w:val="en-US"/>
              </w:rPr>
            </w:pPr>
            <w:r w:rsidRPr="005D71EF">
              <w:rPr>
                <w:rFonts w:ascii="Arial" w:hAnsi="Arial" w:cs="Arial"/>
                <w:b/>
                <w:bCs/>
                <w:color w:val="000000"/>
                <w:sz w:val="20"/>
                <w:szCs w:val="20"/>
                <w:lang w:val="en-GB" w:eastAsia="de-DE"/>
              </w:rPr>
              <w:t>e.g. Occupational Health and Safety</w:t>
            </w:r>
          </w:p>
        </w:tc>
        <w:tc>
          <w:tcPr>
            <w:tcW w:w="2386" w:type="dxa"/>
            <w:shd w:val="clear" w:color="auto" w:fill="B6DDE8" w:themeFill="accent5" w:themeFillTint="66"/>
            <w:hideMark/>
          </w:tcPr>
          <w:p w14:paraId="46F6D640" w14:textId="77777777" w:rsidR="003C6C3E" w:rsidRPr="005D71EF" w:rsidRDefault="003C6C3E" w:rsidP="006917C5">
            <w:pPr>
              <w:spacing w:after="0"/>
              <w:jc w:val="center"/>
              <w:rPr>
                <w:rFonts w:ascii="Arial" w:hAnsi="Arial" w:cs="Arial"/>
                <w:b/>
                <w:bCs/>
                <w:color w:val="000000"/>
                <w:sz w:val="20"/>
                <w:szCs w:val="20"/>
                <w:lang w:val="en-GB" w:eastAsia="de-DE"/>
              </w:rPr>
            </w:pPr>
            <w:r w:rsidRPr="005D71EF">
              <w:rPr>
                <w:rFonts w:ascii="Arial" w:hAnsi="Arial" w:cs="Arial"/>
                <w:b/>
                <w:bCs/>
                <w:color w:val="000000"/>
                <w:sz w:val="20"/>
                <w:szCs w:val="20"/>
                <w:lang w:val="en-GB" w:eastAsia="de-DE"/>
              </w:rPr>
              <w:t>Findings/ Observations</w:t>
            </w:r>
          </w:p>
        </w:tc>
        <w:tc>
          <w:tcPr>
            <w:tcW w:w="2268" w:type="dxa"/>
            <w:shd w:val="clear" w:color="auto" w:fill="B6DDE8" w:themeFill="accent5" w:themeFillTint="66"/>
            <w:hideMark/>
          </w:tcPr>
          <w:p w14:paraId="06862DAB" w14:textId="77777777" w:rsidR="003C6C3E" w:rsidRPr="005D71EF" w:rsidRDefault="003C6C3E" w:rsidP="006917C5">
            <w:pPr>
              <w:spacing w:after="0"/>
              <w:jc w:val="center"/>
              <w:rPr>
                <w:rFonts w:ascii="Arial" w:hAnsi="Arial" w:cs="Arial"/>
                <w:b/>
                <w:bCs/>
                <w:color w:val="000000"/>
                <w:sz w:val="20"/>
                <w:szCs w:val="20"/>
                <w:lang w:val="en-GB" w:eastAsia="de-DE"/>
              </w:rPr>
            </w:pPr>
            <w:r w:rsidRPr="005D71EF">
              <w:rPr>
                <w:rFonts w:ascii="Arial" w:hAnsi="Arial" w:cs="Arial"/>
                <w:b/>
                <w:bCs/>
                <w:color w:val="000000"/>
                <w:sz w:val="20"/>
                <w:szCs w:val="20"/>
                <w:lang w:val="en-GB" w:eastAsia="de-DE"/>
              </w:rPr>
              <w:t>Corrective Action</w:t>
            </w:r>
          </w:p>
        </w:tc>
      </w:tr>
      <w:tr w:rsidR="007C03EE" w:rsidRPr="005D71EF" w14:paraId="6B385A05" w14:textId="77777777" w:rsidTr="002923EC">
        <w:trPr>
          <w:trHeight w:val="315"/>
        </w:trPr>
        <w:tc>
          <w:tcPr>
            <w:tcW w:w="2048" w:type="dxa"/>
            <w:gridSpan w:val="2"/>
            <w:hideMark/>
          </w:tcPr>
          <w:p w14:paraId="2F548625" w14:textId="77777777" w:rsidR="007C03EE" w:rsidRPr="005D71EF" w:rsidRDefault="007C03EE" w:rsidP="006917C5">
            <w:pPr>
              <w:spacing w:after="0"/>
              <w:rPr>
                <w:rFonts w:ascii="Arial" w:hAnsi="Arial" w:cs="Arial"/>
                <w:b/>
                <w:bCs/>
                <w:color w:val="000000"/>
                <w:sz w:val="20"/>
                <w:szCs w:val="20"/>
                <w:lang w:val="en-GB" w:eastAsia="de-DE"/>
              </w:rPr>
            </w:pPr>
            <w:r w:rsidRPr="005D71EF">
              <w:rPr>
                <w:rFonts w:ascii="Arial" w:hAnsi="Arial" w:cs="Arial"/>
                <w:b/>
                <w:bCs/>
                <w:color w:val="000000"/>
                <w:sz w:val="20"/>
                <w:szCs w:val="20"/>
                <w:lang w:val="en-GB" w:eastAsia="de-DE"/>
              </w:rPr>
              <w:t>…</w:t>
            </w:r>
          </w:p>
        </w:tc>
        <w:tc>
          <w:tcPr>
            <w:tcW w:w="2520" w:type="dxa"/>
            <w:gridSpan w:val="2"/>
          </w:tcPr>
          <w:p w14:paraId="58AB07E4" w14:textId="77777777" w:rsidR="007C03EE" w:rsidRPr="005D71EF" w:rsidRDefault="007C03EE" w:rsidP="006917C5">
            <w:pPr>
              <w:spacing w:after="0"/>
              <w:rPr>
                <w:rFonts w:ascii="Arial" w:hAnsi="Arial" w:cs="Arial"/>
                <w:b/>
                <w:bCs/>
                <w:color w:val="000000"/>
                <w:sz w:val="20"/>
                <w:szCs w:val="20"/>
                <w:lang w:val="en-GB" w:eastAsia="de-DE"/>
              </w:rPr>
            </w:pPr>
          </w:p>
        </w:tc>
        <w:tc>
          <w:tcPr>
            <w:tcW w:w="1511" w:type="dxa"/>
            <w:gridSpan w:val="2"/>
          </w:tcPr>
          <w:p w14:paraId="345A967D" w14:textId="77777777" w:rsidR="007C03EE" w:rsidRPr="005D71EF" w:rsidRDefault="007C03EE" w:rsidP="006917C5">
            <w:pPr>
              <w:spacing w:after="0"/>
              <w:rPr>
                <w:rFonts w:ascii="Arial" w:hAnsi="Arial" w:cs="Arial"/>
                <w:b/>
                <w:bCs/>
                <w:color w:val="000000"/>
                <w:sz w:val="20"/>
                <w:szCs w:val="20"/>
                <w:lang w:val="en-GB" w:eastAsia="de-DE"/>
              </w:rPr>
            </w:pPr>
          </w:p>
        </w:tc>
        <w:tc>
          <w:tcPr>
            <w:tcW w:w="1554" w:type="dxa"/>
          </w:tcPr>
          <w:p w14:paraId="124BF907" w14:textId="77777777" w:rsidR="007C03EE" w:rsidRPr="005D71EF" w:rsidRDefault="007C03EE" w:rsidP="006917C5">
            <w:pPr>
              <w:spacing w:after="0"/>
              <w:rPr>
                <w:rFonts w:ascii="Arial" w:hAnsi="Arial" w:cs="Arial"/>
                <w:b/>
                <w:bCs/>
                <w:color w:val="000000"/>
                <w:sz w:val="20"/>
                <w:szCs w:val="20"/>
                <w:lang w:val="en-GB" w:eastAsia="de-DE"/>
              </w:rPr>
            </w:pPr>
          </w:p>
        </w:tc>
        <w:tc>
          <w:tcPr>
            <w:tcW w:w="1996" w:type="dxa"/>
            <w:gridSpan w:val="2"/>
          </w:tcPr>
          <w:p w14:paraId="6BE2A502" w14:textId="1AD9C483" w:rsidR="007C03EE" w:rsidRPr="005D71EF" w:rsidRDefault="007C03EE" w:rsidP="006917C5">
            <w:pPr>
              <w:spacing w:after="0"/>
              <w:rPr>
                <w:rFonts w:ascii="Arial" w:hAnsi="Arial" w:cs="Arial"/>
                <w:b/>
                <w:bCs/>
                <w:color w:val="000000"/>
                <w:sz w:val="20"/>
                <w:szCs w:val="20"/>
                <w:lang w:val="en-GB" w:eastAsia="de-DE"/>
              </w:rPr>
            </w:pPr>
          </w:p>
        </w:tc>
        <w:tc>
          <w:tcPr>
            <w:tcW w:w="2386" w:type="dxa"/>
          </w:tcPr>
          <w:p w14:paraId="70E12B32" w14:textId="77777777" w:rsidR="007C03EE" w:rsidRPr="005D71EF" w:rsidRDefault="007C03EE" w:rsidP="006917C5">
            <w:pPr>
              <w:spacing w:after="0"/>
              <w:jc w:val="center"/>
              <w:rPr>
                <w:rFonts w:ascii="Arial" w:hAnsi="Arial" w:cs="Arial"/>
                <w:b/>
                <w:bCs/>
                <w:color w:val="000000"/>
                <w:sz w:val="20"/>
                <w:szCs w:val="20"/>
                <w:lang w:val="en-GB" w:eastAsia="de-DE"/>
              </w:rPr>
            </w:pPr>
          </w:p>
        </w:tc>
        <w:tc>
          <w:tcPr>
            <w:tcW w:w="2268" w:type="dxa"/>
          </w:tcPr>
          <w:p w14:paraId="0943058B" w14:textId="77777777" w:rsidR="007C03EE" w:rsidRPr="005D71EF" w:rsidRDefault="007C03EE" w:rsidP="006917C5">
            <w:pPr>
              <w:spacing w:after="0"/>
              <w:jc w:val="center"/>
              <w:rPr>
                <w:rFonts w:ascii="Arial" w:hAnsi="Arial" w:cs="Arial"/>
                <w:b/>
                <w:bCs/>
                <w:color w:val="000000"/>
                <w:sz w:val="20"/>
                <w:szCs w:val="20"/>
                <w:lang w:val="en-GB" w:eastAsia="de-DE"/>
              </w:rPr>
            </w:pPr>
          </w:p>
        </w:tc>
      </w:tr>
      <w:tr w:rsidR="007C03EE" w:rsidRPr="005D71EF" w14:paraId="1AF736E6" w14:textId="77777777" w:rsidTr="002923EC">
        <w:trPr>
          <w:trHeight w:val="315"/>
        </w:trPr>
        <w:tc>
          <w:tcPr>
            <w:tcW w:w="2048" w:type="dxa"/>
            <w:gridSpan w:val="2"/>
          </w:tcPr>
          <w:p w14:paraId="4CD57065" w14:textId="77777777" w:rsidR="007C03EE" w:rsidRPr="005D71EF" w:rsidRDefault="007C03EE" w:rsidP="006917C5">
            <w:pPr>
              <w:spacing w:after="0"/>
              <w:rPr>
                <w:rFonts w:ascii="Arial" w:hAnsi="Arial" w:cs="Arial"/>
                <w:b/>
                <w:bCs/>
                <w:color w:val="000000"/>
                <w:sz w:val="20"/>
                <w:szCs w:val="20"/>
                <w:lang w:val="en-GB" w:eastAsia="de-DE"/>
              </w:rPr>
            </w:pPr>
          </w:p>
        </w:tc>
        <w:tc>
          <w:tcPr>
            <w:tcW w:w="2520" w:type="dxa"/>
            <w:gridSpan w:val="2"/>
          </w:tcPr>
          <w:p w14:paraId="3345A770" w14:textId="77777777" w:rsidR="007C03EE" w:rsidRPr="005D71EF" w:rsidRDefault="007C03EE" w:rsidP="006917C5">
            <w:pPr>
              <w:spacing w:after="0"/>
              <w:rPr>
                <w:rFonts w:ascii="Arial" w:hAnsi="Arial" w:cs="Arial"/>
                <w:b/>
                <w:bCs/>
                <w:color w:val="000000"/>
                <w:sz w:val="20"/>
                <w:szCs w:val="20"/>
                <w:lang w:val="en-GB" w:eastAsia="de-DE"/>
              </w:rPr>
            </w:pPr>
          </w:p>
        </w:tc>
        <w:tc>
          <w:tcPr>
            <w:tcW w:w="1511" w:type="dxa"/>
            <w:gridSpan w:val="2"/>
          </w:tcPr>
          <w:p w14:paraId="123537E0" w14:textId="77777777" w:rsidR="007C03EE" w:rsidRPr="005D71EF" w:rsidRDefault="007C03EE" w:rsidP="006917C5">
            <w:pPr>
              <w:spacing w:after="0"/>
              <w:rPr>
                <w:rFonts w:ascii="Arial" w:hAnsi="Arial" w:cs="Arial"/>
                <w:b/>
                <w:bCs/>
                <w:color w:val="000000"/>
                <w:sz w:val="20"/>
                <w:szCs w:val="20"/>
                <w:lang w:val="en-GB" w:eastAsia="de-DE"/>
              </w:rPr>
            </w:pPr>
          </w:p>
        </w:tc>
        <w:tc>
          <w:tcPr>
            <w:tcW w:w="1554" w:type="dxa"/>
          </w:tcPr>
          <w:p w14:paraId="1EAD4B18" w14:textId="77777777" w:rsidR="007C03EE" w:rsidRPr="005D71EF" w:rsidRDefault="007C03EE" w:rsidP="006917C5">
            <w:pPr>
              <w:spacing w:after="0"/>
              <w:rPr>
                <w:rFonts w:ascii="Arial" w:hAnsi="Arial" w:cs="Arial"/>
                <w:b/>
                <w:bCs/>
                <w:color w:val="000000"/>
                <w:sz w:val="20"/>
                <w:szCs w:val="20"/>
                <w:lang w:val="en-GB" w:eastAsia="de-DE"/>
              </w:rPr>
            </w:pPr>
          </w:p>
        </w:tc>
        <w:tc>
          <w:tcPr>
            <w:tcW w:w="1996" w:type="dxa"/>
            <w:gridSpan w:val="2"/>
          </w:tcPr>
          <w:p w14:paraId="79268C77" w14:textId="77777777" w:rsidR="007C03EE" w:rsidRPr="005D71EF" w:rsidRDefault="007C03EE" w:rsidP="006917C5">
            <w:pPr>
              <w:spacing w:after="0"/>
              <w:rPr>
                <w:rFonts w:ascii="Arial" w:hAnsi="Arial" w:cs="Arial"/>
                <w:b/>
                <w:bCs/>
                <w:color w:val="000000"/>
                <w:sz w:val="20"/>
                <w:szCs w:val="20"/>
                <w:lang w:val="en-GB" w:eastAsia="de-DE"/>
              </w:rPr>
            </w:pPr>
          </w:p>
        </w:tc>
        <w:tc>
          <w:tcPr>
            <w:tcW w:w="2386" w:type="dxa"/>
          </w:tcPr>
          <w:p w14:paraId="56E7ACA3" w14:textId="77777777" w:rsidR="007C03EE" w:rsidRPr="005D71EF" w:rsidRDefault="007C03EE" w:rsidP="006917C5">
            <w:pPr>
              <w:spacing w:after="0"/>
              <w:jc w:val="center"/>
              <w:rPr>
                <w:rFonts w:ascii="Arial" w:hAnsi="Arial" w:cs="Arial"/>
                <w:b/>
                <w:bCs/>
                <w:color w:val="000000"/>
                <w:sz w:val="20"/>
                <w:szCs w:val="20"/>
                <w:lang w:val="en-GB" w:eastAsia="de-DE"/>
              </w:rPr>
            </w:pPr>
          </w:p>
        </w:tc>
        <w:tc>
          <w:tcPr>
            <w:tcW w:w="2268" w:type="dxa"/>
          </w:tcPr>
          <w:p w14:paraId="10D6C95A" w14:textId="77777777" w:rsidR="007C03EE" w:rsidRPr="005D71EF" w:rsidRDefault="007C03EE" w:rsidP="006917C5">
            <w:pPr>
              <w:spacing w:after="0"/>
              <w:jc w:val="center"/>
              <w:rPr>
                <w:rFonts w:ascii="Arial" w:hAnsi="Arial" w:cs="Arial"/>
                <w:b/>
                <w:bCs/>
                <w:color w:val="000000"/>
                <w:sz w:val="20"/>
                <w:szCs w:val="20"/>
                <w:lang w:val="en-GB" w:eastAsia="de-DE"/>
              </w:rPr>
            </w:pPr>
          </w:p>
        </w:tc>
      </w:tr>
      <w:tr w:rsidR="003C6C3E" w:rsidRPr="005D71EF" w14:paraId="1A98A51A" w14:textId="77777777" w:rsidTr="002923EC">
        <w:trPr>
          <w:trHeight w:val="315"/>
        </w:trPr>
        <w:tc>
          <w:tcPr>
            <w:tcW w:w="9629" w:type="dxa"/>
            <w:gridSpan w:val="9"/>
            <w:shd w:val="clear" w:color="auto" w:fill="B6DDE8" w:themeFill="accent5" w:themeFillTint="66"/>
            <w:hideMark/>
          </w:tcPr>
          <w:p w14:paraId="17F9421C" w14:textId="77777777" w:rsidR="003C6C3E" w:rsidRPr="005D71EF" w:rsidRDefault="003C6C3E" w:rsidP="006917C5">
            <w:pPr>
              <w:spacing w:after="0"/>
              <w:rPr>
                <w:rFonts w:ascii="Arial" w:hAnsi="Arial" w:cs="Arial"/>
                <w:b/>
                <w:bCs/>
                <w:color w:val="000000"/>
                <w:sz w:val="20"/>
                <w:szCs w:val="20"/>
                <w:lang w:val="en-GB" w:eastAsia="de-DE"/>
              </w:rPr>
            </w:pPr>
            <w:r w:rsidRPr="005D71EF">
              <w:rPr>
                <w:rFonts w:ascii="Arial" w:hAnsi="Arial" w:cs="Arial"/>
                <w:b/>
                <w:bCs/>
                <w:color w:val="000000"/>
                <w:sz w:val="20"/>
                <w:szCs w:val="20"/>
                <w:lang w:val="en-GB" w:eastAsia="de-DE"/>
              </w:rPr>
              <w:t>??</w:t>
            </w:r>
          </w:p>
        </w:tc>
        <w:tc>
          <w:tcPr>
            <w:tcW w:w="2386" w:type="dxa"/>
            <w:shd w:val="clear" w:color="auto" w:fill="B6DDE8" w:themeFill="accent5" w:themeFillTint="66"/>
            <w:hideMark/>
          </w:tcPr>
          <w:p w14:paraId="5069DAED" w14:textId="77777777" w:rsidR="003C6C3E" w:rsidRPr="005D71EF" w:rsidRDefault="003C6C3E" w:rsidP="006917C5">
            <w:pPr>
              <w:spacing w:after="0"/>
              <w:jc w:val="center"/>
              <w:rPr>
                <w:rFonts w:ascii="Arial" w:hAnsi="Arial" w:cs="Arial"/>
                <w:b/>
                <w:bCs/>
                <w:color w:val="000000"/>
                <w:sz w:val="20"/>
                <w:szCs w:val="20"/>
                <w:lang w:val="en-GB" w:eastAsia="de-DE"/>
              </w:rPr>
            </w:pPr>
            <w:r w:rsidRPr="005D71EF">
              <w:rPr>
                <w:rFonts w:ascii="Arial" w:hAnsi="Arial" w:cs="Arial"/>
                <w:b/>
                <w:bCs/>
                <w:color w:val="000000"/>
                <w:sz w:val="20"/>
                <w:szCs w:val="20"/>
                <w:lang w:val="en-GB" w:eastAsia="de-DE"/>
              </w:rPr>
              <w:t>Findings/ Observations</w:t>
            </w:r>
          </w:p>
        </w:tc>
        <w:tc>
          <w:tcPr>
            <w:tcW w:w="2268" w:type="dxa"/>
            <w:shd w:val="clear" w:color="auto" w:fill="B6DDE8" w:themeFill="accent5" w:themeFillTint="66"/>
            <w:hideMark/>
          </w:tcPr>
          <w:p w14:paraId="08009D21" w14:textId="77777777" w:rsidR="003C6C3E" w:rsidRPr="005D71EF" w:rsidRDefault="003C6C3E" w:rsidP="006917C5">
            <w:pPr>
              <w:spacing w:after="0"/>
              <w:jc w:val="center"/>
              <w:rPr>
                <w:rFonts w:ascii="Arial" w:hAnsi="Arial" w:cs="Arial"/>
                <w:b/>
                <w:bCs/>
                <w:color w:val="000000"/>
                <w:sz w:val="20"/>
                <w:szCs w:val="20"/>
                <w:lang w:val="en-GB" w:eastAsia="de-DE"/>
              </w:rPr>
            </w:pPr>
            <w:r w:rsidRPr="005D71EF">
              <w:rPr>
                <w:rFonts w:ascii="Arial" w:hAnsi="Arial" w:cs="Arial"/>
                <w:b/>
                <w:bCs/>
                <w:color w:val="000000"/>
                <w:sz w:val="20"/>
                <w:szCs w:val="20"/>
                <w:lang w:val="en-GB" w:eastAsia="de-DE"/>
              </w:rPr>
              <w:t>Corrective Action</w:t>
            </w:r>
          </w:p>
        </w:tc>
      </w:tr>
      <w:tr w:rsidR="007C03EE" w:rsidRPr="005D71EF" w14:paraId="6BB9FAA5" w14:textId="77777777" w:rsidTr="002923EC">
        <w:trPr>
          <w:trHeight w:val="315"/>
        </w:trPr>
        <w:tc>
          <w:tcPr>
            <w:tcW w:w="2048" w:type="dxa"/>
            <w:gridSpan w:val="2"/>
          </w:tcPr>
          <w:p w14:paraId="1A529D55" w14:textId="77777777" w:rsidR="007C03EE" w:rsidRPr="005D71EF" w:rsidRDefault="007C03EE" w:rsidP="00CD799A">
            <w:pPr>
              <w:spacing w:after="0"/>
              <w:rPr>
                <w:rFonts w:ascii="Arial" w:hAnsi="Arial" w:cs="Arial"/>
                <w:b/>
                <w:bCs/>
                <w:color w:val="000000"/>
                <w:sz w:val="20"/>
                <w:szCs w:val="20"/>
                <w:lang w:val="en-GB" w:eastAsia="de-DE"/>
              </w:rPr>
            </w:pPr>
          </w:p>
        </w:tc>
        <w:tc>
          <w:tcPr>
            <w:tcW w:w="2520" w:type="dxa"/>
            <w:gridSpan w:val="2"/>
          </w:tcPr>
          <w:p w14:paraId="6E6A81AB" w14:textId="77777777" w:rsidR="007C03EE" w:rsidRPr="005D71EF" w:rsidRDefault="007C03EE" w:rsidP="00CD799A">
            <w:pPr>
              <w:spacing w:after="0"/>
              <w:rPr>
                <w:rFonts w:ascii="Arial" w:hAnsi="Arial" w:cs="Arial"/>
                <w:b/>
                <w:bCs/>
                <w:color w:val="000000"/>
                <w:sz w:val="20"/>
                <w:szCs w:val="20"/>
                <w:lang w:val="en-GB" w:eastAsia="de-DE"/>
              </w:rPr>
            </w:pPr>
          </w:p>
        </w:tc>
        <w:tc>
          <w:tcPr>
            <w:tcW w:w="1511" w:type="dxa"/>
            <w:gridSpan w:val="2"/>
          </w:tcPr>
          <w:p w14:paraId="06FD7B61" w14:textId="77777777" w:rsidR="007C03EE" w:rsidRPr="005D71EF" w:rsidRDefault="007C03EE" w:rsidP="00CD799A">
            <w:pPr>
              <w:spacing w:after="0"/>
              <w:rPr>
                <w:rFonts w:ascii="Arial" w:hAnsi="Arial" w:cs="Arial"/>
                <w:b/>
                <w:bCs/>
                <w:color w:val="000000"/>
                <w:sz w:val="20"/>
                <w:szCs w:val="20"/>
                <w:lang w:val="en-GB" w:eastAsia="de-DE"/>
              </w:rPr>
            </w:pPr>
          </w:p>
        </w:tc>
        <w:tc>
          <w:tcPr>
            <w:tcW w:w="1554" w:type="dxa"/>
          </w:tcPr>
          <w:p w14:paraId="4572EE43" w14:textId="77777777" w:rsidR="007C03EE" w:rsidRPr="005D71EF" w:rsidRDefault="007C03EE" w:rsidP="00CD799A">
            <w:pPr>
              <w:spacing w:after="0"/>
              <w:rPr>
                <w:rFonts w:ascii="Arial" w:hAnsi="Arial" w:cs="Arial"/>
                <w:b/>
                <w:bCs/>
                <w:color w:val="000000"/>
                <w:sz w:val="20"/>
                <w:szCs w:val="20"/>
                <w:lang w:val="en-GB" w:eastAsia="de-DE"/>
              </w:rPr>
            </w:pPr>
          </w:p>
        </w:tc>
        <w:tc>
          <w:tcPr>
            <w:tcW w:w="1996" w:type="dxa"/>
            <w:gridSpan w:val="2"/>
          </w:tcPr>
          <w:p w14:paraId="652B58C1" w14:textId="77777777" w:rsidR="007C03EE" w:rsidRPr="005D71EF" w:rsidRDefault="007C03EE" w:rsidP="00CD799A">
            <w:pPr>
              <w:spacing w:after="0"/>
              <w:rPr>
                <w:rFonts w:ascii="Arial" w:hAnsi="Arial" w:cs="Arial"/>
                <w:b/>
                <w:bCs/>
                <w:color w:val="000000"/>
                <w:sz w:val="20"/>
                <w:szCs w:val="20"/>
                <w:lang w:val="en-GB" w:eastAsia="de-DE"/>
              </w:rPr>
            </w:pPr>
          </w:p>
        </w:tc>
        <w:tc>
          <w:tcPr>
            <w:tcW w:w="2386" w:type="dxa"/>
          </w:tcPr>
          <w:p w14:paraId="4AF8CAD7" w14:textId="77777777" w:rsidR="007C03EE" w:rsidRPr="005D71EF" w:rsidRDefault="007C03EE" w:rsidP="00CD799A">
            <w:pPr>
              <w:spacing w:after="0"/>
              <w:jc w:val="center"/>
              <w:rPr>
                <w:rFonts w:ascii="Arial" w:hAnsi="Arial" w:cs="Arial"/>
                <w:b/>
                <w:bCs/>
                <w:color w:val="000000"/>
                <w:sz w:val="20"/>
                <w:szCs w:val="20"/>
                <w:lang w:val="en-GB" w:eastAsia="de-DE"/>
              </w:rPr>
            </w:pPr>
          </w:p>
        </w:tc>
        <w:tc>
          <w:tcPr>
            <w:tcW w:w="2268" w:type="dxa"/>
          </w:tcPr>
          <w:p w14:paraId="458A7512" w14:textId="77777777" w:rsidR="007C03EE" w:rsidRPr="005D71EF" w:rsidRDefault="007C03EE" w:rsidP="00CD799A">
            <w:pPr>
              <w:spacing w:after="0"/>
              <w:jc w:val="center"/>
              <w:rPr>
                <w:rFonts w:ascii="Arial" w:hAnsi="Arial" w:cs="Arial"/>
                <w:b/>
                <w:bCs/>
                <w:color w:val="000000"/>
                <w:sz w:val="20"/>
                <w:szCs w:val="20"/>
                <w:lang w:val="en-GB" w:eastAsia="de-DE"/>
              </w:rPr>
            </w:pPr>
          </w:p>
        </w:tc>
      </w:tr>
      <w:tr w:rsidR="007C03EE" w:rsidRPr="005D71EF" w14:paraId="5977FE3A" w14:textId="77777777" w:rsidTr="002923EC">
        <w:trPr>
          <w:trHeight w:val="315"/>
        </w:trPr>
        <w:tc>
          <w:tcPr>
            <w:tcW w:w="2048" w:type="dxa"/>
            <w:gridSpan w:val="2"/>
          </w:tcPr>
          <w:p w14:paraId="51994BB5" w14:textId="77777777" w:rsidR="007C03EE" w:rsidRPr="005D71EF" w:rsidRDefault="007C03EE" w:rsidP="00CD799A">
            <w:pPr>
              <w:spacing w:after="0"/>
              <w:rPr>
                <w:rFonts w:ascii="Arial" w:hAnsi="Arial" w:cs="Arial"/>
                <w:b/>
                <w:bCs/>
                <w:color w:val="000000"/>
                <w:sz w:val="20"/>
                <w:szCs w:val="20"/>
                <w:lang w:val="en-GB" w:eastAsia="de-DE"/>
              </w:rPr>
            </w:pPr>
          </w:p>
        </w:tc>
        <w:tc>
          <w:tcPr>
            <w:tcW w:w="2520" w:type="dxa"/>
            <w:gridSpan w:val="2"/>
          </w:tcPr>
          <w:p w14:paraId="00FA4C01" w14:textId="77777777" w:rsidR="007C03EE" w:rsidRPr="005D71EF" w:rsidRDefault="007C03EE" w:rsidP="00CD799A">
            <w:pPr>
              <w:spacing w:after="0"/>
              <w:rPr>
                <w:rFonts w:ascii="Arial" w:hAnsi="Arial" w:cs="Arial"/>
                <w:b/>
                <w:bCs/>
                <w:color w:val="000000"/>
                <w:sz w:val="20"/>
                <w:szCs w:val="20"/>
                <w:lang w:val="en-GB" w:eastAsia="de-DE"/>
              </w:rPr>
            </w:pPr>
          </w:p>
        </w:tc>
        <w:tc>
          <w:tcPr>
            <w:tcW w:w="1511" w:type="dxa"/>
            <w:gridSpan w:val="2"/>
          </w:tcPr>
          <w:p w14:paraId="1D426F66" w14:textId="77777777" w:rsidR="007C03EE" w:rsidRPr="005D71EF" w:rsidRDefault="007C03EE" w:rsidP="00CD799A">
            <w:pPr>
              <w:spacing w:after="0"/>
              <w:rPr>
                <w:rFonts w:ascii="Arial" w:hAnsi="Arial" w:cs="Arial"/>
                <w:b/>
                <w:bCs/>
                <w:color w:val="000000"/>
                <w:sz w:val="20"/>
                <w:szCs w:val="20"/>
                <w:lang w:val="en-GB" w:eastAsia="de-DE"/>
              </w:rPr>
            </w:pPr>
          </w:p>
        </w:tc>
        <w:tc>
          <w:tcPr>
            <w:tcW w:w="1554" w:type="dxa"/>
          </w:tcPr>
          <w:p w14:paraId="18B855E7" w14:textId="77777777" w:rsidR="007C03EE" w:rsidRPr="005D71EF" w:rsidRDefault="007C03EE" w:rsidP="00CD799A">
            <w:pPr>
              <w:spacing w:after="0"/>
              <w:rPr>
                <w:rFonts w:ascii="Arial" w:hAnsi="Arial" w:cs="Arial"/>
                <w:b/>
                <w:bCs/>
                <w:color w:val="000000"/>
                <w:sz w:val="20"/>
                <w:szCs w:val="20"/>
                <w:lang w:val="en-GB" w:eastAsia="de-DE"/>
              </w:rPr>
            </w:pPr>
          </w:p>
        </w:tc>
        <w:tc>
          <w:tcPr>
            <w:tcW w:w="1996" w:type="dxa"/>
            <w:gridSpan w:val="2"/>
          </w:tcPr>
          <w:p w14:paraId="72C44696" w14:textId="77777777" w:rsidR="007C03EE" w:rsidRPr="005D71EF" w:rsidRDefault="007C03EE" w:rsidP="00CD799A">
            <w:pPr>
              <w:spacing w:after="0"/>
              <w:rPr>
                <w:rFonts w:ascii="Arial" w:hAnsi="Arial" w:cs="Arial"/>
                <w:b/>
                <w:bCs/>
                <w:color w:val="000000"/>
                <w:sz w:val="20"/>
                <w:szCs w:val="20"/>
                <w:lang w:val="en-GB" w:eastAsia="de-DE"/>
              </w:rPr>
            </w:pPr>
          </w:p>
        </w:tc>
        <w:tc>
          <w:tcPr>
            <w:tcW w:w="2386" w:type="dxa"/>
          </w:tcPr>
          <w:p w14:paraId="6ED4CB82" w14:textId="77777777" w:rsidR="007C03EE" w:rsidRPr="005D71EF" w:rsidRDefault="007C03EE" w:rsidP="00CD799A">
            <w:pPr>
              <w:spacing w:after="0"/>
              <w:jc w:val="center"/>
              <w:rPr>
                <w:rFonts w:ascii="Arial" w:hAnsi="Arial" w:cs="Arial"/>
                <w:b/>
                <w:bCs/>
                <w:color w:val="000000"/>
                <w:sz w:val="20"/>
                <w:szCs w:val="20"/>
                <w:lang w:val="en-GB" w:eastAsia="de-DE"/>
              </w:rPr>
            </w:pPr>
          </w:p>
        </w:tc>
        <w:tc>
          <w:tcPr>
            <w:tcW w:w="2268" w:type="dxa"/>
          </w:tcPr>
          <w:p w14:paraId="749028BE" w14:textId="77777777" w:rsidR="007C03EE" w:rsidRPr="005D71EF" w:rsidRDefault="007C03EE" w:rsidP="00CD799A">
            <w:pPr>
              <w:spacing w:after="0"/>
              <w:jc w:val="center"/>
              <w:rPr>
                <w:rFonts w:ascii="Arial" w:hAnsi="Arial" w:cs="Arial"/>
                <w:b/>
                <w:bCs/>
                <w:color w:val="000000"/>
                <w:sz w:val="20"/>
                <w:szCs w:val="20"/>
                <w:lang w:val="en-GB" w:eastAsia="de-DE"/>
              </w:rPr>
            </w:pPr>
          </w:p>
        </w:tc>
      </w:tr>
    </w:tbl>
    <w:p w14:paraId="0EC831DF" w14:textId="77777777" w:rsidR="003C6C3E" w:rsidRDefault="003C6C3E" w:rsidP="003C6C3E">
      <w:pPr>
        <w:spacing w:after="0"/>
        <w:rPr>
          <w:rFonts w:ascii="Arial" w:hAnsi="Arial" w:cs="Arial"/>
          <w:sz w:val="20"/>
          <w:szCs w:val="20"/>
          <w:lang w:val="en-GB"/>
        </w:rPr>
      </w:pPr>
    </w:p>
    <w:tbl>
      <w:tblPr>
        <w:tblW w:w="54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5"/>
      </w:tblGrid>
      <w:tr w:rsidR="003C6C3E" w:rsidRPr="00D003F7" w14:paraId="4A25C6C8" w14:textId="77777777" w:rsidTr="006917C5">
        <w:trPr>
          <w:trHeight w:val="300"/>
        </w:trPr>
        <w:tc>
          <w:tcPr>
            <w:tcW w:w="5415" w:type="dxa"/>
            <w:tcBorders>
              <w:top w:val="single" w:sz="4" w:space="0" w:color="auto"/>
              <w:left w:val="single" w:sz="4" w:space="0" w:color="auto"/>
              <w:bottom w:val="single" w:sz="4" w:space="0" w:color="auto"/>
              <w:right w:val="single" w:sz="4" w:space="0" w:color="auto"/>
            </w:tcBorders>
            <w:noWrap/>
            <w:vAlign w:val="center"/>
            <w:hideMark/>
          </w:tcPr>
          <w:p w14:paraId="312DEE90" w14:textId="77777777" w:rsidR="003C6C3E" w:rsidRPr="00D003F7" w:rsidRDefault="003C6C3E" w:rsidP="006917C5">
            <w:pPr>
              <w:spacing w:after="0"/>
              <w:rPr>
                <w:rFonts w:ascii="Arial" w:hAnsi="Arial" w:cs="Arial"/>
                <w:b/>
                <w:bCs/>
                <w:i/>
                <w:color w:val="000000"/>
                <w:sz w:val="20"/>
                <w:szCs w:val="20"/>
                <w:lang w:val="en-US"/>
              </w:rPr>
            </w:pPr>
            <w:proofErr w:type="spellStart"/>
            <w:r w:rsidRPr="00D003F7">
              <w:rPr>
                <w:rFonts w:ascii="Arial" w:hAnsi="Arial" w:cs="Arial"/>
                <w:b/>
                <w:bCs/>
                <w:i/>
                <w:color w:val="000000"/>
                <w:sz w:val="20"/>
                <w:szCs w:val="20"/>
                <w:lang w:val="en-US"/>
              </w:rPr>
              <w:t>Colour</w:t>
            </w:r>
            <w:proofErr w:type="spellEnd"/>
            <w:r w:rsidRPr="00D003F7">
              <w:rPr>
                <w:rFonts w:ascii="Arial" w:hAnsi="Arial" w:cs="Arial"/>
                <w:b/>
                <w:bCs/>
                <w:i/>
                <w:color w:val="000000"/>
                <w:sz w:val="20"/>
                <w:szCs w:val="20"/>
                <w:lang w:val="en-US"/>
              </w:rPr>
              <w:t xml:space="preserve"> Code for Findings/ Observations</w:t>
            </w:r>
          </w:p>
        </w:tc>
      </w:tr>
      <w:tr w:rsidR="003C6C3E" w:rsidRPr="00D003F7" w14:paraId="274C555B" w14:textId="77777777" w:rsidTr="006917C5">
        <w:trPr>
          <w:trHeight w:val="571"/>
        </w:trPr>
        <w:tc>
          <w:tcPr>
            <w:tcW w:w="5415"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2647B08A" w14:textId="77777777" w:rsidR="003C6C3E" w:rsidRPr="00D003F7" w:rsidRDefault="003C6C3E" w:rsidP="006917C5">
            <w:pPr>
              <w:spacing w:after="0"/>
              <w:rPr>
                <w:rFonts w:ascii="Arial" w:hAnsi="Arial" w:cs="Arial"/>
                <w:i/>
                <w:color w:val="000000"/>
                <w:sz w:val="20"/>
                <w:szCs w:val="20"/>
                <w:lang w:val="en-US"/>
              </w:rPr>
            </w:pPr>
            <w:r w:rsidRPr="00D003F7">
              <w:rPr>
                <w:rFonts w:ascii="Arial" w:hAnsi="Arial" w:cs="Arial"/>
                <w:i/>
                <w:color w:val="000000"/>
                <w:sz w:val="20"/>
                <w:szCs w:val="20"/>
                <w:lang w:val="en-US"/>
              </w:rPr>
              <w:t xml:space="preserve">Red Flag. Major Non-compliance with ESMP requirements. Urgent Action needed to protect physical, biological or human environment and avoid risks to the Project. </w:t>
            </w:r>
          </w:p>
        </w:tc>
      </w:tr>
      <w:tr w:rsidR="003C6C3E" w:rsidRPr="00D003F7" w14:paraId="02257AE5" w14:textId="77777777" w:rsidTr="006917C5">
        <w:trPr>
          <w:trHeight w:val="517"/>
        </w:trPr>
        <w:tc>
          <w:tcPr>
            <w:tcW w:w="541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67358E1" w14:textId="77777777" w:rsidR="003C6C3E" w:rsidRPr="00D003F7" w:rsidRDefault="003C6C3E" w:rsidP="006917C5">
            <w:pPr>
              <w:spacing w:after="0"/>
              <w:rPr>
                <w:rFonts w:ascii="Arial" w:hAnsi="Arial" w:cs="Arial"/>
                <w:i/>
                <w:sz w:val="20"/>
                <w:szCs w:val="20"/>
                <w:lang w:val="en-US"/>
              </w:rPr>
            </w:pPr>
            <w:r w:rsidRPr="00D003F7">
              <w:rPr>
                <w:rFonts w:ascii="Arial" w:hAnsi="Arial" w:cs="Arial"/>
                <w:i/>
                <w:sz w:val="20"/>
                <w:szCs w:val="20"/>
                <w:lang w:val="en-US"/>
              </w:rPr>
              <w:t xml:space="preserve">Minor Non-compliance. Action needed but no immediate threat for </w:t>
            </w:r>
            <w:r w:rsidRPr="00D003F7">
              <w:rPr>
                <w:rFonts w:ascii="Arial" w:hAnsi="Arial" w:cs="Arial"/>
                <w:i/>
                <w:color w:val="000000"/>
                <w:sz w:val="20"/>
                <w:szCs w:val="20"/>
                <w:lang w:val="en-US"/>
              </w:rPr>
              <w:t>physical, biological or human</w:t>
            </w:r>
            <w:r w:rsidRPr="00D003F7">
              <w:rPr>
                <w:rFonts w:ascii="Arial" w:hAnsi="Arial" w:cs="Arial"/>
                <w:i/>
                <w:sz w:val="20"/>
                <w:szCs w:val="20"/>
                <w:lang w:val="en-US"/>
              </w:rPr>
              <w:t xml:space="preserve"> environment or Project.</w:t>
            </w:r>
          </w:p>
        </w:tc>
      </w:tr>
      <w:tr w:rsidR="003C6C3E" w:rsidRPr="00D003F7" w14:paraId="5762C382" w14:textId="77777777" w:rsidTr="006917C5">
        <w:trPr>
          <w:trHeight w:val="525"/>
        </w:trPr>
        <w:tc>
          <w:tcPr>
            <w:tcW w:w="541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2E85DC8" w14:textId="77777777" w:rsidR="003C6C3E" w:rsidRPr="00D003F7" w:rsidRDefault="003C6C3E" w:rsidP="006917C5">
            <w:pPr>
              <w:spacing w:after="0"/>
              <w:rPr>
                <w:rFonts w:ascii="Arial" w:hAnsi="Arial" w:cs="Arial"/>
                <w:i/>
                <w:color w:val="000000"/>
                <w:sz w:val="20"/>
                <w:szCs w:val="20"/>
                <w:lang w:val="en-US"/>
              </w:rPr>
            </w:pPr>
            <w:r w:rsidRPr="00D003F7">
              <w:rPr>
                <w:rFonts w:ascii="Arial" w:hAnsi="Arial" w:cs="Arial"/>
                <w:i/>
                <w:color w:val="000000"/>
                <w:sz w:val="20"/>
                <w:szCs w:val="20"/>
                <w:lang w:val="en-US"/>
              </w:rPr>
              <w:t>In compliance with ESMP commitment.</w:t>
            </w:r>
          </w:p>
        </w:tc>
      </w:tr>
    </w:tbl>
    <w:p w14:paraId="0DA698A2" w14:textId="4B3A37DF" w:rsidR="003C6C3E" w:rsidRDefault="003C6C3E" w:rsidP="003C6C3E">
      <w:pPr>
        <w:sectPr w:rsidR="003C6C3E" w:rsidSect="00314356">
          <w:headerReference w:type="default" r:id="rId57"/>
          <w:footerReference w:type="default" r:id="rId58"/>
          <w:pgSz w:w="16840" w:h="11900" w:orient="landscape" w:code="9"/>
          <w:pgMar w:top="964" w:right="992" w:bottom="964" w:left="1559" w:header="284" w:footer="0" w:gutter="0"/>
          <w:cols w:space="720"/>
          <w:docGrid w:linePitch="299"/>
        </w:sectPr>
      </w:pPr>
    </w:p>
    <w:p w14:paraId="090F854A" w14:textId="375D3427" w:rsidR="003C6C3E" w:rsidRDefault="003C6C3E" w:rsidP="003C6C3E"/>
    <w:p w14:paraId="401E15EB" w14:textId="0EC504FE" w:rsidR="00781ECA" w:rsidRDefault="00781ECA" w:rsidP="003C6C3E">
      <w:pPr>
        <w:spacing w:before="0" w:after="0"/>
        <w:jc w:val="left"/>
      </w:pPr>
    </w:p>
    <w:p w14:paraId="7CEB5C86" w14:textId="5D5074B3" w:rsidR="00E95AE5" w:rsidRPr="00781ECA" w:rsidRDefault="00E95AE5" w:rsidP="00781ECA">
      <w:pPr>
        <w:pStyle w:val="Caption"/>
        <w:jc w:val="center"/>
        <w:rPr>
          <w:sz w:val="28"/>
          <w:szCs w:val="24"/>
        </w:rPr>
      </w:pPr>
      <w:bookmarkStart w:id="226" w:name="_Toc68030776"/>
      <w:r w:rsidRPr="00781ECA">
        <w:rPr>
          <w:sz w:val="28"/>
          <w:szCs w:val="24"/>
        </w:rPr>
        <w:t xml:space="preserve">Appendix </w:t>
      </w:r>
      <w:r w:rsidRPr="00781ECA">
        <w:rPr>
          <w:sz w:val="28"/>
          <w:szCs w:val="24"/>
        </w:rPr>
        <w:fldChar w:fldCharType="begin"/>
      </w:r>
      <w:r w:rsidRPr="00781ECA">
        <w:rPr>
          <w:sz w:val="28"/>
          <w:szCs w:val="24"/>
        </w:rPr>
        <w:instrText xml:space="preserve"> SEQ Appendix \* ALPHABETIC </w:instrText>
      </w:r>
      <w:r w:rsidRPr="00781ECA">
        <w:rPr>
          <w:sz w:val="28"/>
          <w:szCs w:val="24"/>
        </w:rPr>
        <w:fldChar w:fldCharType="separate"/>
      </w:r>
      <w:r w:rsidR="003C6C3E">
        <w:rPr>
          <w:noProof/>
          <w:sz w:val="28"/>
          <w:szCs w:val="24"/>
        </w:rPr>
        <w:t>E</w:t>
      </w:r>
      <w:r w:rsidRPr="00781ECA">
        <w:rPr>
          <w:noProof/>
          <w:sz w:val="28"/>
          <w:szCs w:val="24"/>
        </w:rPr>
        <w:fldChar w:fldCharType="end"/>
      </w:r>
      <w:r w:rsidRPr="00781ECA">
        <w:rPr>
          <w:sz w:val="28"/>
          <w:szCs w:val="24"/>
        </w:rPr>
        <w:t>: Stakeholder Engagement Framework</w:t>
      </w:r>
      <w:bookmarkEnd w:id="226"/>
    </w:p>
    <w:p w14:paraId="4014CA1B" w14:textId="77777777" w:rsidR="00781ECA" w:rsidRDefault="00781ECA" w:rsidP="00E95AE5"/>
    <w:p w14:paraId="50A4A985" w14:textId="77777777" w:rsidR="00781ECA" w:rsidRDefault="00781ECA" w:rsidP="00E95AE5"/>
    <w:p w14:paraId="7BF340CB" w14:textId="789A4060" w:rsidR="00E95AE5" w:rsidRPr="002923EC" w:rsidRDefault="00150836" w:rsidP="00E95AE5">
      <w:pPr>
        <w:rPr>
          <w:b/>
          <w:bCs/>
          <w:i/>
          <w:iCs/>
        </w:rPr>
      </w:pPr>
      <w:r w:rsidRPr="002923EC">
        <w:rPr>
          <w:b/>
          <w:bCs/>
          <w:i/>
          <w:iCs/>
        </w:rPr>
        <w:t>See separate electronic file</w:t>
      </w:r>
    </w:p>
    <w:p w14:paraId="45C23198" w14:textId="77777777" w:rsidR="00150836" w:rsidRDefault="00150836" w:rsidP="00E95AE5">
      <w:pPr>
        <w:pStyle w:val="Caption"/>
      </w:pPr>
      <w:r>
        <w:br w:type="page"/>
      </w:r>
    </w:p>
    <w:p w14:paraId="4F14CE0B" w14:textId="77777777" w:rsidR="00781ECA" w:rsidRDefault="00781ECA" w:rsidP="00E95AE5">
      <w:pPr>
        <w:pStyle w:val="Caption"/>
      </w:pPr>
    </w:p>
    <w:p w14:paraId="3E2F27F6" w14:textId="77777777" w:rsidR="00781ECA" w:rsidRDefault="00781ECA" w:rsidP="00E95AE5">
      <w:pPr>
        <w:pStyle w:val="Caption"/>
      </w:pPr>
    </w:p>
    <w:p w14:paraId="1B2FC522" w14:textId="77777777" w:rsidR="00781ECA" w:rsidRDefault="00781ECA" w:rsidP="00E95AE5">
      <w:pPr>
        <w:pStyle w:val="Caption"/>
      </w:pPr>
    </w:p>
    <w:p w14:paraId="2DFFB3F2" w14:textId="77777777" w:rsidR="00781ECA" w:rsidRDefault="00781ECA" w:rsidP="00E95AE5">
      <w:pPr>
        <w:pStyle w:val="Caption"/>
      </w:pPr>
    </w:p>
    <w:p w14:paraId="36BE62DB" w14:textId="77777777" w:rsidR="00781ECA" w:rsidRDefault="00781ECA" w:rsidP="00E95AE5">
      <w:pPr>
        <w:pStyle w:val="Caption"/>
      </w:pPr>
    </w:p>
    <w:p w14:paraId="5EA1977B" w14:textId="75FE4148" w:rsidR="00E95AE5" w:rsidRPr="00781ECA" w:rsidRDefault="00E95AE5" w:rsidP="00781ECA">
      <w:pPr>
        <w:pStyle w:val="Caption"/>
        <w:jc w:val="center"/>
        <w:rPr>
          <w:sz w:val="28"/>
          <w:szCs w:val="24"/>
        </w:rPr>
      </w:pPr>
      <w:bookmarkStart w:id="227" w:name="_Toc68030777"/>
      <w:r w:rsidRPr="00781ECA">
        <w:rPr>
          <w:sz w:val="28"/>
          <w:szCs w:val="24"/>
        </w:rPr>
        <w:t xml:space="preserve">Appendix </w:t>
      </w:r>
      <w:r w:rsidRPr="00781ECA">
        <w:rPr>
          <w:sz w:val="28"/>
          <w:szCs w:val="24"/>
        </w:rPr>
        <w:fldChar w:fldCharType="begin"/>
      </w:r>
      <w:r w:rsidRPr="00781ECA">
        <w:rPr>
          <w:sz w:val="28"/>
          <w:szCs w:val="24"/>
        </w:rPr>
        <w:instrText xml:space="preserve"> SEQ Appendix \* ALPHABETIC </w:instrText>
      </w:r>
      <w:r w:rsidRPr="00781ECA">
        <w:rPr>
          <w:sz w:val="28"/>
          <w:szCs w:val="24"/>
        </w:rPr>
        <w:fldChar w:fldCharType="separate"/>
      </w:r>
      <w:r w:rsidR="00CD799A">
        <w:rPr>
          <w:noProof/>
          <w:sz w:val="28"/>
          <w:szCs w:val="24"/>
        </w:rPr>
        <w:t>F</w:t>
      </w:r>
      <w:r w:rsidRPr="00781ECA">
        <w:rPr>
          <w:noProof/>
          <w:sz w:val="28"/>
          <w:szCs w:val="24"/>
        </w:rPr>
        <w:fldChar w:fldCharType="end"/>
      </w:r>
      <w:r w:rsidRPr="00781ECA">
        <w:rPr>
          <w:sz w:val="28"/>
          <w:szCs w:val="24"/>
        </w:rPr>
        <w:t>: Land Acquisition and Compensation</w:t>
      </w:r>
      <w:r w:rsidR="00150836" w:rsidRPr="00781ECA">
        <w:rPr>
          <w:sz w:val="28"/>
          <w:szCs w:val="24"/>
        </w:rPr>
        <w:t xml:space="preserve"> Framework</w:t>
      </w:r>
      <w:bookmarkEnd w:id="227"/>
    </w:p>
    <w:p w14:paraId="7F42BE75" w14:textId="77777777" w:rsidR="00781ECA" w:rsidRDefault="00781ECA" w:rsidP="00150836"/>
    <w:p w14:paraId="7255D954" w14:textId="77777777" w:rsidR="00781ECA" w:rsidRDefault="00781ECA" w:rsidP="00150836"/>
    <w:p w14:paraId="6B36DA57" w14:textId="3E9196E0" w:rsidR="00150836" w:rsidRPr="002923EC" w:rsidRDefault="00150836" w:rsidP="00150836">
      <w:pPr>
        <w:rPr>
          <w:b/>
          <w:bCs/>
          <w:i/>
          <w:iCs/>
        </w:rPr>
      </w:pPr>
      <w:r w:rsidRPr="002923EC">
        <w:rPr>
          <w:b/>
          <w:bCs/>
          <w:i/>
          <w:iCs/>
        </w:rPr>
        <w:t>See separate electronic file</w:t>
      </w:r>
    </w:p>
    <w:p w14:paraId="41EDF1F3" w14:textId="77777777" w:rsidR="00E95AE5" w:rsidRDefault="00E95AE5" w:rsidP="00E95AE5"/>
    <w:p w14:paraId="68604EC4" w14:textId="6BE06DB4" w:rsidR="00EA0BF9" w:rsidRPr="00EA0BF9" w:rsidRDefault="00A2064A" w:rsidP="00E95AE5">
      <w:pPr>
        <w:pStyle w:val="Caption"/>
      </w:pPr>
      <w:r w:rsidRPr="00EA0BF9">
        <w:t xml:space="preserve"> </w:t>
      </w:r>
      <w:bookmarkStart w:id="228" w:name="_Toc476829900"/>
      <w:bookmarkEnd w:id="228"/>
    </w:p>
    <w:p w14:paraId="51BA9ABB" w14:textId="77777777" w:rsidR="00EA0BF9" w:rsidRDefault="00EA0BF9" w:rsidP="00EA0BF9"/>
    <w:p w14:paraId="7ECED67D" w14:textId="77777777" w:rsidR="008F7A36" w:rsidRDefault="008F7A36" w:rsidP="00A91112"/>
    <w:p w14:paraId="60078274" w14:textId="77777777" w:rsidR="001A2893" w:rsidRDefault="001A2893" w:rsidP="00FC3330"/>
    <w:p w14:paraId="1B247E86" w14:textId="77777777" w:rsidR="00FD7EF2" w:rsidRDefault="00FD7EF2" w:rsidP="00A91112"/>
    <w:p w14:paraId="6216A11C" w14:textId="77777777" w:rsidR="00FD7EF2" w:rsidRPr="00FD7EF2" w:rsidRDefault="00FD7EF2" w:rsidP="00FD7EF2"/>
    <w:p w14:paraId="192FA57D" w14:textId="77777777" w:rsidR="00FD7EF2" w:rsidRPr="00FD7EF2" w:rsidRDefault="00FD7EF2" w:rsidP="00A91112"/>
    <w:p w14:paraId="53EC589E" w14:textId="77777777" w:rsidR="00FD7EF2" w:rsidRPr="00FD7EF2" w:rsidRDefault="00FD7EF2" w:rsidP="00A91112"/>
    <w:p w14:paraId="2D1085AF" w14:textId="77777777" w:rsidR="00FD7EF2" w:rsidRPr="00FD7EF2" w:rsidRDefault="00FD7EF2" w:rsidP="00A91112"/>
    <w:p w14:paraId="6DE54DB5" w14:textId="77777777" w:rsidR="007F7603" w:rsidRDefault="007F7603" w:rsidP="00A91112">
      <w:pPr>
        <w:sectPr w:rsidR="007F7603" w:rsidSect="00314356">
          <w:headerReference w:type="default" r:id="rId59"/>
          <w:footerReference w:type="default" r:id="rId60"/>
          <w:pgSz w:w="11900" w:h="16840" w:code="9"/>
          <w:pgMar w:top="992" w:right="964" w:bottom="1559" w:left="964" w:header="284" w:footer="0" w:gutter="0"/>
          <w:cols w:space="720"/>
          <w:docGrid w:linePitch="299"/>
        </w:sectPr>
      </w:pPr>
    </w:p>
    <w:p w14:paraId="10E30F5E" w14:textId="77777777" w:rsidR="006A3769" w:rsidRDefault="003D4286" w:rsidP="00CF528A">
      <w:pPr>
        <w:pStyle w:val="Addressheader"/>
        <w:spacing w:before="240" w:after="240"/>
        <w:rPr>
          <w:color w:val="669933"/>
        </w:rPr>
      </w:pPr>
      <w:r>
        <w:rPr>
          <w:color w:val="669933"/>
        </w:rPr>
        <w:lastRenderedPageBreak/>
        <w:t>AFRICAN</w:t>
      </w:r>
      <w:r w:rsidR="00D37617" w:rsidRPr="00D37617">
        <w:rPr>
          <w:color w:val="669933"/>
        </w:rPr>
        <w:t xml:space="preserve"> OFFICES</w:t>
      </w:r>
    </w:p>
    <w:p w14:paraId="71D1514D" w14:textId="77777777" w:rsidR="00860A5E" w:rsidRDefault="00860A5E" w:rsidP="00C15894">
      <w:pPr>
        <w:pStyle w:val="Addressheader"/>
        <w:rPr>
          <w:color w:val="66993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tblGrid>
      <w:tr w:rsidR="000A782E" w14:paraId="5EA513D3" w14:textId="77777777" w:rsidTr="000A782E">
        <w:tc>
          <w:tcPr>
            <w:tcW w:w="2235" w:type="dxa"/>
          </w:tcPr>
          <w:p w14:paraId="0628F41B" w14:textId="77777777" w:rsidR="000A782E" w:rsidRPr="00BB27B6" w:rsidRDefault="000A782E" w:rsidP="006A3769">
            <w:pPr>
              <w:pStyle w:val="Addressheader"/>
            </w:pPr>
            <w:r>
              <w:t>South Africa</w:t>
            </w:r>
          </w:p>
          <w:p w14:paraId="6C297078" w14:textId="77777777" w:rsidR="000A782E" w:rsidRPr="00DE7B17" w:rsidRDefault="000A782E" w:rsidP="006A3769">
            <w:pPr>
              <w:pStyle w:val="Addresses"/>
              <w:spacing w:before="240"/>
            </w:pPr>
            <w:r>
              <w:t>CAPE TOWN</w:t>
            </w:r>
          </w:p>
          <w:p w14:paraId="0CCCA26F" w14:textId="77777777" w:rsidR="000A782E" w:rsidRPr="00364CCB" w:rsidRDefault="000A782E" w:rsidP="006A3769">
            <w:pPr>
              <w:pStyle w:val="Phonenumber"/>
            </w:pPr>
            <w:r w:rsidRPr="00364CCB">
              <w:t>T: +</w:t>
            </w:r>
            <w:r>
              <w:t>27 21 461 1118</w:t>
            </w:r>
          </w:p>
          <w:p w14:paraId="21803319" w14:textId="77777777" w:rsidR="000A782E" w:rsidRPr="00DE7B17" w:rsidRDefault="000A782E" w:rsidP="006A3769">
            <w:pPr>
              <w:pStyle w:val="Addresses"/>
            </w:pPr>
          </w:p>
          <w:p w14:paraId="4E351774" w14:textId="77777777" w:rsidR="000A782E" w:rsidRPr="00DE7B17" w:rsidRDefault="000A782E" w:rsidP="006A3769">
            <w:pPr>
              <w:pStyle w:val="Addresses"/>
            </w:pPr>
            <w:r>
              <w:t>FOURWAYS</w:t>
            </w:r>
          </w:p>
          <w:p w14:paraId="65D1A105" w14:textId="77777777" w:rsidR="000A782E" w:rsidRPr="00364CCB" w:rsidRDefault="000A782E" w:rsidP="006A3769">
            <w:pPr>
              <w:pStyle w:val="Phonenumber"/>
            </w:pPr>
            <w:r w:rsidRPr="00364CCB">
              <w:t>T: +</w:t>
            </w:r>
            <w:r>
              <w:t>27 11 467 0945</w:t>
            </w:r>
          </w:p>
          <w:p w14:paraId="361B1B87" w14:textId="77777777" w:rsidR="000A782E" w:rsidRPr="00DE7B17" w:rsidRDefault="000A782E" w:rsidP="006A3769">
            <w:pPr>
              <w:pStyle w:val="Addresses"/>
            </w:pPr>
          </w:p>
          <w:p w14:paraId="48FBD44C" w14:textId="0E02A5E1" w:rsidR="000A782E" w:rsidRPr="00DE7B17" w:rsidRDefault="00E95AE5" w:rsidP="006A3769">
            <w:pPr>
              <w:pStyle w:val="Addresses"/>
            </w:pPr>
            <w:r>
              <w:t>DURBAN</w:t>
            </w:r>
          </w:p>
          <w:p w14:paraId="65CC199A" w14:textId="77777777" w:rsidR="00E95AE5" w:rsidRPr="00364CCB" w:rsidRDefault="00E95AE5" w:rsidP="00E95AE5">
            <w:pPr>
              <w:pStyle w:val="Phonenumber"/>
            </w:pPr>
            <w:r w:rsidRPr="00364CCB">
              <w:t>T: +</w:t>
            </w:r>
            <w:r>
              <w:t>27 11 467 0945</w:t>
            </w:r>
          </w:p>
          <w:p w14:paraId="71404A0F" w14:textId="77777777" w:rsidR="000A782E" w:rsidRPr="00DE7B17" w:rsidRDefault="000A782E" w:rsidP="006A3769">
            <w:pPr>
              <w:pStyle w:val="Addresses"/>
            </w:pPr>
          </w:p>
          <w:p w14:paraId="4A6614D7" w14:textId="77777777" w:rsidR="000A782E" w:rsidRPr="00BB27B6" w:rsidRDefault="000A782E" w:rsidP="00432B8E">
            <w:pPr>
              <w:pStyle w:val="Addressheader"/>
            </w:pPr>
            <w:r>
              <w:br/>
              <w:t>Namibia</w:t>
            </w:r>
          </w:p>
          <w:p w14:paraId="493A593E" w14:textId="77777777" w:rsidR="000A782E" w:rsidRPr="00DE7B17" w:rsidRDefault="000A782E" w:rsidP="00432B8E">
            <w:pPr>
              <w:pStyle w:val="Addresses"/>
              <w:spacing w:before="240"/>
            </w:pPr>
            <w:r>
              <w:t>WINDHOEK</w:t>
            </w:r>
          </w:p>
          <w:p w14:paraId="5E7E70E5" w14:textId="77777777" w:rsidR="000A782E" w:rsidRPr="00364CCB" w:rsidRDefault="000A782E" w:rsidP="00432B8E">
            <w:pPr>
              <w:pStyle w:val="Phonenumber"/>
            </w:pPr>
            <w:r w:rsidRPr="00364CCB">
              <w:t xml:space="preserve">T: + </w:t>
            </w:r>
            <w:r>
              <w:t>264 61 231 287</w:t>
            </w:r>
          </w:p>
          <w:p w14:paraId="33BDE512" w14:textId="77777777" w:rsidR="000A782E" w:rsidRDefault="000A782E" w:rsidP="000A782E">
            <w:pPr>
              <w:pStyle w:val="Addresses"/>
            </w:pPr>
          </w:p>
          <w:p w14:paraId="4D8ABDED" w14:textId="77777777" w:rsidR="000A782E" w:rsidRDefault="000A782E" w:rsidP="00E95AE5">
            <w:pPr>
              <w:pStyle w:val="Phonenumber"/>
              <w:rPr>
                <w:color w:val="669933"/>
              </w:rPr>
            </w:pPr>
          </w:p>
        </w:tc>
      </w:tr>
    </w:tbl>
    <w:p w14:paraId="7DF6609D" w14:textId="77777777" w:rsidR="00860A5E" w:rsidRDefault="00860A5E" w:rsidP="00C15894">
      <w:pPr>
        <w:pStyle w:val="Addressheader"/>
        <w:rPr>
          <w:color w:val="669933"/>
        </w:rPr>
        <w:sectPr w:rsidR="00860A5E" w:rsidSect="00314356">
          <w:headerReference w:type="even" r:id="rId61"/>
          <w:headerReference w:type="default" r:id="rId62"/>
          <w:footerReference w:type="default" r:id="rId63"/>
          <w:pgSz w:w="11900" w:h="16840" w:code="9"/>
          <w:pgMar w:top="1672" w:right="851" w:bottom="1559" w:left="851" w:header="709" w:footer="335" w:gutter="0"/>
          <w:cols w:space="720"/>
          <w:docGrid w:linePitch="299"/>
        </w:sectPr>
      </w:pPr>
    </w:p>
    <w:p w14:paraId="6FE55481" w14:textId="77777777" w:rsidR="000A782E" w:rsidRDefault="000A782E">
      <w:pPr>
        <w:pStyle w:val="Addresses"/>
        <w:rPr>
          <w:szCs w:val="16"/>
        </w:rPr>
      </w:pPr>
    </w:p>
    <w:sectPr w:rsidR="000A782E" w:rsidSect="00314356">
      <w:type w:val="continuous"/>
      <w:pgSz w:w="11900" w:h="16840" w:code="9"/>
      <w:pgMar w:top="1672" w:right="851" w:bottom="1559" w:left="851" w:header="709" w:footer="335" w:gutter="0"/>
      <w:cols w:num="3"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57E5E" w14:textId="77777777" w:rsidR="00314356" w:rsidRDefault="00314356">
      <w:r>
        <w:separator/>
      </w:r>
    </w:p>
    <w:p w14:paraId="6F5DCAD1" w14:textId="77777777" w:rsidR="00314356" w:rsidRDefault="00314356"/>
    <w:p w14:paraId="7C3A98A0" w14:textId="77777777" w:rsidR="00314356" w:rsidRDefault="00314356"/>
    <w:p w14:paraId="6EFE371F" w14:textId="77777777" w:rsidR="00314356" w:rsidRDefault="00314356"/>
    <w:p w14:paraId="299589FD" w14:textId="77777777" w:rsidR="00314356" w:rsidRDefault="00314356" w:rsidP="00EB34E7"/>
    <w:p w14:paraId="68DB6DC6" w14:textId="77777777" w:rsidR="00314356" w:rsidRDefault="00314356" w:rsidP="00EB34E7"/>
    <w:p w14:paraId="450F2DFB" w14:textId="77777777" w:rsidR="00314356" w:rsidRDefault="00314356"/>
    <w:p w14:paraId="7263C2FB" w14:textId="77777777" w:rsidR="00314356" w:rsidRDefault="00314356"/>
    <w:p w14:paraId="783C1E5A" w14:textId="77777777" w:rsidR="00314356" w:rsidRDefault="00314356" w:rsidP="00FA419C"/>
    <w:p w14:paraId="3565569C" w14:textId="77777777" w:rsidR="00314356" w:rsidRDefault="00314356"/>
    <w:p w14:paraId="0BB87884" w14:textId="77777777" w:rsidR="00314356" w:rsidRDefault="00314356" w:rsidP="00C44BCF"/>
  </w:endnote>
  <w:endnote w:type="continuationSeparator" w:id="0">
    <w:p w14:paraId="3360E2BB" w14:textId="77777777" w:rsidR="00314356" w:rsidRDefault="00314356">
      <w:r>
        <w:continuationSeparator/>
      </w:r>
    </w:p>
    <w:p w14:paraId="26E6EE29" w14:textId="77777777" w:rsidR="00314356" w:rsidRDefault="00314356"/>
    <w:p w14:paraId="044B66A7" w14:textId="77777777" w:rsidR="00314356" w:rsidRDefault="00314356"/>
    <w:p w14:paraId="5BADBA48" w14:textId="77777777" w:rsidR="00314356" w:rsidRDefault="00314356"/>
    <w:p w14:paraId="32D03D0A" w14:textId="77777777" w:rsidR="00314356" w:rsidRDefault="00314356" w:rsidP="00EB34E7"/>
    <w:p w14:paraId="79C27D26" w14:textId="77777777" w:rsidR="00314356" w:rsidRDefault="00314356" w:rsidP="00EB34E7"/>
    <w:p w14:paraId="354816D0" w14:textId="77777777" w:rsidR="00314356" w:rsidRDefault="00314356"/>
    <w:p w14:paraId="299FF4B8" w14:textId="77777777" w:rsidR="00314356" w:rsidRDefault="00314356"/>
    <w:p w14:paraId="787BF16F" w14:textId="77777777" w:rsidR="00314356" w:rsidRDefault="00314356" w:rsidP="00FA419C"/>
    <w:p w14:paraId="45EA312D" w14:textId="77777777" w:rsidR="00314356" w:rsidRDefault="00314356"/>
    <w:p w14:paraId="446D5CF2" w14:textId="77777777" w:rsidR="00314356" w:rsidRDefault="00314356" w:rsidP="00C44B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BT">
    <w:altName w:val="Arial"/>
    <w:panose1 w:val="020B0504020202020204"/>
    <w:charset w:val="00"/>
    <w:family w:val="swiss"/>
    <w:pitch w:val="variable"/>
    <w:sig w:usb0="00000087" w:usb1="00000000" w:usb2="00000000" w:usb3="00000000" w:csb0="0000001B" w:csb1="00000000"/>
  </w:font>
  <w:font w:name="Arial-BoldMT">
    <w:panose1 w:val="00000000000000000000"/>
    <w:charset w:val="00"/>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Traditional Arabic">
    <w:charset w:val="B2"/>
    <w:family w:val="roman"/>
    <w:pitch w:val="variable"/>
    <w:sig w:usb0="00002003" w:usb1="80000000" w:usb2="00000008" w:usb3="00000000" w:csb0="00000041" w:csb1="00000000"/>
  </w:font>
  <w:font w:name="HGPMinchoE">
    <w:charset w:val="80"/>
    <w:family w:val="roman"/>
    <w:pitch w:val="variable"/>
    <w:sig w:usb0="E00002FF" w:usb1="2AC7EDFE" w:usb2="00000012" w:usb3="00000000" w:csb0="00020001" w:csb1="00000000"/>
  </w:font>
  <w:font w:name="Majalla UI">
    <w:altName w:val="Times New Roman"/>
    <w:panose1 w:val="00000000000000000000"/>
    <w:charset w:val="00"/>
    <w:family w:val="roman"/>
    <w:notTrueType/>
    <w:pitch w:val="default"/>
  </w:font>
  <w:font w:name="ArialMT">
    <w:altName w:val="Arial"/>
    <w:panose1 w:val="00000000000000000000"/>
    <w:charset w:val="4D"/>
    <w:family w:val="swiss"/>
    <w:notTrueType/>
    <w:pitch w:val="default"/>
    <w:sig w:usb0="03000000"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7BF96" w14:textId="77777777" w:rsidR="001C33F1" w:rsidRDefault="001C33F1" w:rsidP="00F14E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DFDC98B" w14:textId="77777777" w:rsidR="001C33F1" w:rsidRDefault="001C33F1" w:rsidP="00654210">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424242" w:themeColor="accent3"/>
      </w:tblBorders>
      <w:tblLook w:val="04A0" w:firstRow="1" w:lastRow="0" w:firstColumn="1" w:lastColumn="0" w:noHBand="0" w:noVBand="1"/>
    </w:tblPr>
    <w:tblGrid>
      <w:gridCol w:w="4488"/>
      <w:gridCol w:w="997"/>
      <w:gridCol w:w="4487"/>
    </w:tblGrid>
    <w:tr w:rsidR="001C33F1" w14:paraId="1A07D2D5" w14:textId="77777777" w:rsidTr="0076408F">
      <w:trPr>
        <w:trHeight w:val="697"/>
      </w:trPr>
      <w:tc>
        <w:tcPr>
          <w:tcW w:w="2250" w:type="pct"/>
        </w:tcPr>
        <w:p w14:paraId="3EA2511C" w14:textId="77777777" w:rsidR="001C33F1" w:rsidRDefault="001C33F1" w:rsidP="0076408F">
          <w:pPr>
            <w:pStyle w:val="Header"/>
            <w:tabs>
              <w:tab w:val="left" w:pos="3323"/>
            </w:tabs>
            <w:spacing w:before="0" w:after="0"/>
            <w:jc w:val="left"/>
            <w:rPr>
              <w:rFonts w:eastAsiaTheme="majorEastAsia" w:cstheme="majorBidi"/>
              <w:b/>
              <w:bCs/>
            </w:rPr>
          </w:pPr>
        </w:p>
      </w:tc>
      <w:tc>
        <w:tcPr>
          <w:tcW w:w="500" w:type="pct"/>
          <w:noWrap/>
          <w:vAlign w:val="center"/>
        </w:tcPr>
        <w:p w14:paraId="740E843F" w14:textId="77777777" w:rsidR="001C33F1" w:rsidRPr="00853E5B" w:rsidRDefault="001C33F1" w:rsidP="0076408F">
          <w:pPr>
            <w:pStyle w:val="NoSpacing"/>
            <w:jc w:val="center"/>
            <w:rPr>
              <w:rFonts w:asciiTheme="majorHAnsi" w:eastAsiaTheme="majorEastAsia" w:hAnsiTheme="majorHAnsi" w:cstheme="majorBidi"/>
              <w:color w:val="004B8D"/>
              <w:sz w:val="16"/>
              <w:szCs w:val="16"/>
            </w:rPr>
          </w:pPr>
          <w:r w:rsidRPr="00C02007">
            <w:rPr>
              <w:rFonts w:asciiTheme="majorHAnsi" w:hAnsiTheme="majorHAnsi"/>
              <w:color w:val="424242" w:themeColor="accent3"/>
              <w:sz w:val="16"/>
              <w:szCs w:val="16"/>
            </w:rPr>
            <w:fldChar w:fldCharType="begin"/>
          </w:r>
          <w:r w:rsidRPr="00C02007">
            <w:rPr>
              <w:rFonts w:asciiTheme="majorHAnsi" w:hAnsiTheme="majorHAnsi"/>
              <w:color w:val="424242" w:themeColor="accent3"/>
              <w:sz w:val="16"/>
              <w:szCs w:val="16"/>
            </w:rPr>
            <w:instrText xml:space="preserve"> PAGE  \* MERGEFORMAT </w:instrText>
          </w:r>
          <w:r w:rsidRPr="00C02007">
            <w:rPr>
              <w:rFonts w:asciiTheme="majorHAnsi" w:hAnsiTheme="majorHAnsi"/>
              <w:color w:val="424242" w:themeColor="accent3"/>
              <w:sz w:val="16"/>
              <w:szCs w:val="16"/>
            </w:rPr>
            <w:fldChar w:fldCharType="separate"/>
          </w:r>
          <w:r w:rsidRPr="00156488">
            <w:rPr>
              <w:rFonts w:asciiTheme="majorHAnsi" w:eastAsiaTheme="majorEastAsia" w:hAnsiTheme="majorHAnsi" w:cstheme="majorBidi"/>
              <w:bCs/>
              <w:noProof/>
              <w:color w:val="424242" w:themeColor="accent3"/>
              <w:sz w:val="16"/>
              <w:szCs w:val="16"/>
            </w:rPr>
            <w:t>2</w:t>
          </w:r>
          <w:r w:rsidRPr="00C02007">
            <w:rPr>
              <w:rFonts w:asciiTheme="majorHAnsi" w:eastAsiaTheme="majorEastAsia" w:hAnsiTheme="majorHAnsi" w:cstheme="majorBidi"/>
              <w:bCs/>
              <w:noProof/>
              <w:color w:val="424242" w:themeColor="accent3"/>
              <w:sz w:val="16"/>
              <w:szCs w:val="16"/>
            </w:rPr>
            <w:fldChar w:fldCharType="end"/>
          </w:r>
        </w:p>
      </w:tc>
      <w:tc>
        <w:tcPr>
          <w:tcW w:w="2250" w:type="pct"/>
        </w:tcPr>
        <w:p w14:paraId="6BF4665C" w14:textId="77777777" w:rsidR="001C33F1" w:rsidRDefault="001C33F1" w:rsidP="0076408F">
          <w:pPr>
            <w:pStyle w:val="Header"/>
            <w:spacing w:before="0" w:after="0"/>
            <w:jc w:val="right"/>
            <w:rPr>
              <w:rFonts w:eastAsiaTheme="majorEastAsia" w:cstheme="majorBidi"/>
              <w:b/>
              <w:bCs/>
            </w:rPr>
          </w:pPr>
          <w:r>
            <w:rPr>
              <w:rFonts w:eastAsiaTheme="majorEastAsia" w:cstheme="majorBidi"/>
              <w:b/>
              <w:bCs/>
              <w:noProof/>
              <w:lang w:eastAsia="en-ZA"/>
            </w:rPr>
            <w:ptab w:relativeTo="margin" w:alignment="right" w:leader="none"/>
          </w:r>
          <w:r>
            <w:rPr>
              <w:rFonts w:eastAsiaTheme="majorEastAsia" w:cstheme="majorBidi"/>
              <w:b/>
              <w:bCs/>
              <w:noProof/>
              <w:lang w:eastAsia="en-ZA"/>
            </w:rPr>
            <w:drawing>
              <wp:inline distT="0" distB="0" distL="0" distR="0" wp14:anchorId="7EF6605D" wp14:editId="4CDBCEA3">
                <wp:extent cx="432079" cy="291105"/>
                <wp:effectExtent l="0" t="0" r="635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R Logo 2016 RGB v2.jpg"/>
                        <pic:cNvPicPr/>
                      </pic:nvPicPr>
                      <pic:blipFill rotWithShape="1">
                        <a:blip r:embed="rId1">
                          <a:grayscl/>
                          <a:extLst>
                            <a:ext uri="{28A0092B-C50C-407E-A947-70E740481C1C}">
                              <a14:useLocalDpi xmlns:a14="http://schemas.microsoft.com/office/drawing/2010/main" val="0"/>
                            </a:ext>
                          </a:extLst>
                        </a:blip>
                        <a:srcRect l="-1" t="-43446" r="-7885" b="-1"/>
                        <a:stretch/>
                      </pic:blipFill>
                      <pic:spPr bwMode="auto">
                        <a:xfrm>
                          <a:off x="0" y="0"/>
                          <a:ext cx="432979" cy="2917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392FEF26" w14:textId="77777777" w:rsidR="001C33F1" w:rsidRPr="00EF16DE" w:rsidRDefault="001C33F1" w:rsidP="00062976">
    <w:pPr>
      <w:pStyle w:val="SLRFooter"/>
      <w:tabs>
        <w:tab w:val="clear" w:pos="9356"/>
        <w:tab w:val="clear" w:pos="9603"/>
        <w:tab w:val="right" w:pos="10206"/>
      </w:tabs>
      <w:spacing w:after="0" w:line="240" w:lineRule="auto"/>
      <w:ind w:left="0"/>
      <w:rPr>
        <w:rStyle w:val="SLRFooterChar"/>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424242" w:themeColor="accent3"/>
      </w:tblBorders>
      <w:tblLook w:val="04A0" w:firstRow="1" w:lastRow="0" w:firstColumn="1" w:lastColumn="0" w:noHBand="0" w:noVBand="1"/>
    </w:tblPr>
    <w:tblGrid>
      <w:gridCol w:w="3824"/>
      <w:gridCol w:w="850"/>
      <w:gridCol w:w="3824"/>
    </w:tblGrid>
    <w:tr w:rsidR="001C33F1" w14:paraId="7A07E3F4" w14:textId="77777777" w:rsidTr="0076408F">
      <w:trPr>
        <w:trHeight w:val="697"/>
      </w:trPr>
      <w:tc>
        <w:tcPr>
          <w:tcW w:w="2250" w:type="pct"/>
        </w:tcPr>
        <w:p w14:paraId="15E931F0" w14:textId="77777777" w:rsidR="001C33F1" w:rsidRDefault="001C33F1" w:rsidP="0076408F">
          <w:pPr>
            <w:pStyle w:val="Header"/>
            <w:tabs>
              <w:tab w:val="left" w:pos="3323"/>
            </w:tabs>
            <w:spacing w:before="0" w:after="0"/>
            <w:jc w:val="left"/>
            <w:rPr>
              <w:rFonts w:eastAsiaTheme="majorEastAsia" w:cstheme="majorBidi"/>
              <w:b/>
              <w:bCs/>
            </w:rPr>
          </w:pPr>
        </w:p>
      </w:tc>
      <w:tc>
        <w:tcPr>
          <w:tcW w:w="500" w:type="pct"/>
          <w:noWrap/>
          <w:vAlign w:val="center"/>
        </w:tcPr>
        <w:p w14:paraId="2E2D7066" w14:textId="77777777" w:rsidR="001C33F1" w:rsidRPr="00853E5B" w:rsidRDefault="001C33F1" w:rsidP="0076408F">
          <w:pPr>
            <w:pStyle w:val="NoSpacing"/>
            <w:jc w:val="center"/>
            <w:rPr>
              <w:rFonts w:asciiTheme="majorHAnsi" w:eastAsiaTheme="majorEastAsia" w:hAnsiTheme="majorHAnsi" w:cstheme="majorBidi"/>
              <w:color w:val="004B8D"/>
              <w:sz w:val="16"/>
              <w:szCs w:val="16"/>
            </w:rPr>
          </w:pPr>
          <w:r w:rsidRPr="00C02007">
            <w:rPr>
              <w:rFonts w:asciiTheme="majorHAnsi" w:hAnsiTheme="majorHAnsi"/>
              <w:color w:val="424242" w:themeColor="accent3"/>
              <w:sz w:val="16"/>
              <w:szCs w:val="16"/>
            </w:rPr>
            <w:fldChar w:fldCharType="begin"/>
          </w:r>
          <w:r w:rsidRPr="00C02007">
            <w:rPr>
              <w:rFonts w:asciiTheme="majorHAnsi" w:hAnsiTheme="majorHAnsi"/>
              <w:color w:val="424242" w:themeColor="accent3"/>
              <w:sz w:val="16"/>
              <w:szCs w:val="16"/>
            </w:rPr>
            <w:instrText xml:space="preserve"> PAGE  \* MERGEFORMAT </w:instrText>
          </w:r>
          <w:r w:rsidRPr="00C02007">
            <w:rPr>
              <w:rFonts w:asciiTheme="majorHAnsi" w:hAnsiTheme="majorHAnsi"/>
              <w:color w:val="424242" w:themeColor="accent3"/>
              <w:sz w:val="16"/>
              <w:szCs w:val="16"/>
            </w:rPr>
            <w:fldChar w:fldCharType="separate"/>
          </w:r>
          <w:r w:rsidRPr="00156488">
            <w:rPr>
              <w:rFonts w:asciiTheme="majorHAnsi" w:eastAsiaTheme="majorEastAsia" w:hAnsiTheme="majorHAnsi" w:cstheme="majorBidi"/>
              <w:bCs/>
              <w:noProof/>
              <w:color w:val="424242" w:themeColor="accent3"/>
              <w:sz w:val="16"/>
              <w:szCs w:val="16"/>
            </w:rPr>
            <w:t>12</w:t>
          </w:r>
          <w:r w:rsidRPr="00C02007">
            <w:rPr>
              <w:rFonts w:asciiTheme="majorHAnsi" w:eastAsiaTheme="majorEastAsia" w:hAnsiTheme="majorHAnsi" w:cstheme="majorBidi"/>
              <w:bCs/>
              <w:noProof/>
              <w:color w:val="424242" w:themeColor="accent3"/>
              <w:sz w:val="16"/>
              <w:szCs w:val="16"/>
            </w:rPr>
            <w:fldChar w:fldCharType="end"/>
          </w:r>
        </w:p>
      </w:tc>
      <w:tc>
        <w:tcPr>
          <w:tcW w:w="2250" w:type="pct"/>
        </w:tcPr>
        <w:p w14:paraId="203DB2FA" w14:textId="77777777" w:rsidR="001C33F1" w:rsidRDefault="001C33F1" w:rsidP="0076408F">
          <w:pPr>
            <w:pStyle w:val="Header"/>
            <w:spacing w:before="0" w:after="0"/>
            <w:jc w:val="right"/>
            <w:rPr>
              <w:rFonts w:eastAsiaTheme="majorEastAsia" w:cstheme="majorBidi"/>
              <w:b/>
              <w:bCs/>
            </w:rPr>
          </w:pPr>
          <w:r>
            <w:rPr>
              <w:rFonts w:eastAsiaTheme="majorEastAsia" w:cstheme="majorBidi"/>
              <w:b/>
              <w:bCs/>
              <w:noProof/>
              <w:lang w:eastAsia="en-ZA"/>
            </w:rPr>
            <w:ptab w:relativeTo="margin" w:alignment="right" w:leader="none"/>
          </w:r>
          <w:r>
            <w:rPr>
              <w:rFonts w:eastAsiaTheme="majorEastAsia" w:cstheme="majorBidi"/>
              <w:b/>
              <w:bCs/>
              <w:noProof/>
              <w:lang w:eastAsia="en-ZA"/>
            </w:rPr>
            <w:drawing>
              <wp:inline distT="0" distB="0" distL="0" distR="0" wp14:anchorId="636B7EBE" wp14:editId="2DEA18F0">
                <wp:extent cx="432079" cy="29110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R Logo 2016 RGB v2.jpg"/>
                        <pic:cNvPicPr/>
                      </pic:nvPicPr>
                      <pic:blipFill rotWithShape="1">
                        <a:blip r:embed="rId1">
                          <a:grayscl/>
                          <a:extLst>
                            <a:ext uri="{28A0092B-C50C-407E-A947-70E740481C1C}">
                              <a14:useLocalDpi xmlns:a14="http://schemas.microsoft.com/office/drawing/2010/main" val="0"/>
                            </a:ext>
                          </a:extLst>
                        </a:blip>
                        <a:srcRect l="-1" t="-43446" r="-7885" b="-1"/>
                        <a:stretch/>
                      </pic:blipFill>
                      <pic:spPr bwMode="auto">
                        <a:xfrm>
                          <a:off x="0" y="0"/>
                          <a:ext cx="432979" cy="2917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1BC0FE41" w14:textId="77777777" w:rsidR="001C33F1" w:rsidRPr="00EF16DE" w:rsidRDefault="001C33F1" w:rsidP="00CE7A46">
    <w:pPr>
      <w:pStyle w:val="SLRFooter"/>
      <w:tabs>
        <w:tab w:val="clear" w:pos="9356"/>
        <w:tab w:val="clear" w:pos="9603"/>
        <w:tab w:val="right" w:pos="10206"/>
      </w:tabs>
      <w:spacing w:after="0" w:line="240" w:lineRule="auto"/>
      <w:ind w:left="0"/>
      <w:rPr>
        <w:rStyle w:val="SLRFooterChar"/>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424242" w:themeColor="accent3"/>
      </w:tblBorders>
      <w:tblLook w:val="04A0" w:firstRow="1" w:lastRow="0" w:firstColumn="1" w:lastColumn="0" w:noHBand="0" w:noVBand="1"/>
    </w:tblPr>
    <w:tblGrid>
      <w:gridCol w:w="6430"/>
      <w:gridCol w:w="1429"/>
      <w:gridCol w:w="6430"/>
    </w:tblGrid>
    <w:tr w:rsidR="001C33F1" w14:paraId="40EE1BD4" w14:textId="77777777" w:rsidTr="0076408F">
      <w:trPr>
        <w:trHeight w:val="697"/>
      </w:trPr>
      <w:tc>
        <w:tcPr>
          <w:tcW w:w="2250" w:type="pct"/>
        </w:tcPr>
        <w:p w14:paraId="6C25E505" w14:textId="77777777" w:rsidR="001C33F1" w:rsidRDefault="001C33F1" w:rsidP="0076408F">
          <w:pPr>
            <w:pStyle w:val="Header"/>
            <w:tabs>
              <w:tab w:val="left" w:pos="3323"/>
            </w:tabs>
            <w:spacing w:before="0" w:after="0"/>
            <w:jc w:val="left"/>
            <w:rPr>
              <w:rFonts w:eastAsiaTheme="majorEastAsia" w:cstheme="majorBidi"/>
              <w:b/>
              <w:bCs/>
            </w:rPr>
          </w:pPr>
        </w:p>
      </w:tc>
      <w:tc>
        <w:tcPr>
          <w:tcW w:w="500" w:type="pct"/>
          <w:noWrap/>
          <w:vAlign w:val="center"/>
        </w:tcPr>
        <w:p w14:paraId="04CFF2F9" w14:textId="77777777" w:rsidR="001C33F1" w:rsidRPr="00853E5B" w:rsidRDefault="001C33F1" w:rsidP="0076408F">
          <w:pPr>
            <w:pStyle w:val="NoSpacing"/>
            <w:jc w:val="center"/>
            <w:rPr>
              <w:rFonts w:asciiTheme="majorHAnsi" w:eastAsiaTheme="majorEastAsia" w:hAnsiTheme="majorHAnsi" w:cstheme="majorBidi"/>
              <w:color w:val="004B8D"/>
              <w:sz w:val="16"/>
              <w:szCs w:val="16"/>
            </w:rPr>
          </w:pPr>
          <w:r w:rsidRPr="00C02007">
            <w:rPr>
              <w:rFonts w:asciiTheme="majorHAnsi" w:hAnsiTheme="majorHAnsi"/>
              <w:color w:val="424242" w:themeColor="accent3"/>
              <w:sz w:val="16"/>
              <w:szCs w:val="16"/>
            </w:rPr>
            <w:fldChar w:fldCharType="begin"/>
          </w:r>
          <w:r w:rsidRPr="00C02007">
            <w:rPr>
              <w:rFonts w:asciiTheme="majorHAnsi" w:hAnsiTheme="majorHAnsi"/>
              <w:color w:val="424242" w:themeColor="accent3"/>
              <w:sz w:val="16"/>
              <w:szCs w:val="16"/>
            </w:rPr>
            <w:instrText xml:space="preserve"> PAGE  \* MERGEFORMAT </w:instrText>
          </w:r>
          <w:r w:rsidRPr="00C02007">
            <w:rPr>
              <w:rFonts w:asciiTheme="majorHAnsi" w:hAnsiTheme="majorHAnsi"/>
              <w:color w:val="424242" w:themeColor="accent3"/>
              <w:sz w:val="16"/>
              <w:szCs w:val="16"/>
            </w:rPr>
            <w:fldChar w:fldCharType="separate"/>
          </w:r>
          <w:r w:rsidRPr="00156488">
            <w:rPr>
              <w:rFonts w:asciiTheme="majorHAnsi" w:eastAsiaTheme="majorEastAsia" w:hAnsiTheme="majorHAnsi" w:cstheme="majorBidi"/>
              <w:bCs/>
              <w:noProof/>
              <w:color w:val="424242" w:themeColor="accent3"/>
              <w:sz w:val="16"/>
              <w:szCs w:val="16"/>
            </w:rPr>
            <w:t>12</w:t>
          </w:r>
          <w:r w:rsidRPr="00C02007">
            <w:rPr>
              <w:rFonts w:asciiTheme="majorHAnsi" w:eastAsiaTheme="majorEastAsia" w:hAnsiTheme="majorHAnsi" w:cstheme="majorBidi"/>
              <w:bCs/>
              <w:noProof/>
              <w:color w:val="424242" w:themeColor="accent3"/>
              <w:sz w:val="16"/>
              <w:szCs w:val="16"/>
            </w:rPr>
            <w:fldChar w:fldCharType="end"/>
          </w:r>
        </w:p>
      </w:tc>
      <w:tc>
        <w:tcPr>
          <w:tcW w:w="2250" w:type="pct"/>
        </w:tcPr>
        <w:p w14:paraId="38A8DB34" w14:textId="77777777" w:rsidR="001C33F1" w:rsidRDefault="001C33F1" w:rsidP="0076408F">
          <w:pPr>
            <w:pStyle w:val="Header"/>
            <w:spacing w:before="0" w:after="0"/>
            <w:jc w:val="right"/>
            <w:rPr>
              <w:rFonts w:eastAsiaTheme="majorEastAsia" w:cstheme="majorBidi"/>
              <w:b/>
              <w:bCs/>
            </w:rPr>
          </w:pPr>
          <w:r>
            <w:rPr>
              <w:rFonts w:eastAsiaTheme="majorEastAsia" w:cstheme="majorBidi"/>
              <w:b/>
              <w:bCs/>
              <w:noProof/>
              <w:lang w:eastAsia="en-ZA"/>
            </w:rPr>
            <w:ptab w:relativeTo="margin" w:alignment="right" w:leader="none"/>
          </w:r>
          <w:r>
            <w:rPr>
              <w:rFonts w:eastAsiaTheme="majorEastAsia" w:cstheme="majorBidi"/>
              <w:b/>
              <w:bCs/>
              <w:noProof/>
              <w:lang w:eastAsia="en-ZA"/>
            </w:rPr>
            <w:drawing>
              <wp:inline distT="0" distB="0" distL="0" distR="0" wp14:anchorId="02D34695" wp14:editId="7E476591">
                <wp:extent cx="432079" cy="29110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R Logo 2016 RGB v2.jpg"/>
                        <pic:cNvPicPr/>
                      </pic:nvPicPr>
                      <pic:blipFill rotWithShape="1">
                        <a:blip r:embed="rId1">
                          <a:grayscl/>
                          <a:extLst>
                            <a:ext uri="{28A0092B-C50C-407E-A947-70E740481C1C}">
                              <a14:useLocalDpi xmlns:a14="http://schemas.microsoft.com/office/drawing/2010/main" val="0"/>
                            </a:ext>
                          </a:extLst>
                        </a:blip>
                        <a:srcRect l="-1" t="-43446" r="-7885" b="-1"/>
                        <a:stretch/>
                      </pic:blipFill>
                      <pic:spPr bwMode="auto">
                        <a:xfrm>
                          <a:off x="0" y="0"/>
                          <a:ext cx="432979" cy="2917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09AE67DD" w14:textId="77777777" w:rsidR="001C33F1" w:rsidRPr="00EF16DE" w:rsidRDefault="001C33F1" w:rsidP="00CE7A46">
    <w:pPr>
      <w:pStyle w:val="SLRFooter"/>
      <w:tabs>
        <w:tab w:val="clear" w:pos="9356"/>
        <w:tab w:val="clear" w:pos="9603"/>
        <w:tab w:val="right" w:pos="10206"/>
      </w:tabs>
      <w:spacing w:after="0" w:line="240" w:lineRule="auto"/>
      <w:ind w:left="0"/>
      <w:rPr>
        <w:rStyle w:val="SLRFooterChar"/>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424242" w:themeColor="accent3"/>
      </w:tblBorders>
      <w:tblLook w:val="04A0" w:firstRow="1" w:lastRow="0" w:firstColumn="1" w:lastColumn="0" w:noHBand="0" w:noVBand="1"/>
    </w:tblPr>
    <w:tblGrid>
      <w:gridCol w:w="4488"/>
      <w:gridCol w:w="997"/>
      <w:gridCol w:w="4487"/>
    </w:tblGrid>
    <w:tr w:rsidR="001C33F1" w14:paraId="40125137" w14:textId="77777777" w:rsidTr="0076408F">
      <w:trPr>
        <w:trHeight w:val="697"/>
      </w:trPr>
      <w:tc>
        <w:tcPr>
          <w:tcW w:w="2250" w:type="pct"/>
        </w:tcPr>
        <w:p w14:paraId="380A58B5" w14:textId="77777777" w:rsidR="001C33F1" w:rsidRDefault="001C33F1" w:rsidP="0076408F">
          <w:pPr>
            <w:pStyle w:val="Header"/>
            <w:tabs>
              <w:tab w:val="left" w:pos="3323"/>
            </w:tabs>
            <w:spacing w:before="0" w:after="0"/>
            <w:jc w:val="left"/>
            <w:rPr>
              <w:rFonts w:eastAsiaTheme="majorEastAsia" w:cstheme="majorBidi"/>
              <w:b/>
              <w:bCs/>
            </w:rPr>
          </w:pPr>
        </w:p>
      </w:tc>
      <w:tc>
        <w:tcPr>
          <w:tcW w:w="500" w:type="pct"/>
          <w:noWrap/>
          <w:vAlign w:val="center"/>
        </w:tcPr>
        <w:p w14:paraId="7FF9F303" w14:textId="77777777" w:rsidR="001C33F1" w:rsidRPr="00853E5B" w:rsidRDefault="001C33F1" w:rsidP="0076408F">
          <w:pPr>
            <w:pStyle w:val="NoSpacing"/>
            <w:jc w:val="center"/>
            <w:rPr>
              <w:rFonts w:asciiTheme="majorHAnsi" w:eastAsiaTheme="majorEastAsia" w:hAnsiTheme="majorHAnsi" w:cstheme="majorBidi"/>
              <w:color w:val="004B8D"/>
              <w:sz w:val="16"/>
              <w:szCs w:val="16"/>
            </w:rPr>
          </w:pPr>
          <w:r w:rsidRPr="00C02007">
            <w:rPr>
              <w:rFonts w:asciiTheme="majorHAnsi" w:hAnsiTheme="majorHAnsi"/>
              <w:color w:val="424242" w:themeColor="accent3"/>
              <w:sz w:val="16"/>
              <w:szCs w:val="16"/>
            </w:rPr>
            <w:fldChar w:fldCharType="begin"/>
          </w:r>
          <w:r w:rsidRPr="00C02007">
            <w:rPr>
              <w:rFonts w:asciiTheme="majorHAnsi" w:hAnsiTheme="majorHAnsi"/>
              <w:color w:val="424242" w:themeColor="accent3"/>
              <w:sz w:val="16"/>
              <w:szCs w:val="16"/>
            </w:rPr>
            <w:instrText xml:space="preserve"> PAGE  \* MERGEFORMAT </w:instrText>
          </w:r>
          <w:r w:rsidRPr="00C02007">
            <w:rPr>
              <w:rFonts w:asciiTheme="majorHAnsi" w:hAnsiTheme="majorHAnsi"/>
              <w:color w:val="424242" w:themeColor="accent3"/>
              <w:sz w:val="16"/>
              <w:szCs w:val="16"/>
            </w:rPr>
            <w:fldChar w:fldCharType="separate"/>
          </w:r>
          <w:r w:rsidRPr="00156488">
            <w:rPr>
              <w:rFonts w:asciiTheme="majorHAnsi" w:eastAsiaTheme="majorEastAsia" w:hAnsiTheme="majorHAnsi" w:cstheme="majorBidi"/>
              <w:bCs/>
              <w:noProof/>
              <w:color w:val="424242" w:themeColor="accent3"/>
              <w:sz w:val="16"/>
              <w:szCs w:val="16"/>
            </w:rPr>
            <w:t>12</w:t>
          </w:r>
          <w:r w:rsidRPr="00C02007">
            <w:rPr>
              <w:rFonts w:asciiTheme="majorHAnsi" w:eastAsiaTheme="majorEastAsia" w:hAnsiTheme="majorHAnsi" w:cstheme="majorBidi"/>
              <w:bCs/>
              <w:noProof/>
              <w:color w:val="424242" w:themeColor="accent3"/>
              <w:sz w:val="16"/>
              <w:szCs w:val="16"/>
            </w:rPr>
            <w:fldChar w:fldCharType="end"/>
          </w:r>
        </w:p>
      </w:tc>
      <w:tc>
        <w:tcPr>
          <w:tcW w:w="2250" w:type="pct"/>
        </w:tcPr>
        <w:p w14:paraId="32ECC36F" w14:textId="77777777" w:rsidR="001C33F1" w:rsidRDefault="001C33F1" w:rsidP="0076408F">
          <w:pPr>
            <w:pStyle w:val="Header"/>
            <w:spacing w:before="0" w:after="0"/>
            <w:jc w:val="right"/>
            <w:rPr>
              <w:rFonts w:eastAsiaTheme="majorEastAsia" w:cstheme="majorBidi"/>
              <w:b/>
              <w:bCs/>
            </w:rPr>
          </w:pPr>
          <w:r>
            <w:rPr>
              <w:rFonts w:eastAsiaTheme="majorEastAsia" w:cstheme="majorBidi"/>
              <w:b/>
              <w:bCs/>
              <w:noProof/>
              <w:lang w:eastAsia="en-ZA"/>
            </w:rPr>
            <w:ptab w:relativeTo="margin" w:alignment="right" w:leader="none"/>
          </w:r>
          <w:r>
            <w:rPr>
              <w:rFonts w:eastAsiaTheme="majorEastAsia" w:cstheme="majorBidi"/>
              <w:b/>
              <w:bCs/>
              <w:noProof/>
              <w:lang w:eastAsia="en-ZA"/>
            </w:rPr>
            <w:drawing>
              <wp:inline distT="0" distB="0" distL="0" distR="0" wp14:anchorId="56CD19B1" wp14:editId="155F8627">
                <wp:extent cx="432079" cy="29110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R Logo 2016 RGB v2.jpg"/>
                        <pic:cNvPicPr/>
                      </pic:nvPicPr>
                      <pic:blipFill rotWithShape="1">
                        <a:blip r:embed="rId1">
                          <a:grayscl/>
                          <a:extLst>
                            <a:ext uri="{28A0092B-C50C-407E-A947-70E740481C1C}">
                              <a14:useLocalDpi xmlns:a14="http://schemas.microsoft.com/office/drawing/2010/main" val="0"/>
                            </a:ext>
                          </a:extLst>
                        </a:blip>
                        <a:srcRect l="-1" t="-43446" r="-7885" b="-1"/>
                        <a:stretch/>
                      </pic:blipFill>
                      <pic:spPr bwMode="auto">
                        <a:xfrm>
                          <a:off x="0" y="0"/>
                          <a:ext cx="432979" cy="2917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19C2874B" w14:textId="77777777" w:rsidR="001C33F1" w:rsidRPr="00EF16DE" w:rsidRDefault="001C33F1" w:rsidP="00CE7A46">
    <w:pPr>
      <w:pStyle w:val="SLRFooter"/>
      <w:tabs>
        <w:tab w:val="clear" w:pos="9356"/>
        <w:tab w:val="clear" w:pos="9603"/>
        <w:tab w:val="right" w:pos="10206"/>
      </w:tabs>
      <w:spacing w:after="0" w:line="240" w:lineRule="auto"/>
      <w:ind w:left="0"/>
      <w:rPr>
        <w:rStyle w:val="SLRFooterChar"/>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424242" w:themeColor="accent3"/>
      </w:tblBorders>
      <w:tblLook w:val="04A0" w:firstRow="1" w:lastRow="0" w:firstColumn="1" w:lastColumn="0" w:noHBand="0" w:noVBand="1"/>
    </w:tblPr>
    <w:tblGrid>
      <w:gridCol w:w="6430"/>
      <w:gridCol w:w="1429"/>
      <w:gridCol w:w="6430"/>
    </w:tblGrid>
    <w:tr w:rsidR="001C33F1" w14:paraId="75173B8D" w14:textId="77777777" w:rsidTr="0076408F">
      <w:trPr>
        <w:trHeight w:val="697"/>
      </w:trPr>
      <w:tc>
        <w:tcPr>
          <w:tcW w:w="2250" w:type="pct"/>
        </w:tcPr>
        <w:p w14:paraId="6EAB0E0E" w14:textId="77777777" w:rsidR="001C33F1" w:rsidRDefault="001C33F1" w:rsidP="0076408F">
          <w:pPr>
            <w:pStyle w:val="Header"/>
            <w:tabs>
              <w:tab w:val="left" w:pos="3323"/>
            </w:tabs>
            <w:spacing w:before="0" w:after="0"/>
            <w:jc w:val="left"/>
            <w:rPr>
              <w:rFonts w:eastAsiaTheme="majorEastAsia" w:cstheme="majorBidi"/>
              <w:b/>
              <w:bCs/>
            </w:rPr>
          </w:pPr>
        </w:p>
      </w:tc>
      <w:tc>
        <w:tcPr>
          <w:tcW w:w="500" w:type="pct"/>
          <w:noWrap/>
          <w:vAlign w:val="center"/>
        </w:tcPr>
        <w:p w14:paraId="3347198F" w14:textId="77777777" w:rsidR="001C33F1" w:rsidRPr="00853E5B" w:rsidRDefault="001C33F1" w:rsidP="0076408F">
          <w:pPr>
            <w:pStyle w:val="NoSpacing"/>
            <w:jc w:val="center"/>
            <w:rPr>
              <w:rFonts w:asciiTheme="majorHAnsi" w:eastAsiaTheme="majorEastAsia" w:hAnsiTheme="majorHAnsi" w:cstheme="majorBidi"/>
              <w:color w:val="004B8D"/>
              <w:sz w:val="16"/>
              <w:szCs w:val="16"/>
            </w:rPr>
          </w:pPr>
          <w:r w:rsidRPr="00C02007">
            <w:rPr>
              <w:rFonts w:asciiTheme="majorHAnsi" w:hAnsiTheme="majorHAnsi"/>
              <w:color w:val="424242" w:themeColor="accent3"/>
              <w:sz w:val="16"/>
              <w:szCs w:val="16"/>
            </w:rPr>
            <w:fldChar w:fldCharType="begin"/>
          </w:r>
          <w:r w:rsidRPr="00C02007">
            <w:rPr>
              <w:rFonts w:asciiTheme="majorHAnsi" w:hAnsiTheme="majorHAnsi"/>
              <w:color w:val="424242" w:themeColor="accent3"/>
              <w:sz w:val="16"/>
              <w:szCs w:val="16"/>
            </w:rPr>
            <w:instrText xml:space="preserve"> PAGE  \* MERGEFORMAT </w:instrText>
          </w:r>
          <w:r w:rsidRPr="00C02007">
            <w:rPr>
              <w:rFonts w:asciiTheme="majorHAnsi" w:hAnsiTheme="majorHAnsi"/>
              <w:color w:val="424242" w:themeColor="accent3"/>
              <w:sz w:val="16"/>
              <w:szCs w:val="16"/>
            </w:rPr>
            <w:fldChar w:fldCharType="separate"/>
          </w:r>
          <w:r w:rsidRPr="00156488">
            <w:rPr>
              <w:rFonts w:asciiTheme="majorHAnsi" w:eastAsiaTheme="majorEastAsia" w:hAnsiTheme="majorHAnsi" w:cstheme="majorBidi"/>
              <w:bCs/>
              <w:noProof/>
              <w:color w:val="424242" w:themeColor="accent3"/>
              <w:sz w:val="16"/>
              <w:szCs w:val="16"/>
            </w:rPr>
            <w:t>12</w:t>
          </w:r>
          <w:r w:rsidRPr="00C02007">
            <w:rPr>
              <w:rFonts w:asciiTheme="majorHAnsi" w:eastAsiaTheme="majorEastAsia" w:hAnsiTheme="majorHAnsi" w:cstheme="majorBidi"/>
              <w:bCs/>
              <w:noProof/>
              <w:color w:val="424242" w:themeColor="accent3"/>
              <w:sz w:val="16"/>
              <w:szCs w:val="16"/>
            </w:rPr>
            <w:fldChar w:fldCharType="end"/>
          </w:r>
        </w:p>
      </w:tc>
      <w:tc>
        <w:tcPr>
          <w:tcW w:w="2250" w:type="pct"/>
        </w:tcPr>
        <w:p w14:paraId="49AC6122" w14:textId="77777777" w:rsidR="001C33F1" w:rsidRDefault="001C33F1" w:rsidP="0076408F">
          <w:pPr>
            <w:pStyle w:val="Header"/>
            <w:spacing w:before="0" w:after="0"/>
            <w:jc w:val="right"/>
            <w:rPr>
              <w:rFonts w:eastAsiaTheme="majorEastAsia" w:cstheme="majorBidi"/>
              <w:b/>
              <w:bCs/>
            </w:rPr>
          </w:pPr>
          <w:r>
            <w:rPr>
              <w:rFonts w:eastAsiaTheme="majorEastAsia" w:cstheme="majorBidi"/>
              <w:b/>
              <w:bCs/>
              <w:noProof/>
              <w:lang w:eastAsia="en-ZA"/>
            </w:rPr>
            <w:ptab w:relativeTo="margin" w:alignment="right" w:leader="none"/>
          </w:r>
          <w:r>
            <w:rPr>
              <w:rFonts w:eastAsiaTheme="majorEastAsia" w:cstheme="majorBidi"/>
              <w:b/>
              <w:bCs/>
              <w:noProof/>
              <w:lang w:eastAsia="en-ZA"/>
            </w:rPr>
            <w:drawing>
              <wp:inline distT="0" distB="0" distL="0" distR="0" wp14:anchorId="20D10762" wp14:editId="0E1500E3">
                <wp:extent cx="432079" cy="29110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R Logo 2016 RGB v2.jpg"/>
                        <pic:cNvPicPr/>
                      </pic:nvPicPr>
                      <pic:blipFill rotWithShape="1">
                        <a:blip r:embed="rId1">
                          <a:grayscl/>
                          <a:extLst>
                            <a:ext uri="{28A0092B-C50C-407E-A947-70E740481C1C}">
                              <a14:useLocalDpi xmlns:a14="http://schemas.microsoft.com/office/drawing/2010/main" val="0"/>
                            </a:ext>
                          </a:extLst>
                        </a:blip>
                        <a:srcRect l="-1" t="-43446" r="-7885" b="-1"/>
                        <a:stretch/>
                      </pic:blipFill>
                      <pic:spPr bwMode="auto">
                        <a:xfrm>
                          <a:off x="0" y="0"/>
                          <a:ext cx="432979" cy="2917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17548723" w14:textId="77777777" w:rsidR="001C33F1" w:rsidRPr="00EF16DE" w:rsidRDefault="001C33F1" w:rsidP="00CE7A46">
    <w:pPr>
      <w:pStyle w:val="SLRFooter"/>
      <w:tabs>
        <w:tab w:val="clear" w:pos="9356"/>
        <w:tab w:val="clear" w:pos="9603"/>
        <w:tab w:val="right" w:pos="10206"/>
      </w:tabs>
      <w:spacing w:after="0" w:line="240" w:lineRule="auto"/>
      <w:ind w:left="0"/>
      <w:rPr>
        <w:rStyle w:val="SLRFooterChar"/>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424242" w:themeColor="accent3"/>
      </w:tblBorders>
      <w:tblLook w:val="04A0" w:firstRow="1" w:lastRow="0" w:firstColumn="1" w:lastColumn="0" w:noHBand="0" w:noVBand="1"/>
    </w:tblPr>
    <w:tblGrid>
      <w:gridCol w:w="4488"/>
      <w:gridCol w:w="997"/>
      <w:gridCol w:w="4487"/>
    </w:tblGrid>
    <w:tr w:rsidR="001C33F1" w14:paraId="141609EF" w14:textId="77777777" w:rsidTr="0076408F">
      <w:trPr>
        <w:trHeight w:val="697"/>
      </w:trPr>
      <w:tc>
        <w:tcPr>
          <w:tcW w:w="2250" w:type="pct"/>
        </w:tcPr>
        <w:p w14:paraId="01D30A58" w14:textId="77777777" w:rsidR="001C33F1" w:rsidRDefault="001C33F1" w:rsidP="0076408F">
          <w:pPr>
            <w:pStyle w:val="Header"/>
            <w:tabs>
              <w:tab w:val="left" w:pos="3323"/>
            </w:tabs>
            <w:spacing w:before="0" w:after="0"/>
            <w:jc w:val="left"/>
            <w:rPr>
              <w:rFonts w:eastAsiaTheme="majorEastAsia" w:cstheme="majorBidi"/>
              <w:b/>
              <w:bCs/>
            </w:rPr>
          </w:pPr>
        </w:p>
      </w:tc>
      <w:tc>
        <w:tcPr>
          <w:tcW w:w="500" w:type="pct"/>
          <w:noWrap/>
          <w:vAlign w:val="center"/>
        </w:tcPr>
        <w:p w14:paraId="18408047" w14:textId="77777777" w:rsidR="001C33F1" w:rsidRPr="00853E5B" w:rsidRDefault="001C33F1" w:rsidP="0076408F">
          <w:pPr>
            <w:pStyle w:val="NoSpacing"/>
            <w:jc w:val="center"/>
            <w:rPr>
              <w:rFonts w:asciiTheme="majorHAnsi" w:eastAsiaTheme="majorEastAsia" w:hAnsiTheme="majorHAnsi" w:cstheme="majorBidi"/>
              <w:color w:val="004B8D"/>
              <w:sz w:val="16"/>
              <w:szCs w:val="16"/>
            </w:rPr>
          </w:pPr>
          <w:r w:rsidRPr="00C02007">
            <w:rPr>
              <w:rFonts w:asciiTheme="majorHAnsi" w:hAnsiTheme="majorHAnsi"/>
              <w:color w:val="424242" w:themeColor="accent3"/>
              <w:sz w:val="16"/>
              <w:szCs w:val="16"/>
            </w:rPr>
            <w:fldChar w:fldCharType="begin"/>
          </w:r>
          <w:r w:rsidRPr="00C02007">
            <w:rPr>
              <w:rFonts w:asciiTheme="majorHAnsi" w:hAnsiTheme="majorHAnsi"/>
              <w:color w:val="424242" w:themeColor="accent3"/>
              <w:sz w:val="16"/>
              <w:szCs w:val="16"/>
            </w:rPr>
            <w:instrText xml:space="preserve"> PAGE  \* MERGEFORMAT </w:instrText>
          </w:r>
          <w:r w:rsidRPr="00C02007">
            <w:rPr>
              <w:rFonts w:asciiTheme="majorHAnsi" w:hAnsiTheme="majorHAnsi"/>
              <w:color w:val="424242" w:themeColor="accent3"/>
              <w:sz w:val="16"/>
              <w:szCs w:val="16"/>
            </w:rPr>
            <w:fldChar w:fldCharType="separate"/>
          </w:r>
          <w:r w:rsidRPr="00156488">
            <w:rPr>
              <w:rFonts w:asciiTheme="majorHAnsi" w:eastAsiaTheme="majorEastAsia" w:hAnsiTheme="majorHAnsi" w:cstheme="majorBidi"/>
              <w:bCs/>
              <w:noProof/>
              <w:color w:val="424242" w:themeColor="accent3"/>
              <w:sz w:val="16"/>
              <w:szCs w:val="16"/>
            </w:rPr>
            <w:t>12</w:t>
          </w:r>
          <w:r w:rsidRPr="00C02007">
            <w:rPr>
              <w:rFonts w:asciiTheme="majorHAnsi" w:eastAsiaTheme="majorEastAsia" w:hAnsiTheme="majorHAnsi" w:cstheme="majorBidi"/>
              <w:bCs/>
              <w:noProof/>
              <w:color w:val="424242" w:themeColor="accent3"/>
              <w:sz w:val="16"/>
              <w:szCs w:val="16"/>
            </w:rPr>
            <w:fldChar w:fldCharType="end"/>
          </w:r>
        </w:p>
      </w:tc>
      <w:tc>
        <w:tcPr>
          <w:tcW w:w="2250" w:type="pct"/>
        </w:tcPr>
        <w:p w14:paraId="7D85E102" w14:textId="77777777" w:rsidR="001C33F1" w:rsidRDefault="001C33F1" w:rsidP="0076408F">
          <w:pPr>
            <w:pStyle w:val="Header"/>
            <w:spacing w:before="0" w:after="0"/>
            <w:jc w:val="right"/>
            <w:rPr>
              <w:rFonts w:eastAsiaTheme="majorEastAsia" w:cstheme="majorBidi"/>
              <w:b/>
              <w:bCs/>
            </w:rPr>
          </w:pPr>
          <w:r>
            <w:rPr>
              <w:rFonts w:eastAsiaTheme="majorEastAsia" w:cstheme="majorBidi"/>
              <w:b/>
              <w:bCs/>
              <w:noProof/>
              <w:lang w:eastAsia="en-ZA"/>
            </w:rPr>
            <w:ptab w:relativeTo="margin" w:alignment="right" w:leader="none"/>
          </w:r>
          <w:r>
            <w:rPr>
              <w:rFonts w:eastAsiaTheme="majorEastAsia" w:cstheme="majorBidi"/>
              <w:b/>
              <w:bCs/>
              <w:noProof/>
              <w:lang w:eastAsia="en-ZA"/>
            </w:rPr>
            <w:drawing>
              <wp:inline distT="0" distB="0" distL="0" distR="0" wp14:anchorId="37CDC724" wp14:editId="6C5D7C47">
                <wp:extent cx="432079" cy="291105"/>
                <wp:effectExtent l="0" t="0" r="635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R Logo 2016 RGB v2.jpg"/>
                        <pic:cNvPicPr/>
                      </pic:nvPicPr>
                      <pic:blipFill rotWithShape="1">
                        <a:blip r:embed="rId1">
                          <a:grayscl/>
                          <a:extLst>
                            <a:ext uri="{28A0092B-C50C-407E-A947-70E740481C1C}">
                              <a14:useLocalDpi xmlns:a14="http://schemas.microsoft.com/office/drawing/2010/main" val="0"/>
                            </a:ext>
                          </a:extLst>
                        </a:blip>
                        <a:srcRect l="-1" t="-43446" r="-7885" b="-1"/>
                        <a:stretch/>
                      </pic:blipFill>
                      <pic:spPr bwMode="auto">
                        <a:xfrm>
                          <a:off x="0" y="0"/>
                          <a:ext cx="432979" cy="2917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2C87C136" w14:textId="77777777" w:rsidR="001C33F1" w:rsidRPr="00EF16DE" w:rsidRDefault="001C33F1" w:rsidP="00CE7A46">
    <w:pPr>
      <w:pStyle w:val="SLRFooter"/>
      <w:tabs>
        <w:tab w:val="clear" w:pos="9356"/>
        <w:tab w:val="clear" w:pos="9603"/>
        <w:tab w:val="right" w:pos="10206"/>
      </w:tabs>
      <w:spacing w:after="0" w:line="240" w:lineRule="auto"/>
      <w:ind w:left="0"/>
      <w:rPr>
        <w:rStyle w:val="SLRFooterChar"/>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424242" w:themeColor="accent3"/>
      </w:tblBorders>
      <w:tblLook w:val="04A0" w:firstRow="1" w:lastRow="0" w:firstColumn="1" w:lastColumn="0" w:noHBand="0" w:noVBand="1"/>
    </w:tblPr>
    <w:tblGrid>
      <w:gridCol w:w="4488"/>
      <w:gridCol w:w="997"/>
      <w:gridCol w:w="4487"/>
    </w:tblGrid>
    <w:tr w:rsidR="001C33F1" w14:paraId="7198F2F7" w14:textId="77777777" w:rsidTr="0076408F">
      <w:trPr>
        <w:trHeight w:val="697"/>
      </w:trPr>
      <w:tc>
        <w:tcPr>
          <w:tcW w:w="2250" w:type="pct"/>
        </w:tcPr>
        <w:p w14:paraId="5778AF7B" w14:textId="77777777" w:rsidR="001C33F1" w:rsidRDefault="001C33F1" w:rsidP="0076408F">
          <w:pPr>
            <w:pStyle w:val="Header"/>
            <w:tabs>
              <w:tab w:val="left" w:pos="3323"/>
            </w:tabs>
            <w:spacing w:before="0" w:after="0"/>
            <w:jc w:val="left"/>
            <w:rPr>
              <w:rFonts w:eastAsiaTheme="majorEastAsia" w:cstheme="majorBidi"/>
              <w:b/>
              <w:bCs/>
            </w:rPr>
          </w:pPr>
        </w:p>
      </w:tc>
      <w:tc>
        <w:tcPr>
          <w:tcW w:w="500" w:type="pct"/>
          <w:noWrap/>
          <w:vAlign w:val="center"/>
        </w:tcPr>
        <w:p w14:paraId="4BF0E94F" w14:textId="77777777" w:rsidR="001C33F1" w:rsidRPr="00853E5B" w:rsidRDefault="001C33F1" w:rsidP="0076408F">
          <w:pPr>
            <w:pStyle w:val="NoSpacing"/>
            <w:jc w:val="center"/>
            <w:rPr>
              <w:rFonts w:asciiTheme="majorHAnsi" w:eastAsiaTheme="majorEastAsia" w:hAnsiTheme="majorHAnsi" w:cstheme="majorBidi"/>
              <w:color w:val="004B8D"/>
              <w:sz w:val="16"/>
              <w:szCs w:val="16"/>
            </w:rPr>
          </w:pPr>
          <w:r w:rsidRPr="00C02007">
            <w:rPr>
              <w:rFonts w:asciiTheme="majorHAnsi" w:hAnsiTheme="majorHAnsi"/>
              <w:color w:val="424242" w:themeColor="accent3"/>
              <w:sz w:val="16"/>
              <w:szCs w:val="16"/>
            </w:rPr>
            <w:fldChar w:fldCharType="begin"/>
          </w:r>
          <w:r w:rsidRPr="00C02007">
            <w:rPr>
              <w:rFonts w:asciiTheme="majorHAnsi" w:hAnsiTheme="majorHAnsi"/>
              <w:color w:val="424242" w:themeColor="accent3"/>
              <w:sz w:val="16"/>
              <w:szCs w:val="16"/>
            </w:rPr>
            <w:instrText xml:space="preserve"> PAGE  \* MERGEFORMAT </w:instrText>
          </w:r>
          <w:r w:rsidRPr="00C02007">
            <w:rPr>
              <w:rFonts w:asciiTheme="majorHAnsi" w:hAnsiTheme="majorHAnsi"/>
              <w:color w:val="424242" w:themeColor="accent3"/>
              <w:sz w:val="16"/>
              <w:szCs w:val="16"/>
            </w:rPr>
            <w:fldChar w:fldCharType="separate"/>
          </w:r>
          <w:r w:rsidRPr="00156488">
            <w:rPr>
              <w:rFonts w:asciiTheme="majorHAnsi" w:eastAsiaTheme="majorEastAsia" w:hAnsiTheme="majorHAnsi" w:cstheme="majorBidi"/>
              <w:bCs/>
              <w:noProof/>
              <w:color w:val="424242" w:themeColor="accent3"/>
              <w:sz w:val="16"/>
              <w:szCs w:val="16"/>
            </w:rPr>
            <w:t>12</w:t>
          </w:r>
          <w:r w:rsidRPr="00C02007">
            <w:rPr>
              <w:rFonts w:asciiTheme="majorHAnsi" w:eastAsiaTheme="majorEastAsia" w:hAnsiTheme="majorHAnsi" w:cstheme="majorBidi"/>
              <w:bCs/>
              <w:noProof/>
              <w:color w:val="424242" w:themeColor="accent3"/>
              <w:sz w:val="16"/>
              <w:szCs w:val="16"/>
            </w:rPr>
            <w:fldChar w:fldCharType="end"/>
          </w:r>
        </w:p>
      </w:tc>
      <w:tc>
        <w:tcPr>
          <w:tcW w:w="2250" w:type="pct"/>
        </w:tcPr>
        <w:p w14:paraId="74335D8D" w14:textId="77777777" w:rsidR="001C33F1" w:rsidRDefault="001C33F1" w:rsidP="0076408F">
          <w:pPr>
            <w:pStyle w:val="Header"/>
            <w:spacing w:before="0" w:after="0"/>
            <w:jc w:val="right"/>
            <w:rPr>
              <w:rFonts w:eastAsiaTheme="majorEastAsia" w:cstheme="majorBidi"/>
              <w:b/>
              <w:bCs/>
            </w:rPr>
          </w:pPr>
          <w:r>
            <w:rPr>
              <w:rFonts w:eastAsiaTheme="majorEastAsia" w:cstheme="majorBidi"/>
              <w:b/>
              <w:bCs/>
              <w:noProof/>
              <w:lang w:eastAsia="en-ZA"/>
            </w:rPr>
            <w:ptab w:relativeTo="margin" w:alignment="right" w:leader="none"/>
          </w:r>
          <w:r>
            <w:rPr>
              <w:rFonts w:eastAsiaTheme="majorEastAsia" w:cstheme="majorBidi"/>
              <w:b/>
              <w:bCs/>
              <w:noProof/>
              <w:lang w:eastAsia="en-ZA"/>
            </w:rPr>
            <w:drawing>
              <wp:inline distT="0" distB="0" distL="0" distR="0" wp14:anchorId="0FA81CF1" wp14:editId="3F6AF89B">
                <wp:extent cx="432079" cy="29110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R Logo 2016 RGB v2.jpg"/>
                        <pic:cNvPicPr/>
                      </pic:nvPicPr>
                      <pic:blipFill rotWithShape="1">
                        <a:blip r:embed="rId1">
                          <a:grayscl/>
                          <a:extLst>
                            <a:ext uri="{28A0092B-C50C-407E-A947-70E740481C1C}">
                              <a14:useLocalDpi xmlns:a14="http://schemas.microsoft.com/office/drawing/2010/main" val="0"/>
                            </a:ext>
                          </a:extLst>
                        </a:blip>
                        <a:srcRect l="-1" t="-43446" r="-7885" b="-1"/>
                        <a:stretch/>
                      </pic:blipFill>
                      <pic:spPr bwMode="auto">
                        <a:xfrm>
                          <a:off x="0" y="0"/>
                          <a:ext cx="432979" cy="2917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13ADDA9B" w14:textId="77777777" w:rsidR="001C33F1" w:rsidRPr="00EF16DE" w:rsidRDefault="001C33F1" w:rsidP="00CE7A46">
    <w:pPr>
      <w:pStyle w:val="SLRFooter"/>
      <w:tabs>
        <w:tab w:val="clear" w:pos="9356"/>
        <w:tab w:val="clear" w:pos="9603"/>
        <w:tab w:val="right" w:pos="10206"/>
      </w:tabs>
      <w:spacing w:after="0" w:line="240" w:lineRule="auto"/>
      <w:ind w:left="0"/>
      <w:rPr>
        <w:rStyle w:val="SLRFooterChar"/>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424242" w:themeColor="accent3"/>
      </w:tblBorders>
      <w:tblLook w:val="04A0" w:firstRow="1" w:lastRow="0" w:firstColumn="1" w:lastColumn="0" w:noHBand="0" w:noVBand="1"/>
    </w:tblPr>
    <w:tblGrid>
      <w:gridCol w:w="6430"/>
      <w:gridCol w:w="1429"/>
      <w:gridCol w:w="6430"/>
    </w:tblGrid>
    <w:tr w:rsidR="001C33F1" w14:paraId="0EAEEAF5" w14:textId="77777777" w:rsidTr="0076408F">
      <w:trPr>
        <w:trHeight w:val="697"/>
      </w:trPr>
      <w:tc>
        <w:tcPr>
          <w:tcW w:w="2250" w:type="pct"/>
        </w:tcPr>
        <w:p w14:paraId="762343BD" w14:textId="77777777" w:rsidR="001C33F1" w:rsidRDefault="001C33F1" w:rsidP="0076408F">
          <w:pPr>
            <w:pStyle w:val="Header"/>
            <w:tabs>
              <w:tab w:val="left" w:pos="3323"/>
            </w:tabs>
            <w:spacing w:before="0" w:after="0"/>
            <w:jc w:val="left"/>
            <w:rPr>
              <w:rFonts w:eastAsiaTheme="majorEastAsia" w:cstheme="majorBidi"/>
              <w:b/>
              <w:bCs/>
            </w:rPr>
          </w:pPr>
        </w:p>
      </w:tc>
      <w:tc>
        <w:tcPr>
          <w:tcW w:w="500" w:type="pct"/>
          <w:noWrap/>
          <w:vAlign w:val="center"/>
        </w:tcPr>
        <w:p w14:paraId="41EAAAC3" w14:textId="77777777" w:rsidR="001C33F1" w:rsidRPr="00853E5B" w:rsidRDefault="001C33F1" w:rsidP="0076408F">
          <w:pPr>
            <w:pStyle w:val="NoSpacing"/>
            <w:jc w:val="center"/>
            <w:rPr>
              <w:rFonts w:asciiTheme="majorHAnsi" w:eastAsiaTheme="majorEastAsia" w:hAnsiTheme="majorHAnsi" w:cstheme="majorBidi"/>
              <w:color w:val="004B8D"/>
              <w:sz w:val="16"/>
              <w:szCs w:val="16"/>
            </w:rPr>
          </w:pPr>
          <w:r w:rsidRPr="00C02007">
            <w:rPr>
              <w:rFonts w:asciiTheme="majorHAnsi" w:hAnsiTheme="majorHAnsi"/>
              <w:color w:val="424242" w:themeColor="accent3"/>
              <w:sz w:val="16"/>
              <w:szCs w:val="16"/>
            </w:rPr>
            <w:fldChar w:fldCharType="begin"/>
          </w:r>
          <w:r w:rsidRPr="00C02007">
            <w:rPr>
              <w:rFonts w:asciiTheme="majorHAnsi" w:hAnsiTheme="majorHAnsi"/>
              <w:color w:val="424242" w:themeColor="accent3"/>
              <w:sz w:val="16"/>
              <w:szCs w:val="16"/>
            </w:rPr>
            <w:instrText xml:space="preserve"> PAGE  \* MERGEFORMAT </w:instrText>
          </w:r>
          <w:r w:rsidRPr="00C02007">
            <w:rPr>
              <w:rFonts w:asciiTheme="majorHAnsi" w:hAnsiTheme="majorHAnsi"/>
              <w:color w:val="424242" w:themeColor="accent3"/>
              <w:sz w:val="16"/>
              <w:szCs w:val="16"/>
            </w:rPr>
            <w:fldChar w:fldCharType="separate"/>
          </w:r>
          <w:r w:rsidRPr="00156488">
            <w:rPr>
              <w:rFonts w:asciiTheme="majorHAnsi" w:eastAsiaTheme="majorEastAsia" w:hAnsiTheme="majorHAnsi" w:cstheme="majorBidi"/>
              <w:bCs/>
              <w:noProof/>
              <w:color w:val="424242" w:themeColor="accent3"/>
              <w:sz w:val="16"/>
              <w:szCs w:val="16"/>
            </w:rPr>
            <w:t>12</w:t>
          </w:r>
          <w:r w:rsidRPr="00C02007">
            <w:rPr>
              <w:rFonts w:asciiTheme="majorHAnsi" w:eastAsiaTheme="majorEastAsia" w:hAnsiTheme="majorHAnsi" w:cstheme="majorBidi"/>
              <w:bCs/>
              <w:noProof/>
              <w:color w:val="424242" w:themeColor="accent3"/>
              <w:sz w:val="16"/>
              <w:szCs w:val="16"/>
            </w:rPr>
            <w:fldChar w:fldCharType="end"/>
          </w:r>
        </w:p>
      </w:tc>
      <w:tc>
        <w:tcPr>
          <w:tcW w:w="2250" w:type="pct"/>
        </w:tcPr>
        <w:p w14:paraId="62A5D37A" w14:textId="77777777" w:rsidR="001C33F1" w:rsidRDefault="001C33F1" w:rsidP="0076408F">
          <w:pPr>
            <w:pStyle w:val="Header"/>
            <w:spacing w:before="0" w:after="0"/>
            <w:jc w:val="right"/>
            <w:rPr>
              <w:rFonts w:eastAsiaTheme="majorEastAsia" w:cstheme="majorBidi"/>
              <w:b/>
              <w:bCs/>
            </w:rPr>
          </w:pPr>
          <w:r>
            <w:rPr>
              <w:rFonts w:eastAsiaTheme="majorEastAsia" w:cstheme="majorBidi"/>
              <w:b/>
              <w:bCs/>
              <w:noProof/>
              <w:lang w:eastAsia="en-ZA"/>
            </w:rPr>
            <w:ptab w:relativeTo="margin" w:alignment="right" w:leader="none"/>
          </w:r>
          <w:r>
            <w:rPr>
              <w:rFonts w:eastAsiaTheme="majorEastAsia" w:cstheme="majorBidi"/>
              <w:b/>
              <w:bCs/>
              <w:noProof/>
              <w:lang w:eastAsia="en-ZA"/>
            </w:rPr>
            <w:drawing>
              <wp:inline distT="0" distB="0" distL="0" distR="0" wp14:anchorId="10374FC2" wp14:editId="34FB7CD9">
                <wp:extent cx="432079" cy="29110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R Logo 2016 RGB v2.jpg"/>
                        <pic:cNvPicPr/>
                      </pic:nvPicPr>
                      <pic:blipFill rotWithShape="1">
                        <a:blip r:embed="rId1">
                          <a:grayscl/>
                          <a:extLst>
                            <a:ext uri="{28A0092B-C50C-407E-A947-70E740481C1C}">
                              <a14:useLocalDpi xmlns:a14="http://schemas.microsoft.com/office/drawing/2010/main" val="0"/>
                            </a:ext>
                          </a:extLst>
                        </a:blip>
                        <a:srcRect l="-1" t="-43446" r="-7885" b="-1"/>
                        <a:stretch/>
                      </pic:blipFill>
                      <pic:spPr bwMode="auto">
                        <a:xfrm>
                          <a:off x="0" y="0"/>
                          <a:ext cx="432979" cy="2917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6778613D" w14:textId="77777777" w:rsidR="001C33F1" w:rsidRPr="00EF16DE" w:rsidRDefault="001C33F1" w:rsidP="00CE7A46">
    <w:pPr>
      <w:pStyle w:val="SLRFooter"/>
      <w:tabs>
        <w:tab w:val="clear" w:pos="9356"/>
        <w:tab w:val="clear" w:pos="9603"/>
        <w:tab w:val="right" w:pos="10206"/>
      </w:tabs>
      <w:spacing w:after="0" w:line="240" w:lineRule="auto"/>
      <w:ind w:left="0"/>
      <w:rPr>
        <w:rStyle w:val="SLRFooterChar"/>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424242" w:themeColor="accent3"/>
      </w:tblBorders>
      <w:tblLook w:val="04A0" w:firstRow="1" w:lastRow="0" w:firstColumn="1" w:lastColumn="0" w:noHBand="0" w:noVBand="1"/>
    </w:tblPr>
    <w:tblGrid>
      <w:gridCol w:w="4488"/>
      <w:gridCol w:w="997"/>
      <w:gridCol w:w="4487"/>
    </w:tblGrid>
    <w:tr w:rsidR="001C33F1" w14:paraId="13DBA008" w14:textId="77777777" w:rsidTr="0076408F">
      <w:trPr>
        <w:trHeight w:val="697"/>
      </w:trPr>
      <w:tc>
        <w:tcPr>
          <w:tcW w:w="2250" w:type="pct"/>
        </w:tcPr>
        <w:p w14:paraId="268792A7" w14:textId="77777777" w:rsidR="001C33F1" w:rsidRDefault="001C33F1" w:rsidP="0076408F">
          <w:pPr>
            <w:pStyle w:val="Header"/>
            <w:tabs>
              <w:tab w:val="left" w:pos="3323"/>
            </w:tabs>
            <w:spacing w:before="0" w:after="0"/>
            <w:jc w:val="left"/>
            <w:rPr>
              <w:rFonts w:eastAsiaTheme="majorEastAsia" w:cstheme="majorBidi"/>
              <w:b/>
              <w:bCs/>
            </w:rPr>
          </w:pPr>
        </w:p>
      </w:tc>
      <w:tc>
        <w:tcPr>
          <w:tcW w:w="500" w:type="pct"/>
          <w:noWrap/>
          <w:vAlign w:val="center"/>
        </w:tcPr>
        <w:p w14:paraId="3A11D694" w14:textId="77777777" w:rsidR="001C33F1" w:rsidRPr="00853E5B" w:rsidRDefault="001C33F1" w:rsidP="0076408F">
          <w:pPr>
            <w:pStyle w:val="NoSpacing"/>
            <w:jc w:val="center"/>
            <w:rPr>
              <w:rFonts w:asciiTheme="majorHAnsi" w:eastAsiaTheme="majorEastAsia" w:hAnsiTheme="majorHAnsi" w:cstheme="majorBidi"/>
              <w:color w:val="004B8D"/>
              <w:sz w:val="16"/>
              <w:szCs w:val="16"/>
            </w:rPr>
          </w:pPr>
          <w:r w:rsidRPr="00C02007">
            <w:rPr>
              <w:rFonts w:asciiTheme="majorHAnsi" w:hAnsiTheme="majorHAnsi"/>
              <w:color w:val="424242" w:themeColor="accent3"/>
              <w:sz w:val="16"/>
              <w:szCs w:val="16"/>
            </w:rPr>
            <w:fldChar w:fldCharType="begin"/>
          </w:r>
          <w:r w:rsidRPr="00C02007">
            <w:rPr>
              <w:rFonts w:asciiTheme="majorHAnsi" w:hAnsiTheme="majorHAnsi"/>
              <w:color w:val="424242" w:themeColor="accent3"/>
              <w:sz w:val="16"/>
              <w:szCs w:val="16"/>
            </w:rPr>
            <w:instrText xml:space="preserve"> PAGE  \* MERGEFORMAT </w:instrText>
          </w:r>
          <w:r w:rsidRPr="00C02007">
            <w:rPr>
              <w:rFonts w:asciiTheme="majorHAnsi" w:hAnsiTheme="majorHAnsi"/>
              <w:color w:val="424242" w:themeColor="accent3"/>
              <w:sz w:val="16"/>
              <w:szCs w:val="16"/>
            </w:rPr>
            <w:fldChar w:fldCharType="separate"/>
          </w:r>
          <w:r w:rsidRPr="00156488">
            <w:rPr>
              <w:rFonts w:asciiTheme="majorHAnsi" w:eastAsiaTheme="majorEastAsia" w:hAnsiTheme="majorHAnsi" w:cstheme="majorBidi"/>
              <w:bCs/>
              <w:noProof/>
              <w:color w:val="424242" w:themeColor="accent3"/>
              <w:sz w:val="16"/>
              <w:szCs w:val="16"/>
            </w:rPr>
            <w:t>12</w:t>
          </w:r>
          <w:r w:rsidRPr="00C02007">
            <w:rPr>
              <w:rFonts w:asciiTheme="majorHAnsi" w:eastAsiaTheme="majorEastAsia" w:hAnsiTheme="majorHAnsi" w:cstheme="majorBidi"/>
              <w:bCs/>
              <w:noProof/>
              <w:color w:val="424242" w:themeColor="accent3"/>
              <w:sz w:val="16"/>
              <w:szCs w:val="16"/>
            </w:rPr>
            <w:fldChar w:fldCharType="end"/>
          </w:r>
        </w:p>
      </w:tc>
      <w:tc>
        <w:tcPr>
          <w:tcW w:w="2250" w:type="pct"/>
        </w:tcPr>
        <w:p w14:paraId="5961B14C" w14:textId="77777777" w:rsidR="001C33F1" w:rsidRDefault="001C33F1" w:rsidP="0076408F">
          <w:pPr>
            <w:pStyle w:val="Header"/>
            <w:spacing w:before="0" w:after="0"/>
            <w:jc w:val="right"/>
            <w:rPr>
              <w:rFonts w:eastAsiaTheme="majorEastAsia" w:cstheme="majorBidi"/>
              <w:b/>
              <w:bCs/>
            </w:rPr>
          </w:pPr>
          <w:r>
            <w:rPr>
              <w:rFonts w:eastAsiaTheme="majorEastAsia" w:cstheme="majorBidi"/>
              <w:b/>
              <w:bCs/>
              <w:noProof/>
              <w:lang w:eastAsia="en-ZA"/>
            </w:rPr>
            <w:ptab w:relativeTo="margin" w:alignment="right" w:leader="none"/>
          </w:r>
          <w:r>
            <w:rPr>
              <w:rFonts w:eastAsiaTheme="majorEastAsia" w:cstheme="majorBidi"/>
              <w:b/>
              <w:bCs/>
              <w:noProof/>
              <w:lang w:eastAsia="en-ZA"/>
            </w:rPr>
            <w:drawing>
              <wp:inline distT="0" distB="0" distL="0" distR="0" wp14:anchorId="1C6F48AE" wp14:editId="74440251">
                <wp:extent cx="432079" cy="29110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R Logo 2016 RGB v2.jpg"/>
                        <pic:cNvPicPr/>
                      </pic:nvPicPr>
                      <pic:blipFill rotWithShape="1">
                        <a:blip r:embed="rId1">
                          <a:grayscl/>
                          <a:extLst>
                            <a:ext uri="{28A0092B-C50C-407E-A947-70E740481C1C}">
                              <a14:useLocalDpi xmlns:a14="http://schemas.microsoft.com/office/drawing/2010/main" val="0"/>
                            </a:ext>
                          </a:extLst>
                        </a:blip>
                        <a:srcRect l="-1" t="-43446" r="-7885" b="-1"/>
                        <a:stretch/>
                      </pic:blipFill>
                      <pic:spPr bwMode="auto">
                        <a:xfrm>
                          <a:off x="0" y="0"/>
                          <a:ext cx="432979" cy="2917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6B970A33" w14:textId="77777777" w:rsidR="001C33F1" w:rsidRPr="00EF16DE" w:rsidRDefault="001C33F1" w:rsidP="00CE7A46">
    <w:pPr>
      <w:pStyle w:val="SLRFooter"/>
      <w:tabs>
        <w:tab w:val="clear" w:pos="9356"/>
        <w:tab w:val="clear" w:pos="9603"/>
        <w:tab w:val="right" w:pos="10206"/>
      </w:tabs>
      <w:spacing w:after="0" w:line="240" w:lineRule="auto"/>
      <w:ind w:left="0"/>
      <w:rPr>
        <w:rStyle w:val="SLRFooterChar"/>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A7B7A" w14:textId="77777777" w:rsidR="001C33F1" w:rsidRPr="00EF16DE" w:rsidRDefault="001C33F1" w:rsidP="007F7603">
    <w:pPr>
      <w:pStyle w:val="SLRFooter"/>
      <w:tabs>
        <w:tab w:val="clear" w:pos="9603"/>
      </w:tabs>
      <w:spacing w:after="60"/>
      <w:rPr>
        <w:rStyle w:val="SLRFooterCha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A82C9" w14:textId="77777777" w:rsidR="001C33F1" w:rsidRDefault="001C33F1" w:rsidP="003B0B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68682D50" w14:textId="77777777" w:rsidR="001C33F1" w:rsidRDefault="001C33F1" w:rsidP="0065421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424242" w:themeColor="accent3"/>
      </w:tblBorders>
      <w:tblLook w:val="04A0" w:firstRow="1" w:lastRow="0" w:firstColumn="1" w:lastColumn="0" w:noHBand="0" w:noVBand="1"/>
    </w:tblPr>
    <w:tblGrid>
      <w:gridCol w:w="4488"/>
      <w:gridCol w:w="997"/>
      <w:gridCol w:w="4487"/>
    </w:tblGrid>
    <w:tr w:rsidR="001C33F1" w14:paraId="1B496EA0" w14:textId="77777777" w:rsidTr="00C02007">
      <w:trPr>
        <w:trHeight w:val="697"/>
      </w:trPr>
      <w:tc>
        <w:tcPr>
          <w:tcW w:w="2250" w:type="pct"/>
        </w:tcPr>
        <w:p w14:paraId="00B7BA60" w14:textId="77777777" w:rsidR="001C33F1" w:rsidRDefault="001C33F1" w:rsidP="00AC37E9">
          <w:pPr>
            <w:pStyle w:val="Header"/>
            <w:tabs>
              <w:tab w:val="left" w:pos="3323"/>
            </w:tabs>
            <w:spacing w:before="0" w:after="0"/>
            <w:jc w:val="left"/>
            <w:rPr>
              <w:rFonts w:eastAsiaTheme="majorEastAsia" w:cstheme="majorBidi"/>
              <w:b/>
              <w:bCs/>
            </w:rPr>
          </w:pPr>
        </w:p>
      </w:tc>
      <w:tc>
        <w:tcPr>
          <w:tcW w:w="500" w:type="pct"/>
          <w:noWrap/>
          <w:vAlign w:val="center"/>
        </w:tcPr>
        <w:p w14:paraId="237596D2" w14:textId="77777777" w:rsidR="001C33F1" w:rsidRPr="00853E5B" w:rsidRDefault="001C33F1" w:rsidP="00AC37E9">
          <w:pPr>
            <w:pStyle w:val="NoSpacing"/>
            <w:jc w:val="center"/>
            <w:rPr>
              <w:rFonts w:asciiTheme="majorHAnsi" w:eastAsiaTheme="majorEastAsia" w:hAnsiTheme="majorHAnsi" w:cstheme="majorBidi"/>
              <w:color w:val="004B8D"/>
              <w:sz w:val="16"/>
              <w:szCs w:val="16"/>
            </w:rPr>
          </w:pPr>
          <w:r w:rsidRPr="00C02007">
            <w:rPr>
              <w:rFonts w:asciiTheme="majorHAnsi" w:hAnsiTheme="majorHAnsi"/>
              <w:color w:val="424242" w:themeColor="accent3"/>
              <w:sz w:val="16"/>
              <w:szCs w:val="16"/>
            </w:rPr>
            <w:fldChar w:fldCharType="begin"/>
          </w:r>
          <w:r w:rsidRPr="00C02007">
            <w:rPr>
              <w:rFonts w:asciiTheme="majorHAnsi" w:hAnsiTheme="majorHAnsi"/>
              <w:color w:val="424242" w:themeColor="accent3"/>
              <w:sz w:val="16"/>
              <w:szCs w:val="16"/>
            </w:rPr>
            <w:instrText xml:space="preserve"> PAGE  \* MERGEFORMAT </w:instrText>
          </w:r>
          <w:r w:rsidRPr="00C02007">
            <w:rPr>
              <w:rFonts w:asciiTheme="majorHAnsi" w:hAnsiTheme="majorHAnsi"/>
              <w:color w:val="424242" w:themeColor="accent3"/>
              <w:sz w:val="16"/>
              <w:szCs w:val="16"/>
            </w:rPr>
            <w:fldChar w:fldCharType="separate"/>
          </w:r>
          <w:r w:rsidRPr="00156488">
            <w:rPr>
              <w:rFonts w:asciiTheme="majorHAnsi" w:eastAsiaTheme="majorEastAsia" w:hAnsiTheme="majorHAnsi" w:cstheme="majorBidi"/>
              <w:bCs/>
              <w:noProof/>
              <w:color w:val="424242" w:themeColor="accent3"/>
              <w:sz w:val="16"/>
              <w:szCs w:val="16"/>
            </w:rPr>
            <w:t>i</w:t>
          </w:r>
          <w:r w:rsidRPr="00C02007">
            <w:rPr>
              <w:rFonts w:asciiTheme="majorHAnsi" w:eastAsiaTheme="majorEastAsia" w:hAnsiTheme="majorHAnsi" w:cstheme="majorBidi"/>
              <w:bCs/>
              <w:noProof/>
              <w:color w:val="424242" w:themeColor="accent3"/>
              <w:sz w:val="16"/>
              <w:szCs w:val="16"/>
            </w:rPr>
            <w:fldChar w:fldCharType="end"/>
          </w:r>
        </w:p>
      </w:tc>
      <w:tc>
        <w:tcPr>
          <w:tcW w:w="2250" w:type="pct"/>
        </w:tcPr>
        <w:p w14:paraId="7127B4A1" w14:textId="77777777" w:rsidR="001C33F1" w:rsidRDefault="001C33F1" w:rsidP="00AC37E9">
          <w:pPr>
            <w:pStyle w:val="Header"/>
            <w:spacing w:before="0" w:after="0"/>
            <w:jc w:val="right"/>
            <w:rPr>
              <w:rFonts w:eastAsiaTheme="majorEastAsia" w:cstheme="majorBidi"/>
              <w:b/>
              <w:bCs/>
            </w:rPr>
          </w:pPr>
          <w:r>
            <w:rPr>
              <w:rFonts w:eastAsiaTheme="majorEastAsia" w:cstheme="majorBidi"/>
              <w:b/>
              <w:bCs/>
              <w:noProof/>
              <w:lang w:eastAsia="en-ZA"/>
            </w:rPr>
            <w:ptab w:relativeTo="margin" w:alignment="right" w:leader="none"/>
          </w:r>
          <w:r>
            <w:rPr>
              <w:rFonts w:eastAsiaTheme="majorEastAsia" w:cstheme="majorBidi"/>
              <w:b/>
              <w:bCs/>
              <w:noProof/>
              <w:lang w:eastAsia="en-ZA"/>
            </w:rPr>
            <w:drawing>
              <wp:inline distT="0" distB="0" distL="0" distR="0" wp14:anchorId="78672EAE" wp14:editId="2976CF69">
                <wp:extent cx="432079" cy="29110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R Logo 2016 RGB v2.jpg"/>
                        <pic:cNvPicPr/>
                      </pic:nvPicPr>
                      <pic:blipFill rotWithShape="1">
                        <a:blip r:embed="rId1">
                          <a:grayscl/>
                          <a:extLst>
                            <a:ext uri="{28A0092B-C50C-407E-A947-70E740481C1C}">
                              <a14:useLocalDpi xmlns:a14="http://schemas.microsoft.com/office/drawing/2010/main" val="0"/>
                            </a:ext>
                          </a:extLst>
                        </a:blip>
                        <a:srcRect l="-1" t="-43446" r="-7885" b="-1"/>
                        <a:stretch/>
                      </pic:blipFill>
                      <pic:spPr bwMode="auto">
                        <a:xfrm>
                          <a:off x="0" y="0"/>
                          <a:ext cx="432979" cy="2917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6B25C22B" w14:textId="77777777" w:rsidR="001C33F1" w:rsidRPr="00EF16DE" w:rsidRDefault="001C33F1" w:rsidP="00FB2F01">
    <w:pPr>
      <w:pStyle w:val="SLRFooter"/>
      <w:tabs>
        <w:tab w:val="clear" w:pos="9356"/>
        <w:tab w:val="clear" w:pos="9603"/>
        <w:tab w:val="right" w:pos="10206"/>
      </w:tabs>
      <w:spacing w:after="0" w:line="240" w:lineRule="auto"/>
      <w:ind w:left="0"/>
      <w:rPr>
        <w:rStyle w:val="SLRFooterCha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38" w:type="pct"/>
      <w:tblBorders>
        <w:top w:val="single" w:sz="4" w:space="0" w:color="424242" w:themeColor="accent3"/>
      </w:tblBorders>
      <w:tblLook w:val="04A0" w:firstRow="1" w:lastRow="0" w:firstColumn="1" w:lastColumn="0" w:noHBand="0" w:noVBand="1"/>
    </w:tblPr>
    <w:tblGrid>
      <w:gridCol w:w="4431"/>
      <w:gridCol w:w="985"/>
      <w:gridCol w:w="4432"/>
    </w:tblGrid>
    <w:tr w:rsidR="001C33F1" w14:paraId="252D7632" w14:textId="77777777" w:rsidTr="008E1A62">
      <w:trPr>
        <w:trHeight w:val="772"/>
      </w:trPr>
      <w:tc>
        <w:tcPr>
          <w:tcW w:w="2250" w:type="pct"/>
        </w:tcPr>
        <w:p w14:paraId="13D31CB0" w14:textId="77777777" w:rsidR="001C33F1" w:rsidRDefault="001C33F1" w:rsidP="0076408F">
          <w:pPr>
            <w:pStyle w:val="Header"/>
            <w:tabs>
              <w:tab w:val="left" w:pos="3323"/>
            </w:tabs>
            <w:spacing w:before="0" w:after="0"/>
            <w:jc w:val="left"/>
            <w:rPr>
              <w:rFonts w:eastAsiaTheme="majorEastAsia" w:cstheme="majorBidi"/>
              <w:b/>
              <w:bCs/>
            </w:rPr>
          </w:pPr>
        </w:p>
      </w:tc>
      <w:tc>
        <w:tcPr>
          <w:tcW w:w="500" w:type="pct"/>
          <w:noWrap/>
          <w:vAlign w:val="center"/>
        </w:tcPr>
        <w:p w14:paraId="25003EAA" w14:textId="77777777" w:rsidR="001C33F1" w:rsidRPr="00853E5B" w:rsidRDefault="001C33F1" w:rsidP="0076408F">
          <w:pPr>
            <w:pStyle w:val="NoSpacing"/>
            <w:jc w:val="center"/>
            <w:rPr>
              <w:rFonts w:asciiTheme="majorHAnsi" w:eastAsiaTheme="majorEastAsia" w:hAnsiTheme="majorHAnsi" w:cstheme="majorBidi"/>
              <w:color w:val="004B8D"/>
              <w:sz w:val="16"/>
              <w:szCs w:val="16"/>
            </w:rPr>
          </w:pPr>
          <w:r w:rsidRPr="00C02007">
            <w:rPr>
              <w:rFonts w:asciiTheme="majorHAnsi" w:hAnsiTheme="majorHAnsi"/>
              <w:color w:val="424242" w:themeColor="accent3"/>
              <w:sz w:val="16"/>
              <w:szCs w:val="16"/>
            </w:rPr>
            <w:fldChar w:fldCharType="begin"/>
          </w:r>
          <w:r w:rsidRPr="00C02007">
            <w:rPr>
              <w:rFonts w:asciiTheme="majorHAnsi" w:hAnsiTheme="majorHAnsi"/>
              <w:color w:val="424242" w:themeColor="accent3"/>
              <w:sz w:val="16"/>
              <w:szCs w:val="16"/>
            </w:rPr>
            <w:instrText xml:space="preserve"> PAGE  \* MERGEFORMAT </w:instrText>
          </w:r>
          <w:r w:rsidRPr="00C02007">
            <w:rPr>
              <w:rFonts w:asciiTheme="majorHAnsi" w:hAnsiTheme="majorHAnsi"/>
              <w:color w:val="424242" w:themeColor="accent3"/>
              <w:sz w:val="16"/>
              <w:szCs w:val="16"/>
            </w:rPr>
            <w:fldChar w:fldCharType="separate"/>
          </w:r>
          <w:r w:rsidRPr="00156488">
            <w:rPr>
              <w:rFonts w:asciiTheme="majorHAnsi" w:eastAsiaTheme="majorEastAsia" w:hAnsiTheme="majorHAnsi" w:cstheme="majorBidi"/>
              <w:bCs/>
              <w:noProof/>
              <w:color w:val="424242" w:themeColor="accent3"/>
              <w:sz w:val="16"/>
              <w:szCs w:val="16"/>
            </w:rPr>
            <w:t>iii</w:t>
          </w:r>
          <w:r w:rsidRPr="00C02007">
            <w:rPr>
              <w:rFonts w:asciiTheme="majorHAnsi" w:eastAsiaTheme="majorEastAsia" w:hAnsiTheme="majorHAnsi" w:cstheme="majorBidi"/>
              <w:bCs/>
              <w:noProof/>
              <w:color w:val="424242" w:themeColor="accent3"/>
              <w:sz w:val="16"/>
              <w:szCs w:val="16"/>
            </w:rPr>
            <w:fldChar w:fldCharType="end"/>
          </w:r>
        </w:p>
      </w:tc>
      <w:tc>
        <w:tcPr>
          <w:tcW w:w="2250" w:type="pct"/>
        </w:tcPr>
        <w:p w14:paraId="1570D87A" w14:textId="77777777" w:rsidR="001C33F1" w:rsidRDefault="001C33F1" w:rsidP="0076408F">
          <w:pPr>
            <w:pStyle w:val="Header"/>
            <w:spacing w:before="0" w:after="0"/>
            <w:jc w:val="right"/>
            <w:rPr>
              <w:rFonts w:eastAsiaTheme="majorEastAsia" w:cstheme="majorBidi"/>
              <w:b/>
              <w:bCs/>
            </w:rPr>
          </w:pPr>
          <w:r>
            <w:rPr>
              <w:rFonts w:eastAsiaTheme="majorEastAsia" w:cstheme="majorBidi"/>
              <w:b/>
              <w:bCs/>
              <w:noProof/>
              <w:lang w:eastAsia="en-ZA"/>
            </w:rPr>
            <w:ptab w:relativeTo="margin" w:alignment="right" w:leader="none"/>
          </w:r>
          <w:r>
            <w:rPr>
              <w:rFonts w:eastAsiaTheme="majorEastAsia" w:cstheme="majorBidi"/>
              <w:b/>
              <w:bCs/>
              <w:noProof/>
              <w:lang w:eastAsia="en-ZA"/>
            </w:rPr>
            <w:drawing>
              <wp:inline distT="0" distB="0" distL="0" distR="0" wp14:anchorId="4DFFAEE8" wp14:editId="64E5EA39">
                <wp:extent cx="432079" cy="29110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R Logo 2016 RGB v2.jpg"/>
                        <pic:cNvPicPr/>
                      </pic:nvPicPr>
                      <pic:blipFill rotWithShape="1">
                        <a:blip r:embed="rId1">
                          <a:grayscl/>
                          <a:extLst>
                            <a:ext uri="{28A0092B-C50C-407E-A947-70E740481C1C}">
                              <a14:useLocalDpi xmlns:a14="http://schemas.microsoft.com/office/drawing/2010/main" val="0"/>
                            </a:ext>
                          </a:extLst>
                        </a:blip>
                        <a:srcRect l="-1" t="-43446" r="-7885" b="-1"/>
                        <a:stretch/>
                      </pic:blipFill>
                      <pic:spPr bwMode="auto">
                        <a:xfrm>
                          <a:off x="0" y="0"/>
                          <a:ext cx="432979" cy="2917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5C1C26A4" w14:textId="77777777" w:rsidR="001C33F1" w:rsidRPr="00EF16DE" w:rsidRDefault="001C33F1" w:rsidP="000C7BF3">
    <w:pPr>
      <w:pStyle w:val="SLRFooter"/>
      <w:tabs>
        <w:tab w:val="clear" w:pos="9356"/>
        <w:tab w:val="clear" w:pos="9603"/>
        <w:tab w:val="right" w:pos="10206"/>
      </w:tabs>
      <w:spacing w:after="0" w:line="240" w:lineRule="auto"/>
      <w:ind w:left="0"/>
      <w:rPr>
        <w:rStyle w:val="SLRFooterCha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534" w:type="pct"/>
      <w:tblBorders>
        <w:top w:val="single" w:sz="4" w:space="0" w:color="424242" w:themeColor="accent3"/>
      </w:tblBorders>
      <w:tblLook w:val="04A0" w:firstRow="1" w:lastRow="0" w:firstColumn="1" w:lastColumn="0" w:noHBand="0" w:noVBand="1"/>
    </w:tblPr>
    <w:tblGrid>
      <w:gridCol w:w="4072"/>
      <w:gridCol w:w="556"/>
      <w:gridCol w:w="4415"/>
    </w:tblGrid>
    <w:tr w:rsidR="001C33F1" w14:paraId="6DD6C379" w14:textId="77777777" w:rsidTr="008E1A62">
      <w:trPr>
        <w:trHeight w:val="545"/>
      </w:trPr>
      <w:tc>
        <w:tcPr>
          <w:tcW w:w="2251" w:type="pct"/>
        </w:tcPr>
        <w:p w14:paraId="0484F362" w14:textId="77777777" w:rsidR="001C33F1" w:rsidRDefault="001C33F1" w:rsidP="0076408F">
          <w:pPr>
            <w:pStyle w:val="Header"/>
            <w:tabs>
              <w:tab w:val="left" w:pos="3323"/>
            </w:tabs>
            <w:spacing w:before="0" w:after="0"/>
            <w:jc w:val="left"/>
            <w:rPr>
              <w:rFonts w:eastAsiaTheme="majorEastAsia" w:cstheme="majorBidi"/>
              <w:b/>
              <w:bCs/>
            </w:rPr>
          </w:pPr>
        </w:p>
      </w:tc>
      <w:tc>
        <w:tcPr>
          <w:tcW w:w="307" w:type="pct"/>
          <w:noWrap/>
          <w:vAlign w:val="center"/>
        </w:tcPr>
        <w:p w14:paraId="7B79A414" w14:textId="77777777" w:rsidR="001C33F1" w:rsidRPr="00853E5B" w:rsidRDefault="001C33F1" w:rsidP="0076408F">
          <w:pPr>
            <w:pStyle w:val="NoSpacing"/>
            <w:jc w:val="center"/>
            <w:rPr>
              <w:rFonts w:asciiTheme="majorHAnsi" w:eastAsiaTheme="majorEastAsia" w:hAnsiTheme="majorHAnsi" w:cstheme="majorBidi"/>
              <w:color w:val="004B8D"/>
              <w:sz w:val="16"/>
              <w:szCs w:val="16"/>
            </w:rPr>
          </w:pPr>
          <w:r w:rsidRPr="00C02007">
            <w:rPr>
              <w:rFonts w:asciiTheme="majorHAnsi" w:hAnsiTheme="majorHAnsi"/>
              <w:color w:val="424242" w:themeColor="accent3"/>
              <w:sz w:val="16"/>
              <w:szCs w:val="16"/>
            </w:rPr>
            <w:fldChar w:fldCharType="begin"/>
          </w:r>
          <w:r w:rsidRPr="00C02007">
            <w:rPr>
              <w:rFonts w:asciiTheme="majorHAnsi" w:hAnsiTheme="majorHAnsi"/>
              <w:color w:val="424242" w:themeColor="accent3"/>
              <w:sz w:val="16"/>
              <w:szCs w:val="16"/>
            </w:rPr>
            <w:instrText xml:space="preserve"> PAGE  \* MERGEFORMAT </w:instrText>
          </w:r>
          <w:r w:rsidRPr="00C02007">
            <w:rPr>
              <w:rFonts w:asciiTheme="majorHAnsi" w:hAnsiTheme="majorHAnsi"/>
              <w:color w:val="424242" w:themeColor="accent3"/>
              <w:sz w:val="16"/>
              <w:szCs w:val="16"/>
            </w:rPr>
            <w:fldChar w:fldCharType="separate"/>
          </w:r>
          <w:r w:rsidRPr="00156488">
            <w:rPr>
              <w:rFonts w:asciiTheme="majorHAnsi" w:eastAsiaTheme="majorEastAsia" w:hAnsiTheme="majorHAnsi" w:cstheme="majorBidi"/>
              <w:bCs/>
              <w:noProof/>
              <w:color w:val="424242" w:themeColor="accent3"/>
              <w:sz w:val="16"/>
              <w:szCs w:val="16"/>
            </w:rPr>
            <w:t>iv</w:t>
          </w:r>
          <w:r w:rsidRPr="00C02007">
            <w:rPr>
              <w:rFonts w:asciiTheme="majorHAnsi" w:eastAsiaTheme="majorEastAsia" w:hAnsiTheme="majorHAnsi" w:cstheme="majorBidi"/>
              <w:bCs/>
              <w:noProof/>
              <w:color w:val="424242" w:themeColor="accent3"/>
              <w:sz w:val="16"/>
              <w:szCs w:val="16"/>
            </w:rPr>
            <w:fldChar w:fldCharType="end"/>
          </w:r>
        </w:p>
      </w:tc>
      <w:tc>
        <w:tcPr>
          <w:tcW w:w="2441" w:type="pct"/>
        </w:tcPr>
        <w:p w14:paraId="04989D4A" w14:textId="77777777" w:rsidR="001C33F1" w:rsidRDefault="001C33F1" w:rsidP="0076408F">
          <w:pPr>
            <w:pStyle w:val="Header"/>
            <w:spacing w:before="0" w:after="0"/>
            <w:jc w:val="right"/>
            <w:rPr>
              <w:rFonts w:eastAsiaTheme="majorEastAsia" w:cstheme="majorBidi"/>
              <w:b/>
              <w:bCs/>
            </w:rPr>
          </w:pPr>
          <w:r>
            <w:rPr>
              <w:rFonts w:eastAsiaTheme="majorEastAsia" w:cstheme="majorBidi"/>
              <w:b/>
              <w:bCs/>
              <w:noProof/>
              <w:lang w:eastAsia="en-ZA"/>
            </w:rPr>
            <w:ptab w:relativeTo="margin" w:alignment="right" w:leader="none"/>
          </w:r>
          <w:r>
            <w:rPr>
              <w:rFonts w:eastAsiaTheme="majorEastAsia" w:cstheme="majorBidi"/>
              <w:b/>
              <w:bCs/>
              <w:noProof/>
              <w:lang w:eastAsia="en-ZA"/>
            </w:rPr>
            <w:drawing>
              <wp:inline distT="0" distB="0" distL="0" distR="0" wp14:anchorId="635774C8" wp14:editId="2D2801F6">
                <wp:extent cx="432079" cy="291105"/>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R Logo 2016 RGB v2.jpg"/>
                        <pic:cNvPicPr/>
                      </pic:nvPicPr>
                      <pic:blipFill rotWithShape="1">
                        <a:blip r:embed="rId1">
                          <a:grayscl/>
                          <a:extLst>
                            <a:ext uri="{28A0092B-C50C-407E-A947-70E740481C1C}">
                              <a14:useLocalDpi xmlns:a14="http://schemas.microsoft.com/office/drawing/2010/main" val="0"/>
                            </a:ext>
                          </a:extLst>
                        </a:blip>
                        <a:srcRect l="-1" t="-43446" r="-7885" b="-1"/>
                        <a:stretch/>
                      </pic:blipFill>
                      <pic:spPr bwMode="auto">
                        <a:xfrm>
                          <a:off x="0" y="0"/>
                          <a:ext cx="432979" cy="2917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6315DD82" w14:textId="77777777" w:rsidR="001C33F1" w:rsidRPr="00EF16DE" w:rsidRDefault="001C33F1" w:rsidP="00FB2F01">
    <w:pPr>
      <w:pStyle w:val="SLRFooter"/>
      <w:tabs>
        <w:tab w:val="clear" w:pos="9356"/>
        <w:tab w:val="clear" w:pos="9603"/>
        <w:tab w:val="right" w:pos="10206"/>
      </w:tabs>
      <w:spacing w:after="0" w:line="240" w:lineRule="auto"/>
      <w:ind w:left="0"/>
      <w:rPr>
        <w:rStyle w:val="SLRFooterCha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70" w:type="pct"/>
      <w:tblBorders>
        <w:top w:val="single" w:sz="4" w:space="0" w:color="424242" w:themeColor="accent3"/>
      </w:tblBorders>
      <w:tblLook w:val="04A0" w:firstRow="1" w:lastRow="0" w:firstColumn="1" w:lastColumn="0" w:noHBand="0" w:noVBand="1"/>
    </w:tblPr>
    <w:tblGrid>
      <w:gridCol w:w="6244"/>
      <w:gridCol w:w="856"/>
      <w:gridCol w:w="6774"/>
    </w:tblGrid>
    <w:tr w:rsidR="001C33F1" w14:paraId="7E369D5C" w14:textId="77777777" w:rsidTr="00020D30">
      <w:trPr>
        <w:trHeight w:val="454"/>
      </w:trPr>
      <w:tc>
        <w:tcPr>
          <w:tcW w:w="2250" w:type="pct"/>
        </w:tcPr>
        <w:p w14:paraId="3FC7E9A8" w14:textId="77777777" w:rsidR="001C33F1" w:rsidRDefault="001C33F1" w:rsidP="0076408F">
          <w:pPr>
            <w:pStyle w:val="Header"/>
            <w:tabs>
              <w:tab w:val="left" w:pos="3323"/>
            </w:tabs>
            <w:spacing w:before="0" w:after="0"/>
            <w:jc w:val="left"/>
            <w:rPr>
              <w:rFonts w:eastAsiaTheme="majorEastAsia" w:cstheme="majorBidi"/>
              <w:b/>
              <w:bCs/>
            </w:rPr>
          </w:pPr>
        </w:p>
      </w:tc>
      <w:tc>
        <w:tcPr>
          <w:tcW w:w="308" w:type="pct"/>
          <w:noWrap/>
          <w:vAlign w:val="center"/>
        </w:tcPr>
        <w:p w14:paraId="735B9BD5" w14:textId="77777777" w:rsidR="001C33F1" w:rsidRPr="00853E5B" w:rsidRDefault="001C33F1" w:rsidP="0076408F">
          <w:pPr>
            <w:pStyle w:val="NoSpacing"/>
            <w:jc w:val="center"/>
            <w:rPr>
              <w:rFonts w:asciiTheme="majorHAnsi" w:eastAsiaTheme="majorEastAsia" w:hAnsiTheme="majorHAnsi" w:cstheme="majorBidi"/>
              <w:color w:val="004B8D"/>
              <w:sz w:val="16"/>
              <w:szCs w:val="16"/>
            </w:rPr>
          </w:pPr>
          <w:r w:rsidRPr="00C02007">
            <w:rPr>
              <w:rFonts w:asciiTheme="majorHAnsi" w:hAnsiTheme="majorHAnsi"/>
              <w:color w:val="424242" w:themeColor="accent3"/>
              <w:sz w:val="16"/>
              <w:szCs w:val="16"/>
            </w:rPr>
            <w:fldChar w:fldCharType="begin"/>
          </w:r>
          <w:r w:rsidRPr="00C02007">
            <w:rPr>
              <w:rFonts w:asciiTheme="majorHAnsi" w:hAnsiTheme="majorHAnsi"/>
              <w:color w:val="424242" w:themeColor="accent3"/>
              <w:sz w:val="16"/>
              <w:szCs w:val="16"/>
            </w:rPr>
            <w:instrText xml:space="preserve"> PAGE  \* MERGEFORMAT </w:instrText>
          </w:r>
          <w:r w:rsidRPr="00C02007">
            <w:rPr>
              <w:rFonts w:asciiTheme="majorHAnsi" w:hAnsiTheme="majorHAnsi"/>
              <w:color w:val="424242" w:themeColor="accent3"/>
              <w:sz w:val="16"/>
              <w:szCs w:val="16"/>
            </w:rPr>
            <w:fldChar w:fldCharType="separate"/>
          </w:r>
          <w:r w:rsidRPr="00156488">
            <w:rPr>
              <w:rFonts w:asciiTheme="majorHAnsi" w:eastAsiaTheme="majorEastAsia" w:hAnsiTheme="majorHAnsi" w:cstheme="majorBidi"/>
              <w:bCs/>
              <w:noProof/>
              <w:color w:val="424242" w:themeColor="accent3"/>
              <w:sz w:val="16"/>
              <w:szCs w:val="16"/>
            </w:rPr>
            <w:t>iv</w:t>
          </w:r>
          <w:r w:rsidRPr="00C02007">
            <w:rPr>
              <w:rFonts w:asciiTheme="majorHAnsi" w:eastAsiaTheme="majorEastAsia" w:hAnsiTheme="majorHAnsi" w:cstheme="majorBidi"/>
              <w:bCs/>
              <w:noProof/>
              <w:color w:val="424242" w:themeColor="accent3"/>
              <w:sz w:val="16"/>
              <w:szCs w:val="16"/>
            </w:rPr>
            <w:fldChar w:fldCharType="end"/>
          </w:r>
        </w:p>
      </w:tc>
      <w:tc>
        <w:tcPr>
          <w:tcW w:w="2441" w:type="pct"/>
        </w:tcPr>
        <w:p w14:paraId="1C76375D" w14:textId="77777777" w:rsidR="001C33F1" w:rsidRDefault="001C33F1" w:rsidP="0076408F">
          <w:pPr>
            <w:pStyle w:val="Header"/>
            <w:spacing w:before="0" w:after="0"/>
            <w:jc w:val="right"/>
            <w:rPr>
              <w:rFonts w:eastAsiaTheme="majorEastAsia" w:cstheme="majorBidi"/>
              <w:b/>
              <w:bCs/>
            </w:rPr>
          </w:pPr>
          <w:r>
            <w:rPr>
              <w:rFonts w:eastAsiaTheme="majorEastAsia" w:cstheme="majorBidi"/>
              <w:b/>
              <w:bCs/>
              <w:noProof/>
              <w:lang w:eastAsia="en-ZA"/>
            </w:rPr>
            <w:ptab w:relativeTo="margin" w:alignment="right" w:leader="none"/>
          </w:r>
          <w:r>
            <w:rPr>
              <w:rFonts w:eastAsiaTheme="majorEastAsia" w:cstheme="majorBidi"/>
              <w:b/>
              <w:bCs/>
              <w:noProof/>
              <w:lang w:eastAsia="en-ZA"/>
            </w:rPr>
            <w:drawing>
              <wp:inline distT="0" distB="0" distL="0" distR="0" wp14:anchorId="793E4FF0" wp14:editId="668DA837">
                <wp:extent cx="432079" cy="29110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R Logo 2016 RGB v2.jpg"/>
                        <pic:cNvPicPr/>
                      </pic:nvPicPr>
                      <pic:blipFill rotWithShape="1">
                        <a:blip r:embed="rId1">
                          <a:grayscl/>
                          <a:extLst>
                            <a:ext uri="{28A0092B-C50C-407E-A947-70E740481C1C}">
                              <a14:useLocalDpi xmlns:a14="http://schemas.microsoft.com/office/drawing/2010/main" val="0"/>
                            </a:ext>
                          </a:extLst>
                        </a:blip>
                        <a:srcRect l="-1" t="-43446" r="-7885" b="-1"/>
                        <a:stretch/>
                      </pic:blipFill>
                      <pic:spPr bwMode="auto">
                        <a:xfrm>
                          <a:off x="0" y="0"/>
                          <a:ext cx="432979" cy="2917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103FC391" w14:textId="77777777" w:rsidR="001C33F1" w:rsidRPr="00EF16DE" w:rsidRDefault="001C33F1" w:rsidP="00FB2F01">
    <w:pPr>
      <w:pStyle w:val="SLRFooter"/>
      <w:tabs>
        <w:tab w:val="clear" w:pos="9356"/>
        <w:tab w:val="clear" w:pos="9603"/>
        <w:tab w:val="right" w:pos="10206"/>
      </w:tabs>
      <w:spacing w:after="0" w:line="240" w:lineRule="auto"/>
      <w:ind w:left="0"/>
      <w:rPr>
        <w:rStyle w:val="SLRFooterChar"/>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4" w:type="pct"/>
      <w:tblBorders>
        <w:top w:val="single" w:sz="4" w:space="0" w:color="424242" w:themeColor="accent3"/>
      </w:tblBorders>
      <w:tblLook w:val="04A0" w:firstRow="1" w:lastRow="0" w:firstColumn="1" w:lastColumn="0" w:noHBand="0" w:noVBand="1"/>
    </w:tblPr>
    <w:tblGrid>
      <w:gridCol w:w="4059"/>
      <w:gridCol w:w="555"/>
      <w:gridCol w:w="4401"/>
    </w:tblGrid>
    <w:tr w:rsidR="001C33F1" w14:paraId="6B87789D" w14:textId="77777777" w:rsidTr="00020D30">
      <w:trPr>
        <w:trHeight w:val="379"/>
      </w:trPr>
      <w:tc>
        <w:tcPr>
          <w:tcW w:w="2251" w:type="pct"/>
        </w:tcPr>
        <w:p w14:paraId="79FC9E8C" w14:textId="77777777" w:rsidR="001C33F1" w:rsidRDefault="001C33F1" w:rsidP="0076408F">
          <w:pPr>
            <w:pStyle w:val="Header"/>
            <w:tabs>
              <w:tab w:val="left" w:pos="3323"/>
            </w:tabs>
            <w:spacing w:before="0" w:after="0"/>
            <w:jc w:val="left"/>
            <w:rPr>
              <w:rFonts w:eastAsiaTheme="majorEastAsia" w:cstheme="majorBidi"/>
              <w:b/>
              <w:bCs/>
            </w:rPr>
          </w:pPr>
        </w:p>
      </w:tc>
      <w:tc>
        <w:tcPr>
          <w:tcW w:w="308" w:type="pct"/>
          <w:noWrap/>
          <w:vAlign w:val="center"/>
        </w:tcPr>
        <w:p w14:paraId="6B5B6BC6" w14:textId="77777777" w:rsidR="001C33F1" w:rsidRPr="00853E5B" w:rsidRDefault="001C33F1" w:rsidP="0076408F">
          <w:pPr>
            <w:pStyle w:val="NoSpacing"/>
            <w:jc w:val="center"/>
            <w:rPr>
              <w:rFonts w:asciiTheme="majorHAnsi" w:eastAsiaTheme="majorEastAsia" w:hAnsiTheme="majorHAnsi" w:cstheme="majorBidi"/>
              <w:color w:val="004B8D"/>
              <w:sz w:val="16"/>
              <w:szCs w:val="16"/>
            </w:rPr>
          </w:pPr>
          <w:r w:rsidRPr="00C02007">
            <w:rPr>
              <w:rFonts w:asciiTheme="majorHAnsi" w:hAnsiTheme="majorHAnsi"/>
              <w:color w:val="424242" w:themeColor="accent3"/>
              <w:sz w:val="16"/>
              <w:szCs w:val="16"/>
            </w:rPr>
            <w:fldChar w:fldCharType="begin"/>
          </w:r>
          <w:r w:rsidRPr="00C02007">
            <w:rPr>
              <w:rFonts w:asciiTheme="majorHAnsi" w:hAnsiTheme="majorHAnsi"/>
              <w:color w:val="424242" w:themeColor="accent3"/>
              <w:sz w:val="16"/>
              <w:szCs w:val="16"/>
            </w:rPr>
            <w:instrText xml:space="preserve"> PAGE  \* MERGEFORMAT </w:instrText>
          </w:r>
          <w:r w:rsidRPr="00C02007">
            <w:rPr>
              <w:rFonts w:asciiTheme="majorHAnsi" w:hAnsiTheme="majorHAnsi"/>
              <w:color w:val="424242" w:themeColor="accent3"/>
              <w:sz w:val="16"/>
              <w:szCs w:val="16"/>
            </w:rPr>
            <w:fldChar w:fldCharType="separate"/>
          </w:r>
          <w:r w:rsidRPr="00156488">
            <w:rPr>
              <w:rFonts w:asciiTheme="majorHAnsi" w:eastAsiaTheme="majorEastAsia" w:hAnsiTheme="majorHAnsi" w:cstheme="majorBidi"/>
              <w:bCs/>
              <w:noProof/>
              <w:color w:val="424242" w:themeColor="accent3"/>
              <w:sz w:val="16"/>
              <w:szCs w:val="16"/>
            </w:rPr>
            <w:t>iv</w:t>
          </w:r>
          <w:r w:rsidRPr="00C02007">
            <w:rPr>
              <w:rFonts w:asciiTheme="majorHAnsi" w:eastAsiaTheme="majorEastAsia" w:hAnsiTheme="majorHAnsi" w:cstheme="majorBidi"/>
              <w:bCs/>
              <w:noProof/>
              <w:color w:val="424242" w:themeColor="accent3"/>
              <w:sz w:val="16"/>
              <w:szCs w:val="16"/>
            </w:rPr>
            <w:fldChar w:fldCharType="end"/>
          </w:r>
        </w:p>
      </w:tc>
      <w:tc>
        <w:tcPr>
          <w:tcW w:w="2441" w:type="pct"/>
        </w:tcPr>
        <w:p w14:paraId="2D428224" w14:textId="77777777" w:rsidR="001C33F1" w:rsidRDefault="001C33F1" w:rsidP="0076408F">
          <w:pPr>
            <w:pStyle w:val="Header"/>
            <w:spacing w:before="0" w:after="0"/>
            <w:jc w:val="right"/>
            <w:rPr>
              <w:rFonts w:eastAsiaTheme="majorEastAsia" w:cstheme="majorBidi"/>
              <w:b/>
              <w:bCs/>
            </w:rPr>
          </w:pPr>
          <w:r>
            <w:rPr>
              <w:rFonts w:eastAsiaTheme="majorEastAsia" w:cstheme="majorBidi"/>
              <w:b/>
              <w:bCs/>
              <w:noProof/>
              <w:lang w:eastAsia="en-ZA"/>
            </w:rPr>
            <w:ptab w:relativeTo="margin" w:alignment="right" w:leader="none"/>
          </w:r>
          <w:r>
            <w:rPr>
              <w:rFonts w:eastAsiaTheme="majorEastAsia" w:cstheme="majorBidi"/>
              <w:b/>
              <w:bCs/>
              <w:noProof/>
              <w:lang w:eastAsia="en-ZA"/>
            </w:rPr>
            <w:drawing>
              <wp:inline distT="0" distB="0" distL="0" distR="0" wp14:anchorId="5CB354F9" wp14:editId="66CFAF1E">
                <wp:extent cx="432079" cy="29110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R Logo 2016 RGB v2.jpg"/>
                        <pic:cNvPicPr/>
                      </pic:nvPicPr>
                      <pic:blipFill rotWithShape="1">
                        <a:blip r:embed="rId1">
                          <a:grayscl/>
                          <a:extLst>
                            <a:ext uri="{28A0092B-C50C-407E-A947-70E740481C1C}">
                              <a14:useLocalDpi xmlns:a14="http://schemas.microsoft.com/office/drawing/2010/main" val="0"/>
                            </a:ext>
                          </a:extLst>
                        </a:blip>
                        <a:srcRect l="-1" t="-43446" r="-7885" b="-1"/>
                        <a:stretch/>
                      </pic:blipFill>
                      <pic:spPr bwMode="auto">
                        <a:xfrm>
                          <a:off x="0" y="0"/>
                          <a:ext cx="432979" cy="2917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472B218F" w14:textId="77777777" w:rsidR="001C33F1" w:rsidRPr="00EF16DE" w:rsidRDefault="001C33F1" w:rsidP="00FB2F01">
    <w:pPr>
      <w:pStyle w:val="SLRFooter"/>
      <w:tabs>
        <w:tab w:val="clear" w:pos="9356"/>
        <w:tab w:val="clear" w:pos="9603"/>
        <w:tab w:val="right" w:pos="10206"/>
      </w:tabs>
      <w:spacing w:after="0" w:line="240" w:lineRule="auto"/>
      <w:ind w:left="0"/>
      <w:rPr>
        <w:rStyle w:val="SLRFooterChar"/>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424242" w:themeColor="accent3"/>
      </w:tblBorders>
      <w:tblLook w:val="04A0" w:firstRow="1" w:lastRow="0" w:firstColumn="1" w:lastColumn="0" w:noHBand="0" w:noVBand="1"/>
    </w:tblPr>
    <w:tblGrid>
      <w:gridCol w:w="4488"/>
      <w:gridCol w:w="997"/>
      <w:gridCol w:w="4487"/>
    </w:tblGrid>
    <w:tr w:rsidR="001C33F1" w14:paraId="64DC231F" w14:textId="77777777" w:rsidTr="0076408F">
      <w:trPr>
        <w:trHeight w:val="697"/>
      </w:trPr>
      <w:tc>
        <w:tcPr>
          <w:tcW w:w="2250" w:type="pct"/>
        </w:tcPr>
        <w:p w14:paraId="1E69DD6C" w14:textId="77777777" w:rsidR="001C33F1" w:rsidRDefault="001C33F1" w:rsidP="0076408F">
          <w:pPr>
            <w:pStyle w:val="Header"/>
            <w:tabs>
              <w:tab w:val="left" w:pos="3323"/>
            </w:tabs>
            <w:spacing w:before="0" w:after="0"/>
            <w:jc w:val="left"/>
            <w:rPr>
              <w:rFonts w:eastAsiaTheme="majorEastAsia" w:cstheme="majorBidi"/>
              <w:b/>
              <w:bCs/>
            </w:rPr>
          </w:pPr>
        </w:p>
      </w:tc>
      <w:tc>
        <w:tcPr>
          <w:tcW w:w="500" w:type="pct"/>
          <w:noWrap/>
          <w:vAlign w:val="center"/>
        </w:tcPr>
        <w:p w14:paraId="5E603A8B" w14:textId="77777777" w:rsidR="001C33F1" w:rsidRPr="00853E5B" w:rsidRDefault="001C33F1" w:rsidP="0076408F">
          <w:pPr>
            <w:pStyle w:val="NoSpacing"/>
            <w:jc w:val="center"/>
            <w:rPr>
              <w:rFonts w:asciiTheme="majorHAnsi" w:eastAsiaTheme="majorEastAsia" w:hAnsiTheme="majorHAnsi" w:cstheme="majorBidi"/>
              <w:color w:val="004B8D"/>
              <w:sz w:val="16"/>
              <w:szCs w:val="16"/>
            </w:rPr>
          </w:pPr>
          <w:r w:rsidRPr="00C02007">
            <w:rPr>
              <w:rFonts w:asciiTheme="majorHAnsi" w:hAnsiTheme="majorHAnsi"/>
              <w:color w:val="424242" w:themeColor="accent3"/>
              <w:sz w:val="16"/>
              <w:szCs w:val="16"/>
            </w:rPr>
            <w:fldChar w:fldCharType="begin"/>
          </w:r>
          <w:r w:rsidRPr="00C02007">
            <w:rPr>
              <w:rFonts w:asciiTheme="majorHAnsi" w:hAnsiTheme="majorHAnsi"/>
              <w:color w:val="424242" w:themeColor="accent3"/>
              <w:sz w:val="16"/>
              <w:szCs w:val="16"/>
            </w:rPr>
            <w:instrText xml:space="preserve"> PAGE  \* MERGEFORMAT </w:instrText>
          </w:r>
          <w:r w:rsidRPr="00C02007">
            <w:rPr>
              <w:rFonts w:asciiTheme="majorHAnsi" w:hAnsiTheme="majorHAnsi"/>
              <w:color w:val="424242" w:themeColor="accent3"/>
              <w:sz w:val="16"/>
              <w:szCs w:val="16"/>
            </w:rPr>
            <w:fldChar w:fldCharType="separate"/>
          </w:r>
          <w:r w:rsidRPr="00156488">
            <w:rPr>
              <w:rFonts w:asciiTheme="majorHAnsi" w:eastAsiaTheme="majorEastAsia" w:hAnsiTheme="majorHAnsi" w:cstheme="majorBidi"/>
              <w:bCs/>
              <w:noProof/>
              <w:color w:val="424242" w:themeColor="accent3"/>
              <w:sz w:val="16"/>
              <w:szCs w:val="16"/>
            </w:rPr>
            <w:t>2</w:t>
          </w:r>
          <w:r w:rsidRPr="00C02007">
            <w:rPr>
              <w:rFonts w:asciiTheme="majorHAnsi" w:eastAsiaTheme="majorEastAsia" w:hAnsiTheme="majorHAnsi" w:cstheme="majorBidi"/>
              <w:bCs/>
              <w:noProof/>
              <w:color w:val="424242" w:themeColor="accent3"/>
              <w:sz w:val="16"/>
              <w:szCs w:val="16"/>
            </w:rPr>
            <w:fldChar w:fldCharType="end"/>
          </w:r>
        </w:p>
      </w:tc>
      <w:tc>
        <w:tcPr>
          <w:tcW w:w="2250" w:type="pct"/>
        </w:tcPr>
        <w:p w14:paraId="2CB2DD2F" w14:textId="77777777" w:rsidR="001C33F1" w:rsidRDefault="001C33F1" w:rsidP="0076408F">
          <w:pPr>
            <w:pStyle w:val="Header"/>
            <w:spacing w:before="0" w:after="0"/>
            <w:jc w:val="right"/>
            <w:rPr>
              <w:rFonts w:eastAsiaTheme="majorEastAsia" w:cstheme="majorBidi"/>
              <w:b/>
              <w:bCs/>
            </w:rPr>
          </w:pPr>
          <w:r>
            <w:rPr>
              <w:rFonts w:eastAsiaTheme="majorEastAsia" w:cstheme="majorBidi"/>
              <w:b/>
              <w:bCs/>
              <w:noProof/>
              <w:lang w:eastAsia="en-ZA"/>
            </w:rPr>
            <w:ptab w:relativeTo="margin" w:alignment="right" w:leader="none"/>
          </w:r>
          <w:r>
            <w:rPr>
              <w:rFonts w:eastAsiaTheme="majorEastAsia" w:cstheme="majorBidi"/>
              <w:b/>
              <w:bCs/>
              <w:noProof/>
              <w:lang w:eastAsia="en-ZA"/>
            </w:rPr>
            <w:drawing>
              <wp:inline distT="0" distB="0" distL="0" distR="0" wp14:anchorId="72E00405" wp14:editId="170722DD">
                <wp:extent cx="432079" cy="29110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R Logo 2016 RGB v2.jpg"/>
                        <pic:cNvPicPr/>
                      </pic:nvPicPr>
                      <pic:blipFill rotWithShape="1">
                        <a:blip r:embed="rId1">
                          <a:grayscl/>
                          <a:extLst>
                            <a:ext uri="{28A0092B-C50C-407E-A947-70E740481C1C}">
                              <a14:useLocalDpi xmlns:a14="http://schemas.microsoft.com/office/drawing/2010/main" val="0"/>
                            </a:ext>
                          </a:extLst>
                        </a:blip>
                        <a:srcRect l="-1" t="-43446" r="-7885" b="-1"/>
                        <a:stretch/>
                      </pic:blipFill>
                      <pic:spPr bwMode="auto">
                        <a:xfrm>
                          <a:off x="0" y="0"/>
                          <a:ext cx="432979" cy="2917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6C3C4E4D" w14:textId="77777777" w:rsidR="001C33F1" w:rsidRPr="00EF16DE" w:rsidRDefault="001C33F1" w:rsidP="00062976">
    <w:pPr>
      <w:pStyle w:val="SLRFooter"/>
      <w:tabs>
        <w:tab w:val="clear" w:pos="9356"/>
        <w:tab w:val="clear" w:pos="9603"/>
        <w:tab w:val="right" w:pos="10206"/>
      </w:tabs>
      <w:spacing w:after="0" w:line="240" w:lineRule="auto"/>
      <w:ind w:left="0"/>
      <w:rPr>
        <w:rStyle w:val="SLRFooterChar"/>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424242" w:themeColor="accent3"/>
      </w:tblBorders>
      <w:tblLook w:val="04A0" w:firstRow="1" w:lastRow="0" w:firstColumn="1" w:lastColumn="0" w:noHBand="0" w:noVBand="1"/>
    </w:tblPr>
    <w:tblGrid>
      <w:gridCol w:w="6930"/>
      <w:gridCol w:w="1540"/>
      <w:gridCol w:w="6930"/>
    </w:tblGrid>
    <w:tr w:rsidR="001C33F1" w14:paraId="61D104F7" w14:textId="77777777" w:rsidTr="0076408F">
      <w:trPr>
        <w:trHeight w:val="697"/>
      </w:trPr>
      <w:tc>
        <w:tcPr>
          <w:tcW w:w="2250" w:type="pct"/>
        </w:tcPr>
        <w:p w14:paraId="4D51980A" w14:textId="77777777" w:rsidR="001C33F1" w:rsidRDefault="001C33F1" w:rsidP="0076408F">
          <w:pPr>
            <w:pStyle w:val="Header"/>
            <w:tabs>
              <w:tab w:val="left" w:pos="3323"/>
            </w:tabs>
            <w:spacing w:before="0" w:after="0"/>
            <w:jc w:val="left"/>
            <w:rPr>
              <w:rFonts w:eastAsiaTheme="majorEastAsia" w:cstheme="majorBidi"/>
              <w:b/>
              <w:bCs/>
            </w:rPr>
          </w:pPr>
        </w:p>
      </w:tc>
      <w:tc>
        <w:tcPr>
          <w:tcW w:w="500" w:type="pct"/>
          <w:noWrap/>
          <w:vAlign w:val="center"/>
        </w:tcPr>
        <w:p w14:paraId="4E428722" w14:textId="77777777" w:rsidR="001C33F1" w:rsidRPr="00853E5B" w:rsidRDefault="001C33F1" w:rsidP="0076408F">
          <w:pPr>
            <w:pStyle w:val="NoSpacing"/>
            <w:jc w:val="center"/>
            <w:rPr>
              <w:rFonts w:asciiTheme="majorHAnsi" w:eastAsiaTheme="majorEastAsia" w:hAnsiTheme="majorHAnsi" w:cstheme="majorBidi"/>
              <w:color w:val="004B8D"/>
              <w:sz w:val="16"/>
              <w:szCs w:val="16"/>
            </w:rPr>
          </w:pPr>
          <w:r w:rsidRPr="00C02007">
            <w:rPr>
              <w:rFonts w:asciiTheme="majorHAnsi" w:hAnsiTheme="majorHAnsi"/>
              <w:color w:val="424242" w:themeColor="accent3"/>
              <w:sz w:val="16"/>
              <w:szCs w:val="16"/>
            </w:rPr>
            <w:fldChar w:fldCharType="begin"/>
          </w:r>
          <w:r w:rsidRPr="00C02007">
            <w:rPr>
              <w:rFonts w:asciiTheme="majorHAnsi" w:hAnsiTheme="majorHAnsi"/>
              <w:color w:val="424242" w:themeColor="accent3"/>
              <w:sz w:val="16"/>
              <w:szCs w:val="16"/>
            </w:rPr>
            <w:instrText xml:space="preserve"> PAGE  \* MERGEFORMAT </w:instrText>
          </w:r>
          <w:r w:rsidRPr="00C02007">
            <w:rPr>
              <w:rFonts w:asciiTheme="majorHAnsi" w:hAnsiTheme="majorHAnsi"/>
              <w:color w:val="424242" w:themeColor="accent3"/>
              <w:sz w:val="16"/>
              <w:szCs w:val="16"/>
            </w:rPr>
            <w:fldChar w:fldCharType="separate"/>
          </w:r>
          <w:r w:rsidRPr="00156488">
            <w:rPr>
              <w:rFonts w:asciiTheme="majorHAnsi" w:eastAsiaTheme="majorEastAsia" w:hAnsiTheme="majorHAnsi" w:cstheme="majorBidi"/>
              <w:bCs/>
              <w:noProof/>
              <w:color w:val="424242" w:themeColor="accent3"/>
              <w:sz w:val="16"/>
              <w:szCs w:val="16"/>
            </w:rPr>
            <w:t>2</w:t>
          </w:r>
          <w:r w:rsidRPr="00C02007">
            <w:rPr>
              <w:rFonts w:asciiTheme="majorHAnsi" w:eastAsiaTheme="majorEastAsia" w:hAnsiTheme="majorHAnsi" w:cstheme="majorBidi"/>
              <w:bCs/>
              <w:noProof/>
              <w:color w:val="424242" w:themeColor="accent3"/>
              <w:sz w:val="16"/>
              <w:szCs w:val="16"/>
            </w:rPr>
            <w:fldChar w:fldCharType="end"/>
          </w:r>
        </w:p>
      </w:tc>
      <w:tc>
        <w:tcPr>
          <w:tcW w:w="2250" w:type="pct"/>
        </w:tcPr>
        <w:p w14:paraId="6946F279" w14:textId="77777777" w:rsidR="001C33F1" w:rsidRDefault="001C33F1" w:rsidP="0076408F">
          <w:pPr>
            <w:pStyle w:val="Header"/>
            <w:spacing w:before="0" w:after="0"/>
            <w:jc w:val="right"/>
            <w:rPr>
              <w:rFonts w:eastAsiaTheme="majorEastAsia" w:cstheme="majorBidi"/>
              <w:b/>
              <w:bCs/>
            </w:rPr>
          </w:pPr>
          <w:r>
            <w:rPr>
              <w:rFonts w:eastAsiaTheme="majorEastAsia" w:cstheme="majorBidi"/>
              <w:b/>
              <w:bCs/>
              <w:noProof/>
              <w:lang w:eastAsia="en-ZA"/>
            </w:rPr>
            <w:ptab w:relativeTo="margin" w:alignment="right" w:leader="none"/>
          </w:r>
          <w:r>
            <w:rPr>
              <w:rFonts w:eastAsiaTheme="majorEastAsia" w:cstheme="majorBidi"/>
              <w:b/>
              <w:bCs/>
              <w:noProof/>
              <w:lang w:eastAsia="en-ZA"/>
            </w:rPr>
            <w:drawing>
              <wp:inline distT="0" distB="0" distL="0" distR="0" wp14:anchorId="7E20A88F" wp14:editId="45EF6CEF">
                <wp:extent cx="432079" cy="29110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R Logo 2016 RGB v2.jpg"/>
                        <pic:cNvPicPr/>
                      </pic:nvPicPr>
                      <pic:blipFill rotWithShape="1">
                        <a:blip r:embed="rId1">
                          <a:grayscl/>
                          <a:extLst>
                            <a:ext uri="{28A0092B-C50C-407E-A947-70E740481C1C}">
                              <a14:useLocalDpi xmlns:a14="http://schemas.microsoft.com/office/drawing/2010/main" val="0"/>
                            </a:ext>
                          </a:extLst>
                        </a:blip>
                        <a:srcRect l="-1" t="-43446" r="-7885" b="-1"/>
                        <a:stretch/>
                      </pic:blipFill>
                      <pic:spPr bwMode="auto">
                        <a:xfrm>
                          <a:off x="0" y="0"/>
                          <a:ext cx="432979" cy="2917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2AB85EFC" w14:textId="77777777" w:rsidR="001C33F1" w:rsidRPr="00EF16DE" w:rsidRDefault="001C33F1" w:rsidP="00062976">
    <w:pPr>
      <w:pStyle w:val="SLRFooter"/>
      <w:tabs>
        <w:tab w:val="clear" w:pos="9356"/>
        <w:tab w:val="clear" w:pos="9603"/>
        <w:tab w:val="right" w:pos="10206"/>
      </w:tabs>
      <w:spacing w:after="0" w:line="240" w:lineRule="auto"/>
      <w:ind w:left="0"/>
      <w:rPr>
        <w:rStyle w:val="SLRFooterCha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FE882" w14:textId="77777777" w:rsidR="00314356" w:rsidRDefault="00314356" w:rsidP="001F741E">
      <w:r>
        <w:t>______________________</w:t>
      </w:r>
    </w:p>
  </w:footnote>
  <w:footnote w:type="continuationSeparator" w:id="0">
    <w:p w14:paraId="3D3ABAA7" w14:textId="77777777" w:rsidR="00314356" w:rsidRPr="00CD13EC" w:rsidRDefault="00314356" w:rsidP="00CD13EC">
      <w:pPr>
        <w:pStyle w:val="Footer"/>
        <w:jc w:val="both"/>
      </w:pPr>
      <w:r>
        <w:t>______________________________________________________________________</w:t>
      </w:r>
    </w:p>
  </w:footnote>
  <w:footnote w:type="continuationNotice" w:id="1">
    <w:p w14:paraId="4940918A" w14:textId="77777777" w:rsidR="00314356" w:rsidRDefault="00314356" w:rsidP="005A3E7A">
      <w:pPr>
        <w:ind w:left="-851"/>
      </w:pPr>
    </w:p>
  </w:footnote>
  <w:footnote w:id="2">
    <w:p w14:paraId="11330F13" w14:textId="3D5722E9" w:rsidR="001C33F1" w:rsidRDefault="001C33F1">
      <w:pPr>
        <w:pStyle w:val="FootnoteText"/>
      </w:pPr>
      <w:r>
        <w:rPr>
          <w:rStyle w:val="FootnoteReference"/>
        </w:rPr>
        <w:footnoteRef/>
      </w:r>
      <w:r>
        <w:t xml:space="preserve">  </w:t>
      </w:r>
      <w:r w:rsidRPr="00BE461E">
        <w:rPr>
          <w:sz w:val="20"/>
          <w:szCs w:val="22"/>
        </w:rPr>
        <w:t>If there is a listed activity trigger, an ESIA compliant with the Namibian EIA Regulations will be required.</w:t>
      </w:r>
    </w:p>
  </w:footnote>
  <w:footnote w:id="3">
    <w:p w14:paraId="1B28B1F5" w14:textId="55FEFF21" w:rsidR="001C33F1" w:rsidRDefault="001C33F1">
      <w:pPr>
        <w:pStyle w:val="FootnoteText"/>
      </w:pPr>
      <w:r w:rsidRPr="00883AB5">
        <w:rPr>
          <w:rStyle w:val="FootnoteReference"/>
          <w:sz w:val="18"/>
          <w:szCs w:val="20"/>
        </w:rPr>
        <w:footnoteRef/>
      </w:r>
      <w:r w:rsidRPr="00883AB5">
        <w:rPr>
          <w:sz w:val="18"/>
          <w:szCs w:val="20"/>
        </w:rPr>
        <w:t xml:space="preserve"> In the case of a local listed activity trigger, an ESIA compliant with the Namibian EIA Regulations will be required</w:t>
      </w:r>
      <w:r>
        <w:rPr>
          <w:sz w:val="18"/>
          <w:szCs w:val="20"/>
        </w:rPr>
        <w:t xml:space="preserve"> and must be undertaken by an independent</w:t>
      </w:r>
      <w:r w:rsidRPr="00B65762">
        <w:t xml:space="preserve"> </w:t>
      </w:r>
      <w:r w:rsidRPr="00B65762">
        <w:rPr>
          <w:sz w:val="18"/>
          <w:szCs w:val="20"/>
        </w:rPr>
        <w:t>Environmental Practitioner</w:t>
      </w:r>
      <w:r w:rsidRPr="00883AB5">
        <w:rPr>
          <w:sz w:val="18"/>
          <w:szCs w:val="20"/>
        </w:rPr>
        <w:t xml:space="preserve">. </w:t>
      </w:r>
    </w:p>
  </w:footnote>
  <w:footnote w:id="4">
    <w:p w14:paraId="7E5F5FD3" w14:textId="5FA01690" w:rsidR="001C33F1" w:rsidRDefault="001C33F1" w:rsidP="00074921">
      <w:pPr>
        <w:pStyle w:val="FootnoteText"/>
      </w:pPr>
      <w:r w:rsidRPr="00883AB5">
        <w:rPr>
          <w:rStyle w:val="FootnoteReference"/>
          <w:sz w:val="18"/>
          <w:szCs w:val="20"/>
        </w:rPr>
        <w:footnoteRef/>
      </w:r>
      <w:r w:rsidRPr="00883AB5">
        <w:rPr>
          <w:sz w:val="18"/>
          <w:szCs w:val="20"/>
        </w:rPr>
        <w:t xml:space="preserve"> In the case of a local listed activity trigger, an </w:t>
      </w:r>
      <w:r>
        <w:rPr>
          <w:sz w:val="18"/>
          <w:szCs w:val="20"/>
        </w:rPr>
        <w:t>ESMP</w:t>
      </w:r>
      <w:r w:rsidRPr="00883AB5">
        <w:rPr>
          <w:sz w:val="18"/>
          <w:szCs w:val="20"/>
        </w:rPr>
        <w:t xml:space="preserve"> compliant with the Namibian EIA Regulations will be required</w:t>
      </w:r>
      <w:r>
        <w:rPr>
          <w:sz w:val="18"/>
          <w:szCs w:val="20"/>
        </w:rPr>
        <w:t xml:space="preserve"> and must be prepared by an</w:t>
      </w:r>
      <w:r w:rsidRPr="00074921">
        <w:t xml:space="preserve"> </w:t>
      </w:r>
      <w:r w:rsidRPr="00074921">
        <w:rPr>
          <w:sz w:val="18"/>
          <w:szCs w:val="20"/>
        </w:rPr>
        <w:t>independent Environmental Practitioner</w:t>
      </w:r>
      <w:r>
        <w:rPr>
          <w:sz w:val="18"/>
          <w:szCs w:val="20"/>
        </w:rPr>
        <w:t xml:space="preserve"> </w:t>
      </w:r>
      <w:r w:rsidRPr="00883AB5">
        <w:rPr>
          <w:sz w:val="18"/>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84362" w14:textId="77777777" w:rsidR="001C33F1" w:rsidRPr="00EF16DE" w:rsidRDefault="001C33F1" w:rsidP="0021295B">
    <w:pPr>
      <w:pStyle w:val="SLRFooter"/>
      <w:tabs>
        <w:tab w:val="clear" w:pos="9356"/>
        <w:tab w:val="clear" w:pos="9603"/>
        <w:tab w:val="right" w:pos="10206"/>
      </w:tabs>
      <w:spacing w:before="240" w:line="240" w:lineRule="auto"/>
      <w:ind w:left="0"/>
    </w:pPr>
    <w:r>
      <w:rPr>
        <w:rStyle w:val="SLRFooterChar"/>
      </w:rPr>
      <w:t xml:space="preserve">Page </w:t>
    </w:r>
    <w:r>
      <w:rPr>
        <w:rStyle w:val="SLRFooterChar"/>
      </w:rPr>
      <w:fldChar w:fldCharType="begin"/>
    </w:r>
    <w:r>
      <w:rPr>
        <w:rStyle w:val="SLRFooterChar"/>
      </w:rPr>
      <w:instrText xml:space="preserve"> PAGE  \* Arabic  \* MERGEFORMAT </w:instrText>
    </w:r>
    <w:r>
      <w:rPr>
        <w:rStyle w:val="SLRFooterChar"/>
      </w:rPr>
      <w:fldChar w:fldCharType="separate"/>
    </w:r>
    <w:r>
      <w:rPr>
        <w:rStyle w:val="SLRFooterChar"/>
        <w:noProof/>
      </w:rPr>
      <w:t>4</w:t>
    </w:r>
    <w:r>
      <w:rPr>
        <w:rStyle w:val="SLRFooterChar"/>
      </w:rPr>
      <w:fldChar w:fldCharType="end"/>
    </w:r>
    <w:r>
      <w:rPr>
        <w:rStyle w:val="SLRFooterChar"/>
      </w:rPr>
      <w:tab/>
    </w:r>
    <w:r w:rsidRPr="00EB34E7">
      <w:rPr>
        <w:rStyle w:val="SLRFooterChar"/>
      </w:rPr>
      <w:t>Client Name</w:t>
    </w:r>
    <w:r>
      <w:rPr>
        <w:rStyle w:val="SLRFooterChar"/>
      </w:rPr>
      <w:tab/>
    </w:r>
    <w:r w:rsidRPr="003B3265">
      <w:tab/>
    </w:r>
    <w:r>
      <w:t xml:space="preserve"> </w:t>
    </w:r>
  </w:p>
  <w:p w14:paraId="329DFDF7" w14:textId="77777777" w:rsidR="001C33F1" w:rsidRDefault="001C33F1" w:rsidP="0021295B">
    <w:pPr>
      <w:jc w:val="center"/>
      <w:rPr>
        <w:rStyle w:val="SLRFooterChar"/>
      </w:rPr>
    </w:pPr>
    <w:r w:rsidRPr="003B3265">
      <w:rPr>
        <w:noProof/>
        <w:lang w:eastAsia="en-ZA"/>
      </w:rPr>
      <w:drawing>
        <wp:anchor distT="0" distB="0" distL="114300" distR="114300" simplePos="0" relativeHeight="251660288" behindDoc="0" locked="0" layoutInCell="1" allowOverlap="1" wp14:anchorId="52C61217" wp14:editId="13B0D61F">
          <wp:simplePos x="0" y="0"/>
          <wp:positionH relativeFrom="page">
            <wp:posOffset>0</wp:posOffset>
          </wp:positionH>
          <wp:positionV relativeFrom="page">
            <wp:posOffset>951865</wp:posOffset>
          </wp:positionV>
          <wp:extent cx="7639200" cy="144000"/>
          <wp:effectExtent l="0" t="0" r="0" b="889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bottom.jpg"/>
                  <pic:cNvPicPr/>
                </pic:nvPicPr>
                <pic:blipFill rotWithShape="1">
                  <a:blip r:embed="rId1">
                    <a:extLst>
                      <a:ext uri="{28A0092B-C50C-407E-A947-70E740481C1C}">
                        <a14:useLocalDpi xmlns:a14="http://schemas.microsoft.com/office/drawing/2010/main" val="0"/>
                      </a:ext>
                    </a:extLst>
                  </a:blip>
                  <a:srcRect t="37500"/>
                  <a:stretch/>
                </pic:blipFill>
                <pic:spPr bwMode="auto">
                  <a:xfrm>
                    <a:off x="0" y="0"/>
                    <a:ext cx="7639200" cy="14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SLRFooterChar"/>
      </w:rPr>
      <w:t xml:space="preserve">Report </w:t>
    </w:r>
    <w:r w:rsidRPr="00EF16DE">
      <w:rPr>
        <w:rStyle w:val="SLRFooterChar"/>
      </w:rPr>
      <w:t>Title</w:t>
    </w:r>
    <w:r>
      <w:rPr>
        <w:rStyle w:val="SLRFooterChar"/>
      </w:rPr>
      <w:t xml:space="preserve"> </w:t>
    </w:r>
    <w:r>
      <w:rPr>
        <w:rStyle w:val="SLRFooterChar"/>
      </w:rPr>
      <w:tab/>
    </w:r>
    <w:r>
      <w:rPr>
        <w:rStyle w:val="SLRFooterChar"/>
      </w:rPr>
      <w:tab/>
    </w:r>
    <w:r>
      <w:rPr>
        <w:rStyle w:val="SLRFooterChar"/>
      </w:rPr>
      <w:tab/>
    </w:r>
    <w:r>
      <w:rPr>
        <w:rStyle w:val="SLRFooterChar"/>
      </w:rPr>
      <w:tab/>
    </w:r>
    <w:r>
      <w:rPr>
        <w:rStyle w:val="SLRFooterChar"/>
      </w:rPr>
      <w:tab/>
    </w:r>
    <w:r>
      <w:rPr>
        <w:rStyle w:val="SLRFooterChar"/>
      </w:rPr>
      <w:tab/>
    </w:r>
    <w:r>
      <w:rPr>
        <w:rStyle w:val="SLRFooterChar"/>
      </w:rPr>
      <w:tab/>
    </w:r>
    <w:r>
      <w:rPr>
        <w:rStyle w:val="SLRFooterChar"/>
      </w:rPr>
      <w:tab/>
    </w:r>
    <w:r>
      <w:rPr>
        <w:rStyle w:val="SLRFooterChar"/>
      </w:rPr>
      <w:tab/>
    </w:r>
    <w:r>
      <w:rPr>
        <w:rStyle w:val="SLRFooterChar"/>
      </w:rPr>
      <w:tab/>
    </w:r>
    <w:r>
      <w:rPr>
        <w:rStyle w:val="SLRFooterChar"/>
      </w:rPr>
      <w:tab/>
      <w:t xml:space="preserve">    </w:t>
    </w:r>
    <w:r>
      <w:rPr>
        <w:rStyle w:val="SLRFooterChar"/>
      </w:rPr>
      <w:tab/>
      <w:t xml:space="preserve"> </w:t>
    </w:r>
    <w:r w:rsidRPr="0021295B">
      <w:rPr>
        <w:rStyle w:val="SLRFooterChar"/>
      </w:rPr>
      <w:t>SLR Ref No:</w:t>
    </w:r>
  </w:p>
  <w:p w14:paraId="7224ADD7" w14:textId="77777777" w:rsidR="001C33F1" w:rsidRDefault="001C33F1" w:rsidP="00C06F7E">
    <w:r>
      <w:rPr>
        <w:rStyle w:val="SLRFooterChar"/>
      </w:rPr>
      <w:t xml:space="preserve">Filename: </w:t>
    </w:r>
    <w:r>
      <w:rPr>
        <w:rStyle w:val="SLRFooterChar"/>
      </w:rPr>
      <w:fldChar w:fldCharType="begin"/>
    </w:r>
    <w:r>
      <w:rPr>
        <w:rStyle w:val="SLRFooterChar"/>
      </w:rPr>
      <w:instrText xml:space="preserve"> FILENAME   \* MERGEFORMAT </w:instrText>
    </w:r>
    <w:r>
      <w:rPr>
        <w:rStyle w:val="SLRFooterChar"/>
      </w:rPr>
      <w:fldChar w:fldCharType="separate"/>
    </w:r>
    <w:r>
      <w:rPr>
        <w:rStyle w:val="SLRFooterChar"/>
        <w:noProof/>
      </w:rPr>
      <w:t>Document2</w:t>
    </w:r>
    <w:r>
      <w:rPr>
        <w:rStyle w:val="SLRFooterChar"/>
      </w:rPr>
      <w:fldChar w:fldCharType="end"/>
    </w:r>
    <w:r w:rsidRPr="00D14A3F">
      <w:rPr>
        <w:rStyle w:val="SLRFooterChar"/>
      </w:rPr>
      <w:t xml:space="preserve"> </w:t>
    </w:r>
    <w:r>
      <w:rPr>
        <w:rStyle w:val="SLRFooterChar"/>
      </w:rPr>
      <w:tab/>
    </w:r>
    <w:r>
      <w:rPr>
        <w:rStyle w:val="SLRFooterChar"/>
      </w:rPr>
      <w:tab/>
    </w:r>
    <w:r>
      <w:rPr>
        <w:rStyle w:val="SLRFooterChar"/>
      </w:rPr>
      <w:tab/>
    </w:r>
    <w:r>
      <w:rPr>
        <w:rStyle w:val="SLRFooterChar"/>
      </w:rPr>
      <w:tab/>
    </w:r>
    <w:r>
      <w:rPr>
        <w:rStyle w:val="SLRFooterChar"/>
      </w:rPr>
      <w:tab/>
    </w:r>
    <w:r>
      <w:rPr>
        <w:rStyle w:val="SLRFooterChar"/>
      </w:rPr>
      <w:tab/>
    </w:r>
    <w:r>
      <w:rPr>
        <w:rStyle w:val="SLRFooterChar"/>
      </w:rPr>
      <w:tab/>
    </w:r>
    <w:r>
      <w:rPr>
        <w:rStyle w:val="SLRFooterChar"/>
      </w:rPr>
      <w:tab/>
    </w:r>
    <w:r>
      <w:rPr>
        <w:rStyle w:val="SLRFooterChar"/>
      </w:rPr>
      <w:tab/>
    </w:r>
    <w:r>
      <w:rPr>
        <w:rStyle w:val="SLRFooterChar"/>
      </w:rPr>
      <w:tab/>
      <w:t xml:space="preserve"> </w:t>
    </w:r>
    <w:r>
      <w:rPr>
        <w:rStyle w:val="SLRFooterChar"/>
      </w:rPr>
      <w:tab/>
      <w:t xml:space="preserve"> </w:t>
    </w:r>
    <w:r w:rsidRPr="00EF16DE">
      <w:rPr>
        <w:rStyle w:val="SLRFooterChar"/>
      </w:rPr>
      <w:t>Month Year</w:t>
    </w:r>
    <w:r w:rsidRPr="003B3265">
      <w:rPr>
        <w:noProof/>
        <w:lang w:eastAsia="en-GB"/>
      </w:rPr>
      <w:t xml:space="preserve"> </w:t>
    </w:r>
    <w:r w:rsidRPr="003B3265">
      <w:rPr>
        <w:noProof/>
        <w:lang w:eastAsia="en-ZA"/>
      </w:rPr>
      <w:drawing>
        <wp:anchor distT="0" distB="0" distL="114300" distR="114300" simplePos="0" relativeHeight="251658240" behindDoc="0" locked="0" layoutInCell="1" allowOverlap="1" wp14:anchorId="02132DF8" wp14:editId="34D73A3E">
          <wp:simplePos x="0" y="0"/>
          <wp:positionH relativeFrom="page">
            <wp:posOffset>0</wp:posOffset>
          </wp:positionH>
          <wp:positionV relativeFrom="page">
            <wp:posOffset>972185</wp:posOffset>
          </wp:positionV>
          <wp:extent cx="7639200" cy="144000"/>
          <wp:effectExtent l="0" t="0" r="0" b="889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bottom.jpg"/>
                  <pic:cNvPicPr/>
                </pic:nvPicPr>
                <pic:blipFill rotWithShape="1">
                  <a:blip r:embed="rId1">
                    <a:extLst>
                      <a:ext uri="{28A0092B-C50C-407E-A947-70E740481C1C}">
                        <a14:useLocalDpi xmlns:a14="http://schemas.microsoft.com/office/drawing/2010/main" val="0"/>
                      </a:ext>
                    </a:extLst>
                  </a:blip>
                  <a:srcRect t="37500"/>
                  <a:stretch/>
                </pic:blipFill>
                <pic:spPr bwMode="auto">
                  <a:xfrm>
                    <a:off x="0" y="0"/>
                    <a:ext cx="7639200" cy="14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auto"/>
        <w:insideH w:val="single" w:sz="4" w:space="0" w:color="auto"/>
      </w:tblBorders>
      <w:tblLook w:val="04A0" w:firstRow="1" w:lastRow="0" w:firstColumn="1" w:lastColumn="0" w:noHBand="0" w:noVBand="1"/>
    </w:tblPr>
    <w:tblGrid>
      <w:gridCol w:w="5610"/>
      <w:gridCol w:w="2888"/>
    </w:tblGrid>
    <w:tr w:rsidR="001C33F1" w:rsidRPr="00C02007" w14:paraId="50640405" w14:textId="77777777" w:rsidTr="0076408F">
      <w:trPr>
        <w:trHeight w:val="715"/>
      </w:trPr>
      <w:tc>
        <w:tcPr>
          <w:tcW w:w="3301" w:type="pct"/>
          <w:vAlign w:val="center"/>
        </w:tcPr>
        <w:p w14:paraId="1B296B8A" w14:textId="77777777" w:rsidR="001C33F1" w:rsidRPr="00C02007" w:rsidRDefault="001C33F1" w:rsidP="0076408F">
          <w:pPr>
            <w:pStyle w:val="NoSpacing"/>
            <w:rPr>
              <w:rStyle w:val="SLRFooterChar"/>
              <w:color w:val="424242" w:themeColor="accent3"/>
            </w:rPr>
          </w:pPr>
          <w:r w:rsidRPr="00C02007">
            <w:rPr>
              <w:rStyle w:val="SLRFooterChar"/>
              <w:color w:val="424242" w:themeColor="accent3"/>
            </w:rPr>
            <w:ptab w:relativeTo="margin" w:alignment="left" w:leader="none"/>
          </w:r>
          <w:r w:rsidRPr="00C02007">
            <w:rPr>
              <w:rStyle w:val="SLRFooterChar"/>
              <w:color w:val="424242" w:themeColor="accent3"/>
            </w:rPr>
            <w:fldChar w:fldCharType="begin"/>
          </w:r>
          <w:r w:rsidRPr="00C02007">
            <w:rPr>
              <w:rStyle w:val="SLRFooterChar"/>
              <w:color w:val="424242" w:themeColor="accent3"/>
            </w:rPr>
            <w:instrText xml:space="preserve"> DOCPROPERTY  "Client name"  \* MERGEFORMAT </w:instrText>
          </w:r>
          <w:r w:rsidRPr="00C02007">
            <w:rPr>
              <w:rStyle w:val="SLRFooterChar"/>
              <w:color w:val="424242" w:themeColor="accent3"/>
            </w:rPr>
            <w:fldChar w:fldCharType="separate"/>
          </w:r>
          <w:r>
            <w:rPr>
              <w:rStyle w:val="SLRFooterChar"/>
              <w:color w:val="424242" w:themeColor="accent3"/>
            </w:rPr>
            <w:t>KfW Development Bank</w:t>
          </w:r>
          <w:r w:rsidRPr="00C02007">
            <w:rPr>
              <w:rStyle w:val="SLRFooterChar"/>
              <w:color w:val="424242" w:themeColor="accent3"/>
            </w:rPr>
            <w:fldChar w:fldCharType="end"/>
          </w:r>
        </w:p>
        <w:p w14:paraId="1F0F3DB0" w14:textId="77777777" w:rsidR="001C33F1" w:rsidRPr="00C02007" w:rsidRDefault="001C33F1" w:rsidP="0076408F">
          <w:pPr>
            <w:pStyle w:val="NoSpacing"/>
            <w:rPr>
              <w:rStyle w:val="SLRFooterChar"/>
              <w:color w:val="424242" w:themeColor="accent3"/>
            </w:rPr>
          </w:pPr>
          <w:r w:rsidRPr="00C02007">
            <w:rPr>
              <w:rStyle w:val="SLRFooterChar"/>
              <w:color w:val="424242" w:themeColor="accent3"/>
            </w:rPr>
            <w:ptab w:relativeTo="margin" w:alignment="left" w:leader="none"/>
          </w:r>
          <w:r w:rsidRPr="00C02007">
            <w:rPr>
              <w:rStyle w:val="SLRFooterChar"/>
              <w:color w:val="424242" w:themeColor="accent3"/>
            </w:rPr>
            <w:fldChar w:fldCharType="begin"/>
          </w:r>
          <w:r w:rsidRPr="00C02007">
            <w:rPr>
              <w:rStyle w:val="SLRFooterChar"/>
              <w:color w:val="424242" w:themeColor="accent3"/>
            </w:rPr>
            <w:instrText xml:space="preserve"> DOCPROPERTY  Title  \* MERGEFORMAT </w:instrText>
          </w:r>
          <w:r w:rsidRPr="00C02007">
            <w:rPr>
              <w:rStyle w:val="SLRFooterChar"/>
              <w:color w:val="424242" w:themeColor="accent3"/>
            </w:rPr>
            <w:fldChar w:fldCharType="separate"/>
          </w:r>
          <w:r>
            <w:rPr>
              <w:rStyle w:val="SLRFooterChar"/>
              <w:color w:val="424242" w:themeColor="accent3"/>
            </w:rPr>
            <w:t>Environmental and Social Management Framework for Sustainable Urban Development in Namibia</w:t>
          </w:r>
          <w:r w:rsidRPr="00C02007">
            <w:rPr>
              <w:rStyle w:val="SLRFooterChar"/>
              <w:color w:val="424242" w:themeColor="accent3"/>
            </w:rPr>
            <w:fldChar w:fldCharType="end"/>
          </w:r>
        </w:p>
        <w:p w14:paraId="26BE5764" w14:textId="38955588" w:rsidR="001C33F1" w:rsidRPr="00C02007" w:rsidRDefault="001C33F1" w:rsidP="0076408F">
          <w:pPr>
            <w:pStyle w:val="Header"/>
            <w:tabs>
              <w:tab w:val="clear" w:pos="4513"/>
              <w:tab w:val="clear" w:pos="9026"/>
              <w:tab w:val="left" w:pos="1980"/>
            </w:tabs>
            <w:spacing w:before="0" w:after="0"/>
            <w:jc w:val="left"/>
            <w:rPr>
              <w:rFonts w:eastAsiaTheme="majorEastAsia" w:cstheme="majorBidi"/>
              <w:b/>
              <w:bCs/>
              <w:color w:val="424242" w:themeColor="accent3"/>
            </w:rPr>
          </w:pPr>
          <w:r w:rsidRPr="00C02007">
            <w:rPr>
              <w:rStyle w:val="SLRFooterChar"/>
              <w:color w:val="424242" w:themeColor="accent3"/>
            </w:rPr>
            <w:ptab w:relativeTo="margin" w:alignment="left" w:leader="none"/>
          </w:r>
          <w:r w:rsidRPr="00C02007">
            <w:rPr>
              <w:rStyle w:val="SLRFooterChar"/>
              <w:color w:val="424242" w:themeColor="accent3"/>
            </w:rPr>
            <w:t xml:space="preserve">File name: </w:t>
          </w:r>
          <w:r w:rsidRPr="00C02007">
            <w:rPr>
              <w:rStyle w:val="SLRFooterChar"/>
              <w:color w:val="424242" w:themeColor="accent3"/>
            </w:rPr>
            <w:fldChar w:fldCharType="begin"/>
          </w:r>
          <w:r w:rsidRPr="00C02007">
            <w:rPr>
              <w:rStyle w:val="SLRFooterChar"/>
              <w:color w:val="424242" w:themeColor="accent3"/>
            </w:rPr>
            <w:instrText xml:space="preserve"> FILENAME   \* MERGEFORMAT </w:instrText>
          </w:r>
          <w:r w:rsidRPr="00C02007">
            <w:rPr>
              <w:rStyle w:val="SLRFooterChar"/>
              <w:color w:val="424242" w:themeColor="accent3"/>
            </w:rPr>
            <w:fldChar w:fldCharType="separate"/>
          </w:r>
          <w:r w:rsidR="002925D2">
            <w:rPr>
              <w:rStyle w:val="SLRFooterChar"/>
              <w:noProof/>
              <w:color w:val="424242" w:themeColor="accent3"/>
            </w:rPr>
            <w:t>733.11501.00001_ESMF for DWN_V01_2021-03-31</w:t>
          </w:r>
          <w:r w:rsidRPr="00C02007">
            <w:rPr>
              <w:rStyle w:val="SLRFooterChar"/>
              <w:color w:val="424242" w:themeColor="accent3"/>
            </w:rPr>
            <w:fldChar w:fldCharType="end"/>
          </w:r>
        </w:p>
      </w:tc>
      <w:tc>
        <w:tcPr>
          <w:tcW w:w="1699" w:type="pct"/>
          <w:noWrap/>
          <w:vAlign w:val="center"/>
        </w:tcPr>
        <w:p w14:paraId="6F2B519F" w14:textId="77777777" w:rsidR="001C33F1" w:rsidRDefault="001C33F1" w:rsidP="0076408F">
          <w:pPr>
            <w:pStyle w:val="Header"/>
            <w:spacing w:before="0" w:after="0"/>
            <w:jc w:val="right"/>
            <w:rPr>
              <w:rStyle w:val="SLRFooterChar"/>
              <w:rFonts w:eastAsiaTheme="minorEastAsia" w:cstheme="minorBidi"/>
              <w:color w:val="424242" w:themeColor="accent3"/>
              <w:lang w:val="en-US"/>
            </w:rPr>
          </w:pPr>
        </w:p>
        <w:p w14:paraId="6BE726BD" w14:textId="77777777" w:rsidR="001C33F1" w:rsidRPr="00C02007" w:rsidRDefault="001C33F1" w:rsidP="0076408F">
          <w:pPr>
            <w:pStyle w:val="Header"/>
            <w:spacing w:before="0" w:after="0"/>
            <w:jc w:val="right"/>
            <w:rPr>
              <w:rStyle w:val="SLRFooterChar"/>
              <w:rFonts w:eastAsiaTheme="minorEastAsia" w:cstheme="minorBidi"/>
              <w:color w:val="424242" w:themeColor="accent3"/>
              <w:lang w:val="en-US"/>
            </w:rPr>
          </w:pPr>
          <w:r w:rsidRPr="00C02007">
            <w:rPr>
              <w:rStyle w:val="SLRFooterChar"/>
              <w:rFonts w:eastAsiaTheme="minorEastAsia" w:cstheme="minorBidi"/>
              <w:color w:val="424242" w:themeColor="accent3"/>
              <w:lang w:val="en-US"/>
            </w:rPr>
            <w:fldChar w:fldCharType="begin"/>
          </w:r>
          <w:r w:rsidRPr="00C02007">
            <w:rPr>
              <w:rStyle w:val="SLRFooterChar"/>
              <w:rFonts w:eastAsiaTheme="minorEastAsia" w:cstheme="minorBidi"/>
              <w:color w:val="424242" w:themeColor="accent3"/>
              <w:lang w:val="en-US"/>
            </w:rPr>
            <w:instrText xml:space="preserve"> DOCPROPERTY  "SLR Project No"  \* MERGEFORMAT </w:instrText>
          </w:r>
          <w:r w:rsidRPr="00C02007">
            <w:rPr>
              <w:rStyle w:val="SLRFooterChar"/>
              <w:rFonts w:eastAsiaTheme="minorEastAsia" w:cstheme="minorBidi"/>
              <w:color w:val="424242" w:themeColor="accent3"/>
              <w:lang w:val="en-US"/>
            </w:rPr>
            <w:fldChar w:fldCharType="separate"/>
          </w:r>
          <w:r>
            <w:rPr>
              <w:rStyle w:val="SLRFooterChar"/>
              <w:rFonts w:eastAsiaTheme="minorEastAsia" w:cstheme="minorBidi"/>
              <w:color w:val="424242" w:themeColor="accent3"/>
              <w:lang w:val="en-US"/>
            </w:rPr>
            <w:t>733.11051.00001</w:t>
          </w:r>
          <w:r w:rsidRPr="00C02007">
            <w:rPr>
              <w:rStyle w:val="SLRFooterChar"/>
              <w:rFonts w:eastAsiaTheme="minorEastAsia" w:cstheme="minorBidi"/>
              <w:color w:val="424242" w:themeColor="accent3"/>
              <w:lang w:val="en-US"/>
            </w:rPr>
            <w:fldChar w:fldCharType="end"/>
          </w:r>
        </w:p>
        <w:p w14:paraId="1DC602BE" w14:textId="0FAC9397" w:rsidR="001C33F1" w:rsidRPr="00C02007" w:rsidRDefault="001C33F1" w:rsidP="0076408F">
          <w:pPr>
            <w:pStyle w:val="Header"/>
            <w:spacing w:before="0" w:after="0"/>
            <w:jc w:val="right"/>
            <w:rPr>
              <w:rFonts w:eastAsiaTheme="minorEastAsia" w:cstheme="minorBidi"/>
              <w:color w:val="424242" w:themeColor="accent3"/>
              <w:sz w:val="16"/>
              <w:szCs w:val="16"/>
              <w:lang w:val="en-US"/>
            </w:rPr>
          </w:pPr>
          <w:r w:rsidRPr="00C02007">
            <w:rPr>
              <w:rStyle w:val="SLRFooterChar"/>
              <w:rFonts w:eastAsiaTheme="minorEastAsia" w:cstheme="minorBidi"/>
              <w:color w:val="424242" w:themeColor="accent3"/>
              <w:lang w:val="en-US"/>
            </w:rPr>
            <w:fldChar w:fldCharType="begin"/>
          </w:r>
          <w:r w:rsidRPr="00C02007">
            <w:rPr>
              <w:rStyle w:val="SLRFooterChar"/>
              <w:rFonts w:eastAsiaTheme="minorEastAsia" w:cstheme="minorBidi"/>
              <w:color w:val="424242" w:themeColor="accent3"/>
              <w:lang w:val="en-US"/>
            </w:rPr>
            <w:instrText xml:space="preserve"> DOCPROPERTY  "Month / Year"  \* MERGEFORMAT </w:instrText>
          </w:r>
          <w:r w:rsidRPr="00C02007">
            <w:rPr>
              <w:rStyle w:val="SLRFooterChar"/>
              <w:rFonts w:eastAsiaTheme="minorEastAsia" w:cstheme="minorBidi"/>
              <w:color w:val="424242" w:themeColor="accent3"/>
              <w:lang w:val="en-US"/>
            </w:rPr>
            <w:fldChar w:fldCharType="separate"/>
          </w:r>
          <w:r>
            <w:rPr>
              <w:rStyle w:val="SLRFooterChar"/>
              <w:rFonts w:eastAsiaTheme="minorEastAsia" w:cstheme="minorBidi"/>
              <w:color w:val="424242" w:themeColor="accent3"/>
              <w:lang w:val="en-US"/>
            </w:rPr>
            <w:t>March / 2021</w:t>
          </w:r>
          <w:r w:rsidRPr="00C02007">
            <w:rPr>
              <w:rStyle w:val="SLRFooterChar"/>
              <w:rFonts w:eastAsiaTheme="minorEastAsia" w:cstheme="minorBidi"/>
              <w:color w:val="424242" w:themeColor="accent3"/>
              <w:lang w:val="en-US"/>
            </w:rPr>
            <w:fldChar w:fldCharType="end"/>
          </w:r>
        </w:p>
      </w:tc>
    </w:tr>
  </w:tbl>
  <w:p w14:paraId="27FB1B38" w14:textId="77777777" w:rsidR="001C33F1" w:rsidRPr="00CE7A46" w:rsidRDefault="001C33F1" w:rsidP="00CE7A46">
    <w:pPr>
      <w:pStyle w:val="Header"/>
      <w:spacing w:before="0" w:after="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auto"/>
        <w:insideH w:val="single" w:sz="4" w:space="0" w:color="auto"/>
      </w:tblBorders>
      <w:tblLook w:val="04A0" w:firstRow="1" w:lastRow="0" w:firstColumn="1" w:lastColumn="0" w:noHBand="0" w:noVBand="1"/>
    </w:tblPr>
    <w:tblGrid>
      <w:gridCol w:w="5799"/>
      <w:gridCol w:w="2699"/>
    </w:tblGrid>
    <w:tr w:rsidR="001C33F1" w:rsidRPr="00C02007" w14:paraId="1C1A34C3" w14:textId="77777777" w:rsidTr="007F3111">
      <w:trPr>
        <w:trHeight w:val="715"/>
      </w:trPr>
      <w:tc>
        <w:tcPr>
          <w:tcW w:w="3412" w:type="pct"/>
          <w:vAlign w:val="center"/>
        </w:tcPr>
        <w:p w14:paraId="051A1C9E" w14:textId="77777777" w:rsidR="001C33F1" w:rsidRPr="00C02007" w:rsidRDefault="001C33F1" w:rsidP="00CB5D7B">
          <w:pPr>
            <w:pStyle w:val="NoSpacing"/>
            <w:rPr>
              <w:rStyle w:val="SLRFooterChar"/>
              <w:color w:val="424242" w:themeColor="accent3"/>
            </w:rPr>
          </w:pPr>
          <w:bookmarkStart w:id="212" w:name="_Hlk94863249"/>
          <w:r w:rsidRPr="00C02007">
            <w:rPr>
              <w:rStyle w:val="SLRFooterChar"/>
              <w:color w:val="424242" w:themeColor="accent3"/>
            </w:rPr>
            <w:ptab w:relativeTo="margin" w:alignment="left" w:leader="none"/>
          </w:r>
          <w:r w:rsidRPr="00C02007">
            <w:rPr>
              <w:rStyle w:val="SLRFooterChar"/>
              <w:color w:val="424242" w:themeColor="accent3"/>
            </w:rPr>
            <w:fldChar w:fldCharType="begin"/>
          </w:r>
          <w:r w:rsidRPr="00C02007">
            <w:rPr>
              <w:rStyle w:val="SLRFooterChar"/>
              <w:color w:val="424242" w:themeColor="accent3"/>
            </w:rPr>
            <w:instrText xml:space="preserve"> DOCPROPERTY  "Client name"  \* MERGEFORMAT </w:instrText>
          </w:r>
          <w:r w:rsidRPr="00C02007">
            <w:rPr>
              <w:rStyle w:val="SLRFooterChar"/>
              <w:color w:val="424242" w:themeColor="accent3"/>
            </w:rPr>
            <w:fldChar w:fldCharType="separate"/>
          </w:r>
          <w:r>
            <w:rPr>
              <w:rStyle w:val="SLRFooterChar"/>
              <w:color w:val="424242" w:themeColor="accent3"/>
            </w:rPr>
            <w:t>KfW Development Bank</w:t>
          </w:r>
          <w:r w:rsidRPr="00C02007">
            <w:rPr>
              <w:rStyle w:val="SLRFooterChar"/>
              <w:color w:val="424242" w:themeColor="accent3"/>
            </w:rPr>
            <w:fldChar w:fldCharType="end"/>
          </w:r>
        </w:p>
        <w:p w14:paraId="55C890B2" w14:textId="77777777" w:rsidR="001C33F1" w:rsidRPr="00C02007" w:rsidRDefault="001C33F1" w:rsidP="00CB5D7B">
          <w:pPr>
            <w:pStyle w:val="NoSpacing"/>
            <w:rPr>
              <w:rStyle w:val="SLRFooterChar"/>
              <w:color w:val="424242" w:themeColor="accent3"/>
            </w:rPr>
          </w:pPr>
          <w:r w:rsidRPr="00C02007">
            <w:rPr>
              <w:rStyle w:val="SLRFooterChar"/>
              <w:color w:val="424242" w:themeColor="accent3"/>
            </w:rPr>
            <w:ptab w:relativeTo="margin" w:alignment="left" w:leader="none"/>
          </w:r>
          <w:r w:rsidRPr="00C02007">
            <w:rPr>
              <w:rStyle w:val="SLRFooterChar"/>
              <w:color w:val="424242" w:themeColor="accent3"/>
            </w:rPr>
            <w:fldChar w:fldCharType="begin"/>
          </w:r>
          <w:r w:rsidRPr="00C02007">
            <w:rPr>
              <w:rStyle w:val="SLRFooterChar"/>
              <w:color w:val="424242" w:themeColor="accent3"/>
            </w:rPr>
            <w:instrText xml:space="preserve"> DOCPROPERTY  Title  \* MERGEFORMAT </w:instrText>
          </w:r>
          <w:r w:rsidRPr="00C02007">
            <w:rPr>
              <w:rStyle w:val="SLRFooterChar"/>
              <w:color w:val="424242" w:themeColor="accent3"/>
            </w:rPr>
            <w:fldChar w:fldCharType="separate"/>
          </w:r>
          <w:r>
            <w:rPr>
              <w:rStyle w:val="SLRFooterChar"/>
              <w:color w:val="424242" w:themeColor="accent3"/>
            </w:rPr>
            <w:t>Environmental and Social Management Framework for Sustainable Urban Development in Namibia</w:t>
          </w:r>
          <w:r w:rsidRPr="00C02007">
            <w:rPr>
              <w:rStyle w:val="SLRFooterChar"/>
              <w:color w:val="424242" w:themeColor="accent3"/>
            </w:rPr>
            <w:fldChar w:fldCharType="end"/>
          </w:r>
        </w:p>
        <w:p w14:paraId="0A63D874" w14:textId="0D8A3580" w:rsidR="001C33F1" w:rsidRPr="00C02007" w:rsidRDefault="001C33F1" w:rsidP="00CB5D7B">
          <w:pPr>
            <w:pStyle w:val="Header"/>
            <w:tabs>
              <w:tab w:val="clear" w:pos="4513"/>
              <w:tab w:val="clear" w:pos="9026"/>
              <w:tab w:val="left" w:pos="1980"/>
            </w:tabs>
            <w:spacing w:before="0" w:after="0"/>
            <w:jc w:val="left"/>
            <w:rPr>
              <w:rFonts w:eastAsiaTheme="majorEastAsia" w:cstheme="majorBidi"/>
              <w:b/>
              <w:bCs/>
              <w:color w:val="424242" w:themeColor="accent3"/>
            </w:rPr>
          </w:pPr>
          <w:r w:rsidRPr="00C02007">
            <w:rPr>
              <w:rStyle w:val="SLRFooterChar"/>
              <w:color w:val="424242" w:themeColor="accent3"/>
            </w:rPr>
            <w:ptab w:relativeTo="margin" w:alignment="left" w:leader="none"/>
          </w:r>
          <w:r w:rsidRPr="00C02007">
            <w:rPr>
              <w:rStyle w:val="SLRFooterChar"/>
              <w:color w:val="424242" w:themeColor="accent3"/>
            </w:rPr>
            <w:t xml:space="preserve">File name: </w:t>
          </w:r>
          <w:r w:rsidRPr="00C02007">
            <w:rPr>
              <w:rStyle w:val="SLRFooterChar"/>
              <w:color w:val="424242" w:themeColor="accent3"/>
            </w:rPr>
            <w:fldChar w:fldCharType="begin"/>
          </w:r>
          <w:r w:rsidRPr="00C02007">
            <w:rPr>
              <w:rStyle w:val="SLRFooterChar"/>
              <w:color w:val="424242" w:themeColor="accent3"/>
            </w:rPr>
            <w:instrText xml:space="preserve"> FILENAME   \* MERGEFORMAT </w:instrText>
          </w:r>
          <w:r w:rsidRPr="00C02007">
            <w:rPr>
              <w:rStyle w:val="SLRFooterChar"/>
              <w:color w:val="424242" w:themeColor="accent3"/>
            </w:rPr>
            <w:fldChar w:fldCharType="separate"/>
          </w:r>
          <w:r w:rsidR="002925D2">
            <w:rPr>
              <w:rStyle w:val="SLRFooterChar"/>
              <w:noProof/>
              <w:color w:val="424242" w:themeColor="accent3"/>
            </w:rPr>
            <w:t>733.11501.00001_ESMF for DWN_V01_2021-03-31</w:t>
          </w:r>
          <w:r w:rsidRPr="00C02007">
            <w:rPr>
              <w:rStyle w:val="SLRFooterChar"/>
              <w:color w:val="424242" w:themeColor="accent3"/>
            </w:rPr>
            <w:fldChar w:fldCharType="end"/>
          </w:r>
        </w:p>
      </w:tc>
      <w:tc>
        <w:tcPr>
          <w:tcW w:w="1588" w:type="pct"/>
          <w:noWrap/>
          <w:vAlign w:val="center"/>
        </w:tcPr>
        <w:p w14:paraId="3373A12C" w14:textId="77777777" w:rsidR="001C33F1" w:rsidRDefault="001C33F1" w:rsidP="00CB5D7B">
          <w:pPr>
            <w:pStyle w:val="Header"/>
            <w:spacing w:before="0" w:after="0"/>
            <w:jc w:val="right"/>
            <w:rPr>
              <w:rStyle w:val="SLRFooterChar"/>
              <w:rFonts w:eastAsiaTheme="minorEastAsia" w:cstheme="minorBidi"/>
              <w:color w:val="424242" w:themeColor="accent3"/>
              <w:lang w:val="en-US"/>
            </w:rPr>
          </w:pPr>
        </w:p>
        <w:p w14:paraId="75FAF650" w14:textId="77777777" w:rsidR="001C33F1" w:rsidRPr="00C02007" w:rsidRDefault="001C33F1" w:rsidP="00CB5D7B">
          <w:pPr>
            <w:pStyle w:val="Header"/>
            <w:spacing w:before="0" w:after="0"/>
            <w:jc w:val="right"/>
            <w:rPr>
              <w:rStyle w:val="SLRFooterChar"/>
              <w:rFonts w:eastAsiaTheme="minorEastAsia" w:cstheme="minorBidi"/>
              <w:color w:val="424242" w:themeColor="accent3"/>
              <w:lang w:val="en-US"/>
            </w:rPr>
          </w:pPr>
          <w:r w:rsidRPr="00C02007">
            <w:rPr>
              <w:rStyle w:val="SLRFooterChar"/>
              <w:rFonts w:eastAsiaTheme="minorEastAsia" w:cstheme="minorBidi"/>
              <w:color w:val="424242" w:themeColor="accent3"/>
              <w:lang w:val="en-US"/>
            </w:rPr>
            <w:fldChar w:fldCharType="begin"/>
          </w:r>
          <w:r w:rsidRPr="00C02007">
            <w:rPr>
              <w:rStyle w:val="SLRFooterChar"/>
              <w:rFonts w:eastAsiaTheme="minorEastAsia" w:cstheme="minorBidi"/>
              <w:color w:val="424242" w:themeColor="accent3"/>
              <w:lang w:val="en-US"/>
            </w:rPr>
            <w:instrText xml:space="preserve"> DOCPROPERTY  "SLR Project No"  \* MERGEFORMAT </w:instrText>
          </w:r>
          <w:r w:rsidRPr="00C02007">
            <w:rPr>
              <w:rStyle w:val="SLRFooterChar"/>
              <w:rFonts w:eastAsiaTheme="minorEastAsia" w:cstheme="minorBidi"/>
              <w:color w:val="424242" w:themeColor="accent3"/>
              <w:lang w:val="en-US"/>
            </w:rPr>
            <w:fldChar w:fldCharType="separate"/>
          </w:r>
          <w:r>
            <w:rPr>
              <w:rStyle w:val="SLRFooterChar"/>
              <w:rFonts w:eastAsiaTheme="minorEastAsia" w:cstheme="minorBidi"/>
              <w:color w:val="424242" w:themeColor="accent3"/>
              <w:lang w:val="en-US"/>
            </w:rPr>
            <w:t>733.11051.00001</w:t>
          </w:r>
          <w:r w:rsidRPr="00C02007">
            <w:rPr>
              <w:rStyle w:val="SLRFooterChar"/>
              <w:rFonts w:eastAsiaTheme="minorEastAsia" w:cstheme="minorBidi"/>
              <w:color w:val="424242" w:themeColor="accent3"/>
              <w:lang w:val="en-US"/>
            </w:rPr>
            <w:fldChar w:fldCharType="end"/>
          </w:r>
        </w:p>
        <w:p w14:paraId="37C85964" w14:textId="6191E9E3" w:rsidR="001C33F1" w:rsidRPr="00C02007" w:rsidRDefault="001C33F1" w:rsidP="00CB5D7B">
          <w:pPr>
            <w:pStyle w:val="Header"/>
            <w:spacing w:before="0" w:after="0"/>
            <w:jc w:val="right"/>
            <w:rPr>
              <w:rFonts w:eastAsiaTheme="minorEastAsia" w:cstheme="minorBidi"/>
              <w:color w:val="424242" w:themeColor="accent3"/>
              <w:sz w:val="16"/>
              <w:szCs w:val="16"/>
              <w:lang w:val="en-US"/>
            </w:rPr>
          </w:pPr>
          <w:r w:rsidRPr="00C02007">
            <w:rPr>
              <w:rStyle w:val="SLRFooterChar"/>
              <w:rFonts w:eastAsiaTheme="minorEastAsia" w:cstheme="minorBidi"/>
              <w:color w:val="424242" w:themeColor="accent3"/>
              <w:lang w:val="en-US"/>
            </w:rPr>
            <w:fldChar w:fldCharType="begin"/>
          </w:r>
          <w:r w:rsidRPr="00C02007">
            <w:rPr>
              <w:rStyle w:val="SLRFooterChar"/>
              <w:rFonts w:eastAsiaTheme="minorEastAsia" w:cstheme="minorBidi"/>
              <w:color w:val="424242" w:themeColor="accent3"/>
              <w:lang w:val="en-US"/>
            </w:rPr>
            <w:instrText xml:space="preserve"> DOCPROPERTY  "Month / Year"  \* MERGEFORMAT </w:instrText>
          </w:r>
          <w:r w:rsidRPr="00C02007">
            <w:rPr>
              <w:rStyle w:val="SLRFooterChar"/>
              <w:rFonts w:eastAsiaTheme="minorEastAsia" w:cstheme="minorBidi"/>
              <w:color w:val="424242" w:themeColor="accent3"/>
              <w:lang w:val="en-US"/>
            </w:rPr>
            <w:fldChar w:fldCharType="separate"/>
          </w:r>
          <w:r>
            <w:rPr>
              <w:rStyle w:val="SLRFooterChar"/>
              <w:rFonts w:eastAsiaTheme="minorEastAsia" w:cstheme="minorBidi"/>
              <w:color w:val="424242" w:themeColor="accent3"/>
              <w:lang w:val="en-US"/>
            </w:rPr>
            <w:t>March / 2021</w:t>
          </w:r>
          <w:r w:rsidRPr="00C02007">
            <w:rPr>
              <w:rStyle w:val="SLRFooterChar"/>
              <w:rFonts w:eastAsiaTheme="minorEastAsia" w:cstheme="minorBidi"/>
              <w:color w:val="424242" w:themeColor="accent3"/>
              <w:lang w:val="en-US"/>
            </w:rPr>
            <w:fldChar w:fldCharType="end"/>
          </w:r>
        </w:p>
      </w:tc>
    </w:tr>
    <w:bookmarkEnd w:id="212"/>
  </w:tbl>
  <w:p w14:paraId="51D4F459" w14:textId="77777777" w:rsidR="001C33F1" w:rsidRPr="00CE7A46" w:rsidRDefault="001C33F1" w:rsidP="00CE7A46">
    <w:pPr>
      <w:pStyle w:val="Header"/>
      <w:spacing w:before="0" w:after="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auto"/>
        <w:insideH w:val="single" w:sz="4" w:space="0" w:color="auto"/>
      </w:tblBorders>
      <w:tblLook w:val="04A0" w:firstRow="1" w:lastRow="0" w:firstColumn="1" w:lastColumn="0" w:noHBand="0" w:noVBand="1"/>
    </w:tblPr>
    <w:tblGrid>
      <w:gridCol w:w="5734"/>
      <w:gridCol w:w="2764"/>
    </w:tblGrid>
    <w:tr w:rsidR="001C33F1" w:rsidRPr="00C02007" w14:paraId="2692333A" w14:textId="77777777" w:rsidTr="0076408F">
      <w:trPr>
        <w:trHeight w:val="715"/>
      </w:trPr>
      <w:tc>
        <w:tcPr>
          <w:tcW w:w="3374" w:type="pct"/>
          <w:vAlign w:val="center"/>
        </w:tcPr>
        <w:p w14:paraId="748DBBD5" w14:textId="77777777" w:rsidR="001C33F1" w:rsidRPr="00C02007" w:rsidRDefault="001C33F1" w:rsidP="0076408F">
          <w:pPr>
            <w:pStyle w:val="NoSpacing"/>
            <w:rPr>
              <w:rStyle w:val="SLRFooterChar"/>
              <w:color w:val="424242" w:themeColor="accent3"/>
            </w:rPr>
          </w:pPr>
          <w:r w:rsidRPr="00C02007">
            <w:rPr>
              <w:rStyle w:val="SLRFooterChar"/>
              <w:color w:val="424242" w:themeColor="accent3"/>
            </w:rPr>
            <w:ptab w:relativeTo="margin" w:alignment="left" w:leader="none"/>
          </w:r>
          <w:r w:rsidRPr="00C02007">
            <w:rPr>
              <w:rStyle w:val="SLRFooterChar"/>
              <w:color w:val="424242" w:themeColor="accent3"/>
            </w:rPr>
            <w:fldChar w:fldCharType="begin"/>
          </w:r>
          <w:r w:rsidRPr="00C02007">
            <w:rPr>
              <w:rStyle w:val="SLRFooterChar"/>
              <w:color w:val="424242" w:themeColor="accent3"/>
            </w:rPr>
            <w:instrText xml:space="preserve"> DOCPROPERTY  "Client name"  \* MERGEFORMAT </w:instrText>
          </w:r>
          <w:r w:rsidRPr="00C02007">
            <w:rPr>
              <w:rStyle w:val="SLRFooterChar"/>
              <w:color w:val="424242" w:themeColor="accent3"/>
            </w:rPr>
            <w:fldChar w:fldCharType="separate"/>
          </w:r>
          <w:r>
            <w:rPr>
              <w:rStyle w:val="SLRFooterChar"/>
              <w:color w:val="424242" w:themeColor="accent3"/>
            </w:rPr>
            <w:t>KfW Development Bank</w:t>
          </w:r>
          <w:r w:rsidRPr="00C02007">
            <w:rPr>
              <w:rStyle w:val="SLRFooterChar"/>
              <w:color w:val="424242" w:themeColor="accent3"/>
            </w:rPr>
            <w:fldChar w:fldCharType="end"/>
          </w:r>
        </w:p>
        <w:p w14:paraId="7C6BD8B4" w14:textId="77777777" w:rsidR="001C33F1" w:rsidRPr="00C02007" w:rsidRDefault="001C33F1" w:rsidP="0076408F">
          <w:pPr>
            <w:pStyle w:val="NoSpacing"/>
            <w:rPr>
              <w:rStyle w:val="SLRFooterChar"/>
              <w:color w:val="424242" w:themeColor="accent3"/>
            </w:rPr>
          </w:pPr>
          <w:r w:rsidRPr="00C02007">
            <w:rPr>
              <w:rStyle w:val="SLRFooterChar"/>
              <w:color w:val="424242" w:themeColor="accent3"/>
            </w:rPr>
            <w:ptab w:relativeTo="margin" w:alignment="left" w:leader="none"/>
          </w:r>
          <w:r w:rsidRPr="00C02007">
            <w:rPr>
              <w:rStyle w:val="SLRFooterChar"/>
              <w:color w:val="424242" w:themeColor="accent3"/>
            </w:rPr>
            <w:fldChar w:fldCharType="begin"/>
          </w:r>
          <w:r w:rsidRPr="00C02007">
            <w:rPr>
              <w:rStyle w:val="SLRFooterChar"/>
              <w:color w:val="424242" w:themeColor="accent3"/>
            </w:rPr>
            <w:instrText xml:space="preserve"> DOCPROPERTY  Title  \* MERGEFORMAT </w:instrText>
          </w:r>
          <w:r w:rsidRPr="00C02007">
            <w:rPr>
              <w:rStyle w:val="SLRFooterChar"/>
              <w:color w:val="424242" w:themeColor="accent3"/>
            </w:rPr>
            <w:fldChar w:fldCharType="separate"/>
          </w:r>
          <w:r>
            <w:rPr>
              <w:rStyle w:val="SLRFooterChar"/>
              <w:color w:val="424242" w:themeColor="accent3"/>
            </w:rPr>
            <w:t>Environmental and Social Management Framework for Sustainable Urban Development in Namibia</w:t>
          </w:r>
          <w:r w:rsidRPr="00C02007">
            <w:rPr>
              <w:rStyle w:val="SLRFooterChar"/>
              <w:color w:val="424242" w:themeColor="accent3"/>
            </w:rPr>
            <w:fldChar w:fldCharType="end"/>
          </w:r>
        </w:p>
        <w:p w14:paraId="50657B2F" w14:textId="1D1E94E9" w:rsidR="001C33F1" w:rsidRPr="00C02007" w:rsidRDefault="001C33F1" w:rsidP="0076408F">
          <w:pPr>
            <w:pStyle w:val="Header"/>
            <w:tabs>
              <w:tab w:val="clear" w:pos="4513"/>
              <w:tab w:val="clear" w:pos="9026"/>
              <w:tab w:val="left" w:pos="1980"/>
            </w:tabs>
            <w:spacing w:before="0" w:after="0"/>
            <w:jc w:val="left"/>
            <w:rPr>
              <w:rFonts w:eastAsiaTheme="majorEastAsia" w:cstheme="majorBidi"/>
              <w:b/>
              <w:bCs/>
              <w:color w:val="424242" w:themeColor="accent3"/>
            </w:rPr>
          </w:pPr>
          <w:r w:rsidRPr="00C02007">
            <w:rPr>
              <w:rStyle w:val="SLRFooterChar"/>
              <w:color w:val="424242" w:themeColor="accent3"/>
            </w:rPr>
            <w:ptab w:relativeTo="margin" w:alignment="left" w:leader="none"/>
          </w:r>
          <w:r w:rsidRPr="00C02007">
            <w:rPr>
              <w:rStyle w:val="SLRFooterChar"/>
              <w:color w:val="424242" w:themeColor="accent3"/>
            </w:rPr>
            <w:t xml:space="preserve">File name: </w:t>
          </w:r>
          <w:r w:rsidRPr="00C02007">
            <w:rPr>
              <w:rStyle w:val="SLRFooterChar"/>
              <w:color w:val="424242" w:themeColor="accent3"/>
            </w:rPr>
            <w:fldChar w:fldCharType="begin"/>
          </w:r>
          <w:r w:rsidRPr="00C02007">
            <w:rPr>
              <w:rStyle w:val="SLRFooterChar"/>
              <w:color w:val="424242" w:themeColor="accent3"/>
            </w:rPr>
            <w:instrText xml:space="preserve"> FILENAME   \* MERGEFORMAT </w:instrText>
          </w:r>
          <w:r w:rsidRPr="00C02007">
            <w:rPr>
              <w:rStyle w:val="SLRFooterChar"/>
              <w:color w:val="424242" w:themeColor="accent3"/>
            </w:rPr>
            <w:fldChar w:fldCharType="separate"/>
          </w:r>
          <w:r w:rsidR="002925D2">
            <w:rPr>
              <w:rStyle w:val="SLRFooterChar"/>
              <w:noProof/>
              <w:color w:val="424242" w:themeColor="accent3"/>
            </w:rPr>
            <w:t>733.11501.00001_ESMF for DWN_V01_2021-03-31</w:t>
          </w:r>
          <w:r w:rsidRPr="00C02007">
            <w:rPr>
              <w:rStyle w:val="SLRFooterChar"/>
              <w:color w:val="424242" w:themeColor="accent3"/>
            </w:rPr>
            <w:fldChar w:fldCharType="end"/>
          </w:r>
        </w:p>
      </w:tc>
      <w:tc>
        <w:tcPr>
          <w:tcW w:w="1626" w:type="pct"/>
          <w:noWrap/>
          <w:vAlign w:val="center"/>
        </w:tcPr>
        <w:p w14:paraId="60339569" w14:textId="77777777" w:rsidR="001C33F1" w:rsidRDefault="001C33F1" w:rsidP="0076408F">
          <w:pPr>
            <w:pStyle w:val="Header"/>
            <w:spacing w:before="0" w:after="0"/>
            <w:jc w:val="right"/>
            <w:rPr>
              <w:rStyle w:val="SLRFooterChar"/>
              <w:rFonts w:eastAsiaTheme="minorEastAsia" w:cstheme="minorBidi"/>
              <w:color w:val="424242" w:themeColor="accent3"/>
              <w:lang w:val="en-US"/>
            </w:rPr>
          </w:pPr>
        </w:p>
        <w:p w14:paraId="35F7C718" w14:textId="77777777" w:rsidR="001C33F1" w:rsidRPr="00C02007" w:rsidRDefault="001C33F1" w:rsidP="0076408F">
          <w:pPr>
            <w:pStyle w:val="Header"/>
            <w:spacing w:before="0" w:after="0"/>
            <w:jc w:val="right"/>
            <w:rPr>
              <w:rStyle w:val="SLRFooterChar"/>
              <w:rFonts w:eastAsiaTheme="minorEastAsia" w:cstheme="minorBidi"/>
              <w:color w:val="424242" w:themeColor="accent3"/>
              <w:lang w:val="en-US"/>
            </w:rPr>
          </w:pPr>
          <w:r w:rsidRPr="00C02007">
            <w:rPr>
              <w:rStyle w:val="SLRFooterChar"/>
              <w:rFonts w:eastAsiaTheme="minorEastAsia" w:cstheme="minorBidi"/>
              <w:color w:val="424242" w:themeColor="accent3"/>
              <w:lang w:val="en-US"/>
            </w:rPr>
            <w:fldChar w:fldCharType="begin"/>
          </w:r>
          <w:r w:rsidRPr="00C02007">
            <w:rPr>
              <w:rStyle w:val="SLRFooterChar"/>
              <w:rFonts w:eastAsiaTheme="minorEastAsia" w:cstheme="minorBidi"/>
              <w:color w:val="424242" w:themeColor="accent3"/>
              <w:lang w:val="en-US"/>
            </w:rPr>
            <w:instrText xml:space="preserve"> DOCPROPERTY  "SLR Project No"  \* MERGEFORMAT </w:instrText>
          </w:r>
          <w:r w:rsidRPr="00C02007">
            <w:rPr>
              <w:rStyle w:val="SLRFooterChar"/>
              <w:rFonts w:eastAsiaTheme="minorEastAsia" w:cstheme="minorBidi"/>
              <w:color w:val="424242" w:themeColor="accent3"/>
              <w:lang w:val="en-US"/>
            </w:rPr>
            <w:fldChar w:fldCharType="separate"/>
          </w:r>
          <w:r>
            <w:rPr>
              <w:rStyle w:val="SLRFooterChar"/>
              <w:rFonts w:eastAsiaTheme="minorEastAsia" w:cstheme="minorBidi"/>
              <w:color w:val="424242" w:themeColor="accent3"/>
              <w:lang w:val="en-US"/>
            </w:rPr>
            <w:t>733.11051.00001</w:t>
          </w:r>
          <w:r w:rsidRPr="00C02007">
            <w:rPr>
              <w:rStyle w:val="SLRFooterChar"/>
              <w:rFonts w:eastAsiaTheme="minorEastAsia" w:cstheme="minorBidi"/>
              <w:color w:val="424242" w:themeColor="accent3"/>
              <w:lang w:val="en-US"/>
            </w:rPr>
            <w:fldChar w:fldCharType="end"/>
          </w:r>
        </w:p>
        <w:p w14:paraId="7D9DB769" w14:textId="2EA0E2AF" w:rsidR="001C33F1" w:rsidRPr="00C02007" w:rsidRDefault="001C33F1" w:rsidP="0076408F">
          <w:pPr>
            <w:pStyle w:val="Header"/>
            <w:spacing w:before="0" w:after="0"/>
            <w:jc w:val="right"/>
            <w:rPr>
              <w:rFonts w:eastAsiaTheme="minorEastAsia" w:cstheme="minorBidi"/>
              <w:color w:val="424242" w:themeColor="accent3"/>
              <w:sz w:val="16"/>
              <w:szCs w:val="16"/>
              <w:lang w:val="en-US"/>
            </w:rPr>
          </w:pPr>
          <w:r w:rsidRPr="00C02007">
            <w:rPr>
              <w:rStyle w:val="SLRFooterChar"/>
              <w:rFonts w:eastAsiaTheme="minorEastAsia" w:cstheme="minorBidi"/>
              <w:color w:val="424242" w:themeColor="accent3"/>
              <w:lang w:val="en-US"/>
            </w:rPr>
            <w:fldChar w:fldCharType="begin"/>
          </w:r>
          <w:r w:rsidRPr="00C02007">
            <w:rPr>
              <w:rStyle w:val="SLRFooterChar"/>
              <w:rFonts w:eastAsiaTheme="minorEastAsia" w:cstheme="minorBidi"/>
              <w:color w:val="424242" w:themeColor="accent3"/>
              <w:lang w:val="en-US"/>
            </w:rPr>
            <w:instrText xml:space="preserve"> DOCPROPERTY  "Month / Year"  \* MERGEFORMAT </w:instrText>
          </w:r>
          <w:r w:rsidRPr="00C02007">
            <w:rPr>
              <w:rStyle w:val="SLRFooterChar"/>
              <w:rFonts w:eastAsiaTheme="minorEastAsia" w:cstheme="minorBidi"/>
              <w:color w:val="424242" w:themeColor="accent3"/>
              <w:lang w:val="en-US"/>
            </w:rPr>
            <w:fldChar w:fldCharType="separate"/>
          </w:r>
          <w:r>
            <w:rPr>
              <w:rStyle w:val="SLRFooterChar"/>
              <w:rFonts w:eastAsiaTheme="minorEastAsia" w:cstheme="minorBidi"/>
              <w:color w:val="424242" w:themeColor="accent3"/>
              <w:lang w:val="en-US"/>
            </w:rPr>
            <w:t>March / 2021</w:t>
          </w:r>
          <w:r w:rsidRPr="00C02007">
            <w:rPr>
              <w:rStyle w:val="SLRFooterChar"/>
              <w:rFonts w:eastAsiaTheme="minorEastAsia" w:cstheme="minorBidi"/>
              <w:color w:val="424242" w:themeColor="accent3"/>
              <w:lang w:val="en-US"/>
            </w:rPr>
            <w:fldChar w:fldCharType="end"/>
          </w:r>
        </w:p>
      </w:tc>
    </w:tr>
  </w:tbl>
  <w:p w14:paraId="51C40A1E" w14:textId="77777777" w:rsidR="001C33F1" w:rsidRDefault="001C33F1" w:rsidP="00CE7A46">
    <w:pPr>
      <w:pStyle w:val="Header"/>
      <w:tabs>
        <w:tab w:val="clear" w:pos="4513"/>
        <w:tab w:val="clear" w:pos="9026"/>
        <w:tab w:val="left" w:pos="2186"/>
      </w:tabs>
      <w:spacing w:before="0" w:after="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auto"/>
        <w:insideH w:val="single" w:sz="4" w:space="0" w:color="auto"/>
      </w:tblBorders>
      <w:tblLook w:val="04A0" w:firstRow="1" w:lastRow="0" w:firstColumn="1" w:lastColumn="0" w:noHBand="0" w:noVBand="1"/>
    </w:tblPr>
    <w:tblGrid>
      <w:gridCol w:w="6729"/>
      <w:gridCol w:w="3243"/>
    </w:tblGrid>
    <w:tr w:rsidR="001C33F1" w:rsidRPr="00C02007" w14:paraId="2E31DEEF" w14:textId="77777777" w:rsidTr="0076408F">
      <w:trPr>
        <w:trHeight w:val="715"/>
      </w:trPr>
      <w:tc>
        <w:tcPr>
          <w:tcW w:w="3374" w:type="pct"/>
          <w:vAlign w:val="center"/>
        </w:tcPr>
        <w:p w14:paraId="2BC10B08" w14:textId="77777777" w:rsidR="001C33F1" w:rsidRPr="00C02007" w:rsidRDefault="001C33F1" w:rsidP="0076408F">
          <w:pPr>
            <w:pStyle w:val="NoSpacing"/>
            <w:rPr>
              <w:rStyle w:val="SLRFooterChar"/>
              <w:color w:val="424242" w:themeColor="accent3"/>
            </w:rPr>
          </w:pPr>
          <w:bookmarkStart w:id="224" w:name="_Hlk58309614"/>
          <w:r w:rsidRPr="00C02007">
            <w:rPr>
              <w:rStyle w:val="SLRFooterChar"/>
              <w:color w:val="424242" w:themeColor="accent3"/>
            </w:rPr>
            <w:ptab w:relativeTo="margin" w:alignment="left" w:leader="none"/>
          </w:r>
          <w:r w:rsidRPr="00C02007">
            <w:rPr>
              <w:rStyle w:val="SLRFooterChar"/>
              <w:color w:val="424242" w:themeColor="accent3"/>
            </w:rPr>
            <w:fldChar w:fldCharType="begin"/>
          </w:r>
          <w:r w:rsidRPr="00C02007">
            <w:rPr>
              <w:rStyle w:val="SLRFooterChar"/>
              <w:color w:val="424242" w:themeColor="accent3"/>
            </w:rPr>
            <w:instrText xml:space="preserve"> DOCPROPERTY  "Client name"  \* MERGEFORMAT </w:instrText>
          </w:r>
          <w:r w:rsidRPr="00C02007">
            <w:rPr>
              <w:rStyle w:val="SLRFooterChar"/>
              <w:color w:val="424242" w:themeColor="accent3"/>
            </w:rPr>
            <w:fldChar w:fldCharType="separate"/>
          </w:r>
          <w:r>
            <w:rPr>
              <w:rStyle w:val="SLRFooterChar"/>
              <w:color w:val="424242" w:themeColor="accent3"/>
            </w:rPr>
            <w:t>KfW Development Bank</w:t>
          </w:r>
          <w:r w:rsidRPr="00C02007">
            <w:rPr>
              <w:rStyle w:val="SLRFooterChar"/>
              <w:color w:val="424242" w:themeColor="accent3"/>
            </w:rPr>
            <w:fldChar w:fldCharType="end"/>
          </w:r>
        </w:p>
        <w:p w14:paraId="27D103A8" w14:textId="77777777" w:rsidR="001C33F1" w:rsidRPr="00C02007" w:rsidRDefault="001C33F1" w:rsidP="0076408F">
          <w:pPr>
            <w:pStyle w:val="NoSpacing"/>
            <w:rPr>
              <w:rStyle w:val="SLRFooterChar"/>
              <w:color w:val="424242" w:themeColor="accent3"/>
            </w:rPr>
          </w:pPr>
          <w:r w:rsidRPr="00C02007">
            <w:rPr>
              <w:rStyle w:val="SLRFooterChar"/>
              <w:color w:val="424242" w:themeColor="accent3"/>
            </w:rPr>
            <w:ptab w:relativeTo="margin" w:alignment="left" w:leader="none"/>
          </w:r>
          <w:r w:rsidRPr="00C02007">
            <w:rPr>
              <w:rStyle w:val="SLRFooterChar"/>
              <w:color w:val="424242" w:themeColor="accent3"/>
            </w:rPr>
            <w:fldChar w:fldCharType="begin"/>
          </w:r>
          <w:r w:rsidRPr="00C02007">
            <w:rPr>
              <w:rStyle w:val="SLRFooterChar"/>
              <w:color w:val="424242" w:themeColor="accent3"/>
            </w:rPr>
            <w:instrText xml:space="preserve"> DOCPROPERTY  Title  \* MERGEFORMAT </w:instrText>
          </w:r>
          <w:r w:rsidRPr="00C02007">
            <w:rPr>
              <w:rStyle w:val="SLRFooterChar"/>
              <w:color w:val="424242" w:themeColor="accent3"/>
            </w:rPr>
            <w:fldChar w:fldCharType="separate"/>
          </w:r>
          <w:r>
            <w:rPr>
              <w:rStyle w:val="SLRFooterChar"/>
              <w:color w:val="424242" w:themeColor="accent3"/>
            </w:rPr>
            <w:t>Environmental and Social Management Framework for Sustainable Urban Development in Namibia</w:t>
          </w:r>
          <w:r w:rsidRPr="00C02007">
            <w:rPr>
              <w:rStyle w:val="SLRFooterChar"/>
              <w:color w:val="424242" w:themeColor="accent3"/>
            </w:rPr>
            <w:fldChar w:fldCharType="end"/>
          </w:r>
        </w:p>
        <w:p w14:paraId="1885FE07" w14:textId="6C77EB8D" w:rsidR="001C33F1" w:rsidRPr="00C02007" w:rsidRDefault="001C33F1" w:rsidP="0076408F">
          <w:pPr>
            <w:pStyle w:val="Header"/>
            <w:tabs>
              <w:tab w:val="clear" w:pos="4513"/>
              <w:tab w:val="clear" w:pos="9026"/>
              <w:tab w:val="left" w:pos="1980"/>
            </w:tabs>
            <w:spacing w:before="0" w:after="0"/>
            <w:jc w:val="left"/>
            <w:rPr>
              <w:rFonts w:eastAsiaTheme="majorEastAsia" w:cstheme="majorBidi"/>
              <w:b/>
              <w:bCs/>
              <w:color w:val="424242" w:themeColor="accent3"/>
            </w:rPr>
          </w:pPr>
          <w:r w:rsidRPr="00C02007">
            <w:rPr>
              <w:rStyle w:val="SLRFooterChar"/>
              <w:color w:val="424242" w:themeColor="accent3"/>
            </w:rPr>
            <w:ptab w:relativeTo="margin" w:alignment="left" w:leader="none"/>
          </w:r>
          <w:r w:rsidRPr="00C02007">
            <w:rPr>
              <w:rStyle w:val="SLRFooterChar"/>
              <w:color w:val="424242" w:themeColor="accent3"/>
            </w:rPr>
            <w:t xml:space="preserve">File name: </w:t>
          </w:r>
          <w:r w:rsidRPr="00C02007">
            <w:rPr>
              <w:rStyle w:val="SLRFooterChar"/>
              <w:color w:val="424242" w:themeColor="accent3"/>
            </w:rPr>
            <w:fldChar w:fldCharType="begin"/>
          </w:r>
          <w:r w:rsidRPr="00C02007">
            <w:rPr>
              <w:rStyle w:val="SLRFooterChar"/>
              <w:color w:val="424242" w:themeColor="accent3"/>
            </w:rPr>
            <w:instrText xml:space="preserve"> FILENAME   \* MERGEFORMAT </w:instrText>
          </w:r>
          <w:r w:rsidRPr="00C02007">
            <w:rPr>
              <w:rStyle w:val="SLRFooterChar"/>
              <w:color w:val="424242" w:themeColor="accent3"/>
            </w:rPr>
            <w:fldChar w:fldCharType="separate"/>
          </w:r>
          <w:r w:rsidR="002925D2">
            <w:rPr>
              <w:rStyle w:val="SLRFooterChar"/>
              <w:noProof/>
              <w:color w:val="424242" w:themeColor="accent3"/>
            </w:rPr>
            <w:t>733.11501.00001_ESMF for DWN_V01_2021-03-31</w:t>
          </w:r>
          <w:r w:rsidRPr="00C02007">
            <w:rPr>
              <w:rStyle w:val="SLRFooterChar"/>
              <w:color w:val="424242" w:themeColor="accent3"/>
            </w:rPr>
            <w:fldChar w:fldCharType="end"/>
          </w:r>
        </w:p>
      </w:tc>
      <w:tc>
        <w:tcPr>
          <w:tcW w:w="1626" w:type="pct"/>
          <w:noWrap/>
          <w:vAlign w:val="center"/>
        </w:tcPr>
        <w:p w14:paraId="676F1CA5" w14:textId="77777777" w:rsidR="001C33F1" w:rsidRDefault="001C33F1" w:rsidP="0076408F">
          <w:pPr>
            <w:pStyle w:val="Header"/>
            <w:spacing w:before="0" w:after="0"/>
            <w:jc w:val="right"/>
            <w:rPr>
              <w:rStyle w:val="SLRFooterChar"/>
              <w:rFonts w:eastAsiaTheme="minorEastAsia" w:cstheme="minorBidi"/>
              <w:color w:val="424242" w:themeColor="accent3"/>
              <w:lang w:val="en-US"/>
            </w:rPr>
          </w:pPr>
        </w:p>
        <w:p w14:paraId="2CAAD86F" w14:textId="77777777" w:rsidR="001C33F1" w:rsidRPr="00C02007" w:rsidRDefault="001C33F1" w:rsidP="0076408F">
          <w:pPr>
            <w:pStyle w:val="Header"/>
            <w:spacing w:before="0" w:after="0"/>
            <w:jc w:val="right"/>
            <w:rPr>
              <w:rStyle w:val="SLRFooterChar"/>
              <w:rFonts w:eastAsiaTheme="minorEastAsia" w:cstheme="minorBidi"/>
              <w:color w:val="424242" w:themeColor="accent3"/>
              <w:lang w:val="en-US"/>
            </w:rPr>
          </w:pPr>
          <w:r w:rsidRPr="00C02007">
            <w:rPr>
              <w:rStyle w:val="SLRFooterChar"/>
              <w:rFonts w:eastAsiaTheme="minorEastAsia" w:cstheme="minorBidi"/>
              <w:color w:val="424242" w:themeColor="accent3"/>
              <w:lang w:val="en-US"/>
            </w:rPr>
            <w:fldChar w:fldCharType="begin"/>
          </w:r>
          <w:r w:rsidRPr="00C02007">
            <w:rPr>
              <w:rStyle w:val="SLRFooterChar"/>
              <w:rFonts w:eastAsiaTheme="minorEastAsia" w:cstheme="minorBidi"/>
              <w:color w:val="424242" w:themeColor="accent3"/>
              <w:lang w:val="en-US"/>
            </w:rPr>
            <w:instrText xml:space="preserve"> DOCPROPERTY  "SLR Project No"  \* MERGEFORMAT </w:instrText>
          </w:r>
          <w:r w:rsidRPr="00C02007">
            <w:rPr>
              <w:rStyle w:val="SLRFooterChar"/>
              <w:rFonts w:eastAsiaTheme="minorEastAsia" w:cstheme="minorBidi"/>
              <w:color w:val="424242" w:themeColor="accent3"/>
              <w:lang w:val="en-US"/>
            </w:rPr>
            <w:fldChar w:fldCharType="separate"/>
          </w:r>
          <w:r>
            <w:rPr>
              <w:rStyle w:val="SLRFooterChar"/>
              <w:rFonts w:eastAsiaTheme="minorEastAsia" w:cstheme="minorBidi"/>
              <w:color w:val="424242" w:themeColor="accent3"/>
              <w:lang w:val="en-US"/>
            </w:rPr>
            <w:t>733.11051.00001</w:t>
          </w:r>
          <w:r w:rsidRPr="00C02007">
            <w:rPr>
              <w:rStyle w:val="SLRFooterChar"/>
              <w:rFonts w:eastAsiaTheme="minorEastAsia" w:cstheme="minorBidi"/>
              <w:color w:val="424242" w:themeColor="accent3"/>
              <w:lang w:val="en-US"/>
            </w:rPr>
            <w:fldChar w:fldCharType="end"/>
          </w:r>
        </w:p>
        <w:p w14:paraId="313DE2C8" w14:textId="7A102883" w:rsidR="001C33F1" w:rsidRPr="00C02007" w:rsidRDefault="001C33F1" w:rsidP="0076408F">
          <w:pPr>
            <w:pStyle w:val="Header"/>
            <w:spacing w:before="0" w:after="0"/>
            <w:jc w:val="right"/>
            <w:rPr>
              <w:rFonts w:eastAsiaTheme="minorEastAsia" w:cstheme="minorBidi"/>
              <w:color w:val="424242" w:themeColor="accent3"/>
              <w:sz w:val="16"/>
              <w:szCs w:val="16"/>
              <w:lang w:val="en-US"/>
            </w:rPr>
          </w:pPr>
          <w:r w:rsidRPr="00C02007">
            <w:rPr>
              <w:rStyle w:val="SLRFooterChar"/>
              <w:rFonts w:eastAsiaTheme="minorEastAsia" w:cstheme="minorBidi"/>
              <w:color w:val="424242" w:themeColor="accent3"/>
              <w:lang w:val="en-US"/>
            </w:rPr>
            <w:fldChar w:fldCharType="begin"/>
          </w:r>
          <w:r w:rsidRPr="00C02007">
            <w:rPr>
              <w:rStyle w:val="SLRFooterChar"/>
              <w:rFonts w:eastAsiaTheme="minorEastAsia" w:cstheme="minorBidi"/>
              <w:color w:val="424242" w:themeColor="accent3"/>
              <w:lang w:val="en-US"/>
            </w:rPr>
            <w:instrText xml:space="preserve"> DOCPROPERTY  "Month / Year"  \* MERGEFORMAT </w:instrText>
          </w:r>
          <w:r w:rsidRPr="00C02007">
            <w:rPr>
              <w:rStyle w:val="SLRFooterChar"/>
              <w:rFonts w:eastAsiaTheme="minorEastAsia" w:cstheme="minorBidi"/>
              <w:color w:val="424242" w:themeColor="accent3"/>
              <w:lang w:val="en-US"/>
            </w:rPr>
            <w:fldChar w:fldCharType="separate"/>
          </w:r>
          <w:r>
            <w:rPr>
              <w:rStyle w:val="SLRFooterChar"/>
              <w:rFonts w:eastAsiaTheme="minorEastAsia" w:cstheme="minorBidi"/>
              <w:color w:val="424242" w:themeColor="accent3"/>
              <w:lang w:val="en-US"/>
            </w:rPr>
            <w:t>March / 2021</w:t>
          </w:r>
          <w:r w:rsidRPr="00C02007">
            <w:rPr>
              <w:rStyle w:val="SLRFooterChar"/>
              <w:rFonts w:eastAsiaTheme="minorEastAsia" w:cstheme="minorBidi"/>
              <w:color w:val="424242" w:themeColor="accent3"/>
              <w:lang w:val="en-US"/>
            </w:rPr>
            <w:fldChar w:fldCharType="end"/>
          </w:r>
        </w:p>
      </w:tc>
    </w:tr>
    <w:bookmarkEnd w:id="224"/>
  </w:tbl>
  <w:p w14:paraId="4A424D37" w14:textId="77777777" w:rsidR="001C33F1" w:rsidRDefault="001C33F1" w:rsidP="00CE7A46">
    <w:pPr>
      <w:pStyle w:val="Header"/>
      <w:tabs>
        <w:tab w:val="clear" w:pos="4513"/>
        <w:tab w:val="clear" w:pos="9026"/>
        <w:tab w:val="left" w:pos="2186"/>
      </w:tabs>
      <w:spacing w:before="0" w:after="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auto"/>
        <w:insideH w:val="single" w:sz="4" w:space="0" w:color="auto"/>
      </w:tblBorders>
      <w:tblLook w:val="04A0" w:firstRow="1" w:lastRow="0" w:firstColumn="1" w:lastColumn="0" w:noHBand="0" w:noVBand="1"/>
    </w:tblPr>
    <w:tblGrid>
      <w:gridCol w:w="5734"/>
      <w:gridCol w:w="2764"/>
    </w:tblGrid>
    <w:tr w:rsidR="001C33F1" w:rsidRPr="00C02007" w14:paraId="79BD14D7" w14:textId="77777777" w:rsidTr="0076408F">
      <w:trPr>
        <w:trHeight w:val="715"/>
      </w:trPr>
      <w:tc>
        <w:tcPr>
          <w:tcW w:w="3374" w:type="pct"/>
          <w:vAlign w:val="center"/>
        </w:tcPr>
        <w:p w14:paraId="6051CDE8" w14:textId="77777777" w:rsidR="001C33F1" w:rsidRPr="00C02007" w:rsidRDefault="001C33F1" w:rsidP="0076408F">
          <w:pPr>
            <w:pStyle w:val="NoSpacing"/>
            <w:rPr>
              <w:rStyle w:val="SLRFooterChar"/>
              <w:color w:val="424242" w:themeColor="accent3"/>
            </w:rPr>
          </w:pPr>
          <w:r w:rsidRPr="00C02007">
            <w:rPr>
              <w:rStyle w:val="SLRFooterChar"/>
              <w:color w:val="424242" w:themeColor="accent3"/>
            </w:rPr>
            <w:ptab w:relativeTo="margin" w:alignment="left" w:leader="none"/>
          </w:r>
          <w:r w:rsidRPr="00C02007">
            <w:rPr>
              <w:rStyle w:val="SLRFooterChar"/>
              <w:color w:val="424242" w:themeColor="accent3"/>
            </w:rPr>
            <w:fldChar w:fldCharType="begin"/>
          </w:r>
          <w:r w:rsidRPr="00C02007">
            <w:rPr>
              <w:rStyle w:val="SLRFooterChar"/>
              <w:color w:val="424242" w:themeColor="accent3"/>
            </w:rPr>
            <w:instrText xml:space="preserve"> DOCPROPERTY  "Client name"  \* MERGEFORMAT </w:instrText>
          </w:r>
          <w:r w:rsidRPr="00C02007">
            <w:rPr>
              <w:rStyle w:val="SLRFooterChar"/>
              <w:color w:val="424242" w:themeColor="accent3"/>
            </w:rPr>
            <w:fldChar w:fldCharType="separate"/>
          </w:r>
          <w:r>
            <w:rPr>
              <w:rStyle w:val="SLRFooterChar"/>
              <w:color w:val="424242" w:themeColor="accent3"/>
            </w:rPr>
            <w:t>KfW Development Bank</w:t>
          </w:r>
          <w:r w:rsidRPr="00C02007">
            <w:rPr>
              <w:rStyle w:val="SLRFooterChar"/>
              <w:color w:val="424242" w:themeColor="accent3"/>
            </w:rPr>
            <w:fldChar w:fldCharType="end"/>
          </w:r>
        </w:p>
        <w:p w14:paraId="3D551D6A" w14:textId="77777777" w:rsidR="001C33F1" w:rsidRPr="00C02007" w:rsidRDefault="001C33F1" w:rsidP="0076408F">
          <w:pPr>
            <w:pStyle w:val="NoSpacing"/>
            <w:rPr>
              <w:rStyle w:val="SLRFooterChar"/>
              <w:color w:val="424242" w:themeColor="accent3"/>
            </w:rPr>
          </w:pPr>
          <w:r w:rsidRPr="00C02007">
            <w:rPr>
              <w:rStyle w:val="SLRFooterChar"/>
              <w:color w:val="424242" w:themeColor="accent3"/>
            </w:rPr>
            <w:ptab w:relativeTo="margin" w:alignment="left" w:leader="none"/>
          </w:r>
          <w:r w:rsidRPr="00C02007">
            <w:rPr>
              <w:rStyle w:val="SLRFooterChar"/>
              <w:color w:val="424242" w:themeColor="accent3"/>
            </w:rPr>
            <w:fldChar w:fldCharType="begin"/>
          </w:r>
          <w:r w:rsidRPr="00C02007">
            <w:rPr>
              <w:rStyle w:val="SLRFooterChar"/>
              <w:color w:val="424242" w:themeColor="accent3"/>
            </w:rPr>
            <w:instrText xml:space="preserve"> DOCPROPERTY  Title  \* MERGEFORMAT </w:instrText>
          </w:r>
          <w:r w:rsidRPr="00C02007">
            <w:rPr>
              <w:rStyle w:val="SLRFooterChar"/>
              <w:color w:val="424242" w:themeColor="accent3"/>
            </w:rPr>
            <w:fldChar w:fldCharType="separate"/>
          </w:r>
          <w:r>
            <w:rPr>
              <w:rStyle w:val="SLRFooterChar"/>
              <w:color w:val="424242" w:themeColor="accent3"/>
            </w:rPr>
            <w:t>Environmental and Social Management Framework for Sustainable Urban Development in Namibia</w:t>
          </w:r>
          <w:r w:rsidRPr="00C02007">
            <w:rPr>
              <w:rStyle w:val="SLRFooterChar"/>
              <w:color w:val="424242" w:themeColor="accent3"/>
            </w:rPr>
            <w:fldChar w:fldCharType="end"/>
          </w:r>
        </w:p>
        <w:p w14:paraId="05564713" w14:textId="5670E4AD" w:rsidR="001C33F1" w:rsidRPr="00C02007" w:rsidRDefault="001C33F1" w:rsidP="0076408F">
          <w:pPr>
            <w:pStyle w:val="Header"/>
            <w:tabs>
              <w:tab w:val="clear" w:pos="4513"/>
              <w:tab w:val="clear" w:pos="9026"/>
              <w:tab w:val="left" w:pos="1980"/>
            </w:tabs>
            <w:spacing w:before="0" w:after="0"/>
            <w:jc w:val="left"/>
            <w:rPr>
              <w:rFonts w:eastAsiaTheme="majorEastAsia" w:cstheme="majorBidi"/>
              <w:b/>
              <w:bCs/>
              <w:color w:val="424242" w:themeColor="accent3"/>
            </w:rPr>
          </w:pPr>
          <w:r w:rsidRPr="00C02007">
            <w:rPr>
              <w:rStyle w:val="SLRFooterChar"/>
              <w:color w:val="424242" w:themeColor="accent3"/>
            </w:rPr>
            <w:ptab w:relativeTo="margin" w:alignment="left" w:leader="none"/>
          </w:r>
          <w:r w:rsidRPr="00C02007">
            <w:rPr>
              <w:rStyle w:val="SLRFooterChar"/>
              <w:color w:val="424242" w:themeColor="accent3"/>
            </w:rPr>
            <w:t xml:space="preserve">File name: </w:t>
          </w:r>
          <w:r w:rsidRPr="00C02007">
            <w:rPr>
              <w:rStyle w:val="SLRFooterChar"/>
              <w:color w:val="424242" w:themeColor="accent3"/>
            </w:rPr>
            <w:fldChar w:fldCharType="begin"/>
          </w:r>
          <w:r w:rsidRPr="00C02007">
            <w:rPr>
              <w:rStyle w:val="SLRFooterChar"/>
              <w:color w:val="424242" w:themeColor="accent3"/>
            </w:rPr>
            <w:instrText xml:space="preserve"> FILENAME   \* MERGEFORMAT </w:instrText>
          </w:r>
          <w:r w:rsidRPr="00C02007">
            <w:rPr>
              <w:rStyle w:val="SLRFooterChar"/>
              <w:color w:val="424242" w:themeColor="accent3"/>
            </w:rPr>
            <w:fldChar w:fldCharType="separate"/>
          </w:r>
          <w:r w:rsidR="002925D2">
            <w:rPr>
              <w:rStyle w:val="SLRFooterChar"/>
              <w:noProof/>
              <w:color w:val="424242" w:themeColor="accent3"/>
            </w:rPr>
            <w:t>733.11501.00001_ESMF for DWN_V01_2021-03-31</w:t>
          </w:r>
          <w:r w:rsidRPr="00C02007">
            <w:rPr>
              <w:rStyle w:val="SLRFooterChar"/>
              <w:color w:val="424242" w:themeColor="accent3"/>
            </w:rPr>
            <w:fldChar w:fldCharType="end"/>
          </w:r>
        </w:p>
      </w:tc>
      <w:tc>
        <w:tcPr>
          <w:tcW w:w="1626" w:type="pct"/>
          <w:noWrap/>
          <w:vAlign w:val="center"/>
        </w:tcPr>
        <w:p w14:paraId="59F15607" w14:textId="77777777" w:rsidR="001C33F1" w:rsidRDefault="001C33F1" w:rsidP="0076408F">
          <w:pPr>
            <w:pStyle w:val="Header"/>
            <w:spacing w:before="0" w:after="0"/>
            <w:jc w:val="right"/>
            <w:rPr>
              <w:rStyle w:val="SLRFooterChar"/>
              <w:rFonts w:eastAsiaTheme="minorEastAsia" w:cstheme="minorBidi"/>
              <w:color w:val="424242" w:themeColor="accent3"/>
              <w:lang w:val="en-US"/>
            </w:rPr>
          </w:pPr>
        </w:p>
        <w:p w14:paraId="1A7E383E" w14:textId="77777777" w:rsidR="001C33F1" w:rsidRPr="00C02007" w:rsidRDefault="001C33F1" w:rsidP="0076408F">
          <w:pPr>
            <w:pStyle w:val="Header"/>
            <w:spacing w:before="0" w:after="0"/>
            <w:jc w:val="right"/>
            <w:rPr>
              <w:rStyle w:val="SLRFooterChar"/>
              <w:rFonts w:eastAsiaTheme="minorEastAsia" w:cstheme="minorBidi"/>
              <w:color w:val="424242" w:themeColor="accent3"/>
              <w:lang w:val="en-US"/>
            </w:rPr>
          </w:pPr>
          <w:r w:rsidRPr="00C02007">
            <w:rPr>
              <w:rStyle w:val="SLRFooterChar"/>
              <w:rFonts w:eastAsiaTheme="minorEastAsia" w:cstheme="minorBidi"/>
              <w:color w:val="424242" w:themeColor="accent3"/>
              <w:lang w:val="en-US"/>
            </w:rPr>
            <w:fldChar w:fldCharType="begin"/>
          </w:r>
          <w:r w:rsidRPr="00C02007">
            <w:rPr>
              <w:rStyle w:val="SLRFooterChar"/>
              <w:rFonts w:eastAsiaTheme="minorEastAsia" w:cstheme="minorBidi"/>
              <w:color w:val="424242" w:themeColor="accent3"/>
              <w:lang w:val="en-US"/>
            </w:rPr>
            <w:instrText xml:space="preserve"> DOCPROPERTY  "SLR Project No"  \* MERGEFORMAT </w:instrText>
          </w:r>
          <w:r w:rsidRPr="00C02007">
            <w:rPr>
              <w:rStyle w:val="SLRFooterChar"/>
              <w:rFonts w:eastAsiaTheme="minorEastAsia" w:cstheme="minorBidi"/>
              <w:color w:val="424242" w:themeColor="accent3"/>
              <w:lang w:val="en-US"/>
            </w:rPr>
            <w:fldChar w:fldCharType="separate"/>
          </w:r>
          <w:r>
            <w:rPr>
              <w:rStyle w:val="SLRFooterChar"/>
              <w:rFonts w:eastAsiaTheme="minorEastAsia" w:cstheme="minorBidi"/>
              <w:color w:val="424242" w:themeColor="accent3"/>
              <w:lang w:val="en-US"/>
            </w:rPr>
            <w:t>733.11051.00001</w:t>
          </w:r>
          <w:r w:rsidRPr="00C02007">
            <w:rPr>
              <w:rStyle w:val="SLRFooterChar"/>
              <w:rFonts w:eastAsiaTheme="minorEastAsia" w:cstheme="minorBidi"/>
              <w:color w:val="424242" w:themeColor="accent3"/>
              <w:lang w:val="en-US"/>
            </w:rPr>
            <w:fldChar w:fldCharType="end"/>
          </w:r>
        </w:p>
        <w:p w14:paraId="77405300" w14:textId="77777777" w:rsidR="001C33F1" w:rsidRPr="00C02007" w:rsidRDefault="001C33F1" w:rsidP="0076408F">
          <w:pPr>
            <w:pStyle w:val="Header"/>
            <w:spacing w:before="0" w:after="0"/>
            <w:jc w:val="right"/>
            <w:rPr>
              <w:rFonts w:eastAsiaTheme="minorEastAsia" w:cstheme="minorBidi"/>
              <w:color w:val="424242" w:themeColor="accent3"/>
              <w:sz w:val="16"/>
              <w:szCs w:val="16"/>
              <w:lang w:val="en-US"/>
            </w:rPr>
          </w:pPr>
          <w:r w:rsidRPr="00C02007">
            <w:rPr>
              <w:rStyle w:val="SLRFooterChar"/>
              <w:rFonts w:eastAsiaTheme="minorEastAsia" w:cstheme="minorBidi"/>
              <w:color w:val="424242" w:themeColor="accent3"/>
              <w:lang w:val="en-US"/>
            </w:rPr>
            <w:fldChar w:fldCharType="begin"/>
          </w:r>
          <w:r w:rsidRPr="00C02007">
            <w:rPr>
              <w:rStyle w:val="SLRFooterChar"/>
              <w:rFonts w:eastAsiaTheme="minorEastAsia" w:cstheme="minorBidi"/>
              <w:color w:val="424242" w:themeColor="accent3"/>
              <w:lang w:val="en-US"/>
            </w:rPr>
            <w:instrText xml:space="preserve"> DOCPROPERTY  "Month / Year"  \* MERGEFORMAT </w:instrText>
          </w:r>
          <w:r w:rsidRPr="00C02007">
            <w:rPr>
              <w:rStyle w:val="SLRFooterChar"/>
              <w:rFonts w:eastAsiaTheme="minorEastAsia" w:cstheme="minorBidi"/>
              <w:color w:val="424242" w:themeColor="accent3"/>
              <w:lang w:val="en-US"/>
            </w:rPr>
            <w:fldChar w:fldCharType="separate"/>
          </w:r>
          <w:r>
            <w:rPr>
              <w:rStyle w:val="SLRFooterChar"/>
              <w:rFonts w:eastAsiaTheme="minorEastAsia" w:cstheme="minorBidi"/>
              <w:color w:val="424242" w:themeColor="accent3"/>
              <w:lang w:val="en-US"/>
            </w:rPr>
            <w:t>March / 2021</w:t>
          </w:r>
          <w:r w:rsidRPr="00C02007">
            <w:rPr>
              <w:rStyle w:val="SLRFooterChar"/>
              <w:rFonts w:eastAsiaTheme="minorEastAsia" w:cstheme="minorBidi"/>
              <w:color w:val="424242" w:themeColor="accent3"/>
              <w:lang w:val="en-US"/>
            </w:rPr>
            <w:fldChar w:fldCharType="end"/>
          </w:r>
        </w:p>
      </w:tc>
    </w:tr>
  </w:tbl>
  <w:p w14:paraId="65D58765" w14:textId="77777777" w:rsidR="001C33F1" w:rsidRDefault="001C33F1" w:rsidP="00CE7A46">
    <w:pPr>
      <w:pStyle w:val="Header"/>
      <w:tabs>
        <w:tab w:val="clear" w:pos="4513"/>
        <w:tab w:val="clear" w:pos="9026"/>
        <w:tab w:val="left" w:pos="2186"/>
      </w:tabs>
      <w:spacing w:before="0" w:after="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auto"/>
        <w:insideH w:val="single" w:sz="4" w:space="0" w:color="auto"/>
      </w:tblBorders>
      <w:tblLook w:val="04A0" w:firstRow="1" w:lastRow="0" w:firstColumn="1" w:lastColumn="0" w:noHBand="0" w:noVBand="1"/>
    </w:tblPr>
    <w:tblGrid>
      <w:gridCol w:w="6729"/>
      <w:gridCol w:w="3243"/>
    </w:tblGrid>
    <w:tr w:rsidR="001C33F1" w:rsidRPr="00C02007" w14:paraId="59BD8A96" w14:textId="77777777" w:rsidTr="0076408F">
      <w:trPr>
        <w:trHeight w:val="715"/>
      </w:trPr>
      <w:tc>
        <w:tcPr>
          <w:tcW w:w="3374" w:type="pct"/>
          <w:vAlign w:val="center"/>
        </w:tcPr>
        <w:p w14:paraId="4CDE1D2F" w14:textId="77777777" w:rsidR="001C33F1" w:rsidRPr="00C02007" w:rsidRDefault="001C33F1" w:rsidP="0076408F">
          <w:pPr>
            <w:pStyle w:val="NoSpacing"/>
            <w:rPr>
              <w:rStyle w:val="SLRFooterChar"/>
              <w:color w:val="424242" w:themeColor="accent3"/>
            </w:rPr>
          </w:pPr>
          <w:r w:rsidRPr="00C02007">
            <w:rPr>
              <w:rStyle w:val="SLRFooterChar"/>
              <w:color w:val="424242" w:themeColor="accent3"/>
            </w:rPr>
            <w:ptab w:relativeTo="margin" w:alignment="left" w:leader="none"/>
          </w:r>
          <w:r w:rsidRPr="00C02007">
            <w:rPr>
              <w:rStyle w:val="SLRFooterChar"/>
              <w:color w:val="424242" w:themeColor="accent3"/>
            </w:rPr>
            <w:fldChar w:fldCharType="begin"/>
          </w:r>
          <w:r w:rsidRPr="00C02007">
            <w:rPr>
              <w:rStyle w:val="SLRFooterChar"/>
              <w:color w:val="424242" w:themeColor="accent3"/>
            </w:rPr>
            <w:instrText xml:space="preserve"> DOCPROPERTY  "Client name"  \* MERGEFORMAT </w:instrText>
          </w:r>
          <w:r w:rsidRPr="00C02007">
            <w:rPr>
              <w:rStyle w:val="SLRFooterChar"/>
              <w:color w:val="424242" w:themeColor="accent3"/>
            </w:rPr>
            <w:fldChar w:fldCharType="separate"/>
          </w:r>
          <w:r>
            <w:rPr>
              <w:rStyle w:val="SLRFooterChar"/>
              <w:color w:val="424242" w:themeColor="accent3"/>
            </w:rPr>
            <w:t>KfW Development Bank</w:t>
          </w:r>
          <w:r w:rsidRPr="00C02007">
            <w:rPr>
              <w:rStyle w:val="SLRFooterChar"/>
              <w:color w:val="424242" w:themeColor="accent3"/>
            </w:rPr>
            <w:fldChar w:fldCharType="end"/>
          </w:r>
        </w:p>
        <w:p w14:paraId="00127C74" w14:textId="77777777" w:rsidR="001C33F1" w:rsidRPr="00C02007" w:rsidRDefault="001C33F1" w:rsidP="0076408F">
          <w:pPr>
            <w:pStyle w:val="NoSpacing"/>
            <w:rPr>
              <w:rStyle w:val="SLRFooterChar"/>
              <w:color w:val="424242" w:themeColor="accent3"/>
            </w:rPr>
          </w:pPr>
          <w:r w:rsidRPr="00C02007">
            <w:rPr>
              <w:rStyle w:val="SLRFooterChar"/>
              <w:color w:val="424242" w:themeColor="accent3"/>
            </w:rPr>
            <w:ptab w:relativeTo="margin" w:alignment="left" w:leader="none"/>
          </w:r>
          <w:r w:rsidRPr="00C02007">
            <w:rPr>
              <w:rStyle w:val="SLRFooterChar"/>
              <w:color w:val="424242" w:themeColor="accent3"/>
            </w:rPr>
            <w:fldChar w:fldCharType="begin"/>
          </w:r>
          <w:r w:rsidRPr="00C02007">
            <w:rPr>
              <w:rStyle w:val="SLRFooterChar"/>
              <w:color w:val="424242" w:themeColor="accent3"/>
            </w:rPr>
            <w:instrText xml:space="preserve"> DOCPROPERTY  Title  \* MERGEFORMAT </w:instrText>
          </w:r>
          <w:r w:rsidRPr="00C02007">
            <w:rPr>
              <w:rStyle w:val="SLRFooterChar"/>
              <w:color w:val="424242" w:themeColor="accent3"/>
            </w:rPr>
            <w:fldChar w:fldCharType="separate"/>
          </w:r>
          <w:r>
            <w:rPr>
              <w:rStyle w:val="SLRFooterChar"/>
              <w:color w:val="424242" w:themeColor="accent3"/>
            </w:rPr>
            <w:t>Environmental and Social Management Framework for Sustainable Urban Development in Namibia</w:t>
          </w:r>
          <w:r w:rsidRPr="00C02007">
            <w:rPr>
              <w:rStyle w:val="SLRFooterChar"/>
              <w:color w:val="424242" w:themeColor="accent3"/>
            </w:rPr>
            <w:fldChar w:fldCharType="end"/>
          </w:r>
        </w:p>
        <w:p w14:paraId="603D2297" w14:textId="07C1587E" w:rsidR="001C33F1" w:rsidRPr="00C02007" w:rsidRDefault="001C33F1" w:rsidP="0076408F">
          <w:pPr>
            <w:pStyle w:val="Header"/>
            <w:tabs>
              <w:tab w:val="clear" w:pos="4513"/>
              <w:tab w:val="clear" w:pos="9026"/>
              <w:tab w:val="left" w:pos="1980"/>
            </w:tabs>
            <w:spacing w:before="0" w:after="0"/>
            <w:jc w:val="left"/>
            <w:rPr>
              <w:rFonts w:eastAsiaTheme="majorEastAsia" w:cstheme="majorBidi"/>
              <w:b/>
              <w:bCs/>
              <w:color w:val="424242" w:themeColor="accent3"/>
            </w:rPr>
          </w:pPr>
          <w:r w:rsidRPr="00C02007">
            <w:rPr>
              <w:rStyle w:val="SLRFooterChar"/>
              <w:color w:val="424242" w:themeColor="accent3"/>
            </w:rPr>
            <w:ptab w:relativeTo="margin" w:alignment="left" w:leader="none"/>
          </w:r>
          <w:r w:rsidRPr="00C02007">
            <w:rPr>
              <w:rStyle w:val="SLRFooterChar"/>
              <w:color w:val="424242" w:themeColor="accent3"/>
            </w:rPr>
            <w:t xml:space="preserve">File name: </w:t>
          </w:r>
          <w:r w:rsidRPr="00C02007">
            <w:rPr>
              <w:rStyle w:val="SLRFooterChar"/>
              <w:color w:val="424242" w:themeColor="accent3"/>
            </w:rPr>
            <w:fldChar w:fldCharType="begin"/>
          </w:r>
          <w:r w:rsidRPr="00C02007">
            <w:rPr>
              <w:rStyle w:val="SLRFooterChar"/>
              <w:color w:val="424242" w:themeColor="accent3"/>
            </w:rPr>
            <w:instrText xml:space="preserve"> FILENAME   \* MERGEFORMAT </w:instrText>
          </w:r>
          <w:r w:rsidRPr="00C02007">
            <w:rPr>
              <w:rStyle w:val="SLRFooterChar"/>
              <w:color w:val="424242" w:themeColor="accent3"/>
            </w:rPr>
            <w:fldChar w:fldCharType="separate"/>
          </w:r>
          <w:r w:rsidR="002925D2">
            <w:rPr>
              <w:rStyle w:val="SLRFooterChar"/>
              <w:noProof/>
              <w:color w:val="424242" w:themeColor="accent3"/>
            </w:rPr>
            <w:t>733.11501.00001_ESMF for DWN_V01_2021-03-31</w:t>
          </w:r>
          <w:r w:rsidRPr="00C02007">
            <w:rPr>
              <w:rStyle w:val="SLRFooterChar"/>
              <w:color w:val="424242" w:themeColor="accent3"/>
            </w:rPr>
            <w:fldChar w:fldCharType="end"/>
          </w:r>
        </w:p>
      </w:tc>
      <w:tc>
        <w:tcPr>
          <w:tcW w:w="1626" w:type="pct"/>
          <w:noWrap/>
          <w:vAlign w:val="center"/>
        </w:tcPr>
        <w:p w14:paraId="2464DA64" w14:textId="77777777" w:rsidR="001C33F1" w:rsidRDefault="001C33F1" w:rsidP="0076408F">
          <w:pPr>
            <w:pStyle w:val="Header"/>
            <w:spacing w:before="0" w:after="0"/>
            <w:jc w:val="right"/>
            <w:rPr>
              <w:rStyle w:val="SLRFooterChar"/>
              <w:rFonts w:eastAsiaTheme="minorEastAsia" w:cstheme="minorBidi"/>
              <w:color w:val="424242" w:themeColor="accent3"/>
              <w:lang w:val="en-US"/>
            </w:rPr>
          </w:pPr>
        </w:p>
        <w:p w14:paraId="4C1B0625" w14:textId="77777777" w:rsidR="001C33F1" w:rsidRPr="00C02007" w:rsidRDefault="001C33F1" w:rsidP="0076408F">
          <w:pPr>
            <w:pStyle w:val="Header"/>
            <w:spacing w:before="0" w:after="0"/>
            <w:jc w:val="right"/>
            <w:rPr>
              <w:rStyle w:val="SLRFooterChar"/>
              <w:rFonts w:eastAsiaTheme="minorEastAsia" w:cstheme="minorBidi"/>
              <w:color w:val="424242" w:themeColor="accent3"/>
              <w:lang w:val="en-US"/>
            </w:rPr>
          </w:pPr>
          <w:r w:rsidRPr="00C02007">
            <w:rPr>
              <w:rStyle w:val="SLRFooterChar"/>
              <w:rFonts w:eastAsiaTheme="minorEastAsia" w:cstheme="minorBidi"/>
              <w:color w:val="424242" w:themeColor="accent3"/>
              <w:lang w:val="en-US"/>
            </w:rPr>
            <w:fldChar w:fldCharType="begin"/>
          </w:r>
          <w:r w:rsidRPr="00C02007">
            <w:rPr>
              <w:rStyle w:val="SLRFooterChar"/>
              <w:rFonts w:eastAsiaTheme="minorEastAsia" w:cstheme="minorBidi"/>
              <w:color w:val="424242" w:themeColor="accent3"/>
              <w:lang w:val="en-US"/>
            </w:rPr>
            <w:instrText xml:space="preserve"> DOCPROPERTY  "SLR Project No"  \* MERGEFORMAT </w:instrText>
          </w:r>
          <w:r w:rsidRPr="00C02007">
            <w:rPr>
              <w:rStyle w:val="SLRFooterChar"/>
              <w:rFonts w:eastAsiaTheme="minorEastAsia" w:cstheme="minorBidi"/>
              <w:color w:val="424242" w:themeColor="accent3"/>
              <w:lang w:val="en-US"/>
            </w:rPr>
            <w:fldChar w:fldCharType="separate"/>
          </w:r>
          <w:r>
            <w:rPr>
              <w:rStyle w:val="SLRFooterChar"/>
              <w:rFonts w:eastAsiaTheme="minorEastAsia" w:cstheme="minorBidi"/>
              <w:color w:val="424242" w:themeColor="accent3"/>
              <w:lang w:val="en-US"/>
            </w:rPr>
            <w:t>733.11051.00001</w:t>
          </w:r>
          <w:r w:rsidRPr="00C02007">
            <w:rPr>
              <w:rStyle w:val="SLRFooterChar"/>
              <w:rFonts w:eastAsiaTheme="minorEastAsia" w:cstheme="minorBidi"/>
              <w:color w:val="424242" w:themeColor="accent3"/>
              <w:lang w:val="en-US"/>
            </w:rPr>
            <w:fldChar w:fldCharType="end"/>
          </w:r>
        </w:p>
        <w:p w14:paraId="43C78EC9" w14:textId="77777777" w:rsidR="001C33F1" w:rsidRPr="00C02007" w:rsidRDefault="001C33F1" w:rsidP="0076408F">
          <w:pPr>
            <w:pStyle w:val="Header"/>
            <w:spacing w:before="0" w:after="0"/>
            <w:jc w:val="right"/>
            <w:rPr>
              <w:rFonts w:eastAsiaTheme="minorEastAsia" w:cstheme="minorBidi"/>
              <w:color w:val="424242" w:themeColor="accent3"/>
              <w:sz w:val="16"/>
              <w:szCs w:val="16"/>
              <w:lang w:val="en-US"/>
            </w:rPr>
          </w:pPr>
          <w:r w:rsidRPr="00C02007">
            <w:rPr>
              <w:rStyle w:val="SLRFooterChar"/>
              <w:rFonts w:eastAsiaTheme="minorEastAsia" w:cstheme="minorBidi"/>
              <w:color w:val="424242" w:themeColor="accent3"/>
              <w:lang w:val="en-US"/>
            </w:rPr>
            <w:fldChar w:fldCharType="begin"/>
          </w:r>
          <w:r w:rsidRPr="00C02007">
            <w:rPr>
              <w:rStyle w:val="SLRFooterChar"/>
              <w:rFonts w:eastAsiaTheme="minorEastAsia" w:cstheme="minorBidi"/>
              <w:color w:val="424242" w:themeColor="accent3"/>
              <w:lang w:val="en-US"/>
            </w:rPr>
            <w:instrText xml:space="preserve"> DOCPROPERTY  "Month / Year"  \* MERGEFORMAT </w:instrText>
          </w:r>
          <w:r w:rsidRPr="00C02007">
            <w:rPr>
              <w:rStyle w:val="SLRFooterChar"/>
              <w:rFonts w:eastAsiaTheme="minorEastAsia" w:cstheme="minorBidi"/>
              <w:color w:val="424242" w:themeColor="accent3"/>
              <w:lang w:val="en-US"/>
            </w:rPr>
            <w:fldChar w:fldCharType="separate"/>
          </w:r>
          <w:r>
            <w:rPr>
              <w:rStyle w:val="SLRFooterChar"/>
              <w:rFonts w:eastAsiaTheme="minorEastAsia" w:cstheme="minorBidi"/>
              <w:color w:val="424242" w:themeColor="accent3"/>
              <w:lang w:val="en-US"/>
            </w:rPr>
            <w:t>March / 2021</w:t>
          </w:r>
          <w:r w:rsidRPr="00C02007">
            <w:rPr>
              <w:rStyle w:val="SLRFooterChar"/>
              <w:rFonts w:eastAsiaTheme="minorEastAsia" w:cstheme="minorBidi"/>
              <w:color w:val="424242" w:themeColor="accent3"/>
              <w:lang w:val="en-US"/>
            </w:rPr>
            <w:fldChar w:fldCharType="end"/>
          </w:r>
        </w:p>
      </w:tc>
    </w:tr>
  </w:tbl>
  <w:p w14:paraId="577A86F7" w14:textId="77777777" w:rsidR="001C33F1" w:rsidRDefault="001C33F1" w:rsidP="00CE7A46">
    <w:pPr>
      <w:pStyle w:val="Header"/>
      <w:tabs>
        <w:tab w:val="clear" w:pos="4513"/>
        <w:tab w:val="clear" w:pos="9026"/>
        <w:tab w:val="left" w:pos="2186"/>
      </w:tabs>
      <w:spacing w:before="0" w:after="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auto"/>
        <w:insideH w:val="single" w:sz="4" w:space="0" w:color="auto"/>
      </w:tblBorders>
      <w:tblLook w:val="04A0" w:firstRow="1" w:lastRow="0" w:firstColumn="1" w:lastColumn="0" w:noHBand="0" w:noVBand="1"/>
    </w:tblPr>
    <w:tblGrid>
      <w:gridCol w:w="6729"/>
      <w:gridCol w:w="3243"/>
    </w:tblGrid>
    <w:tr w:rsidR="001C33F1" w:rsidRPr="00C02007" w14:paraId="7DBE0B98" w14:textId="77777777" w:rsidTr="0076408F">
      <w:trPr>
        <w:trHeight w:val="715"/>
      </w:trPr>
      <w:tc>
        <w:tcPr>
          <w:tcW w:w="3374" w:type="pct"/>
          <w:vAlign w:val="center"/>
        </w:tcPr>
        <w:p w14:paraId="1382F1BD" w14:textId="77777777" w:rsidR="001C33F1" w:rsidRPr="00C02007" w:rsidRDefault="001C33F1" w:rsidP="0076408F">
          <w:pPr>
            <w:pStyle w:val="NoSpacing"/>
            <w:rPr>
              <w:rStyle w:val="SLRFooterChar"/>
              <w:color w:val="424242" w:themeColor="accent3"/>
            </w:rPr>
          </w:pPr>
          <w:r w:rsidRPr="00C02007">
            <w:rPr>
              <w:rStyle w:val="SLRFooterChar"/>
              <w:color w:val="424242" w:themeColor="accent3"/>
            </w:rPr>
            <w:ptab w:relativeTo="margin" w:alignment="left" w:leader="none"/>
          </w:r>
          <w:r w:rsidRPr="00C02007">
            <w:rPr>
              <w:rStyle w:val="SLRFooterChar"/>
              <w:color w:val="424242" w:themeColor="accent3"/>
            </w:rPr>
            <w:fldChar w:fldCharType="begin"/>
          </w:r>
          <w:r w:rsidRPr="00C02007">
            <w:rPr>
              <w:rStyle w:val="SLRFooterChar"/>
              <w:color w:val="424242" w:themeColor="accent3"/>
            </w:rPr>
            <w:instrText xml:space="preserve"> DOCPROPERTY  "Client name"  \* MERGEFORMAT </w:instrText>
          </w:r>
          <w:r w:rsidRPr="00C02007">
            <w:rPr>
              <w:rStyle w:val="SLRFooterChar"/>
              <w:color w:val="424242" w:themeColor="accent3"/>
            </w:rPr>
            <w:fldChar w:fldCharType="separate"/>
          </w:r>
          <w:r>
            <w:rPr>
              <w:rStyle w:val="SLRFooterChar"/>
              <w:color w:val="424242" w:themeColor="accent3"/>
            </w:rPr>
            <w:t>KfW Development Bank</w:t>
          </w:r>
          <w:r w:rsidRPr="00C02007">
            <w:rPr>
              <w:rStyle w:val="SLRFooterChar"/>
              <w:color w:val="424242" w:themeColor="accent3"/>
            </w:rPr>
            <w:fldChar w:fldCharType="end"/>
          </w:r>
        </w:p>
        <w:p w14:paraId="21809FCD" w14:textId="77777777" w:rsidR="001C33F1" w:rsidRPr="00C02007" w:rsidRDefault="001C33F1" w:rsidP="0076408F">
          <w:pPr>
            <w:pStyle w:val="NoSpacing"/>
            <w:rPr>
              <w:rStyle w:val="SLRFooterChar"/>
              <w:color w:val="424242" w:themeColor="accent3"/>
            </w:rPr>
          </w:pPr>
          <w:r w:rsidRPr="00C02007">
            <w:rPr>
              <w:rStyle w:val="SLRFooterChar"/>
              <w:color w:val="424242" w:themeColor="accent3"/>
            </w:rPr>
            <w:ptab w:relativeTo="margin" w:alignment="left" w:leader="none"/>
          </w:r>
          <w:r w:rsidRPr="00C02007">
            <w:rPr>
              <w:rStyle w:val="SLRFooterChar"/>
              <w:color w:val="424242" w:themeColor="accent3"/>
            </w:rPr>
            <w:fldChar w:fldCharType="begin"/>
          </w:r>
          <w:r w:rsidRPr="00C02007">
            <w:rPr>
              <w:rStyle w:val="SLRFooterChar"/>
              <w:color w:val="424242" w:themeColor="accent3"/>
            </w:rPr>
            <w:instrText xml:space="preserve"> DOCPROPERTY  Title  \* MERGEFORMAT </w:instrText>
          </w:r>
          <w:r w:rsidRPr="00C02007">
            <w:rPr>
              <w:rStyle w:val="SLRFooterChar"/>
              <w:color w:val="424242" w:themeColor="accent3"/>
            </w:rPr>
            <w:fldChar w:fldCharType="separate"/>
          </w:r>
          <w:r>
            <w:rPr>
              <w:rStyle w:val="SLRFooterChar"/>
              <w:color w:val="424242" w:themeColor="accent3"/>
            </w:rPr>
            <w:t>Environmental and Social Management Framework for Sustainable Urban Development in Namibia</w:t>
          </w:r>
          <w:r w:rsidRPr="00C02007">
            <w:rPr>
              <w:rStyle w:val="SLRFooterChar"/>
              <w:color w:val="424242" w:themeColor="accent3"/>
            </w:rPr>
            <w:fldChar w:fldCharType="end"/>
          </w:r>
        </w:p>
        <w:p w14:paraId="5E7F4187" w14:textId="19596235" w:rsidR="001C33F1" w:rsidRPr="00C02007" w:rsidRDefault="001C33F1" w:rsidP="0076408F">
          <w:pPr>
            <w:pStyle w:val="Header"/>
            <w:tabs>
              <w:tab w:val="clear" w:pos="4513"/>
              <w:tab w:val="clear" w:pos="9026"/>
              <w:tab w:val="left" w:pos="1980"/>
            </w:tabs>
            <w:spacing w:before="0" w:after="0"/>
            <w:jc w:val="left"/>
            <w:rPr>
              <w:rFonts w:eastAsiaTheme="majorEastAsia" w:cstheme="majorBidi"/>
              <w:b/>
              <w:bCs/>
              <w:color w:val="424242" w:themeColor="accent3"/>
            </w:rPr>
          </w:pPr>
          <w:r w:rsidRPr="00C02007">
            <w:rPr>
              <w:rStyle w:val="SLRFooterChar"/>
              <w:color w:val="424242" w:themeColor="accent3"/>
            </w:rPr>
            <w:ptab w:relativeTo="margin" w:alignment="left" w:leader="none"/>
          </w:r>
          <w:r w:rsidRPr="00C02007">
            <w:rPr>
              <w:rStyle w:val="SLRFooterChar"/>
              <w:color w:val="424242" w:themeColor="accent3"/>
            </w:rPr>
            <w:t xml:space="preserve">File name: </w:t>
          </w:r>
          <w:r w:rsidRPr="00C02007">
            <w:rPr>
              <w:rStyle w:val="SLRFooterChar"/>
              <w:color w:val="424242" w:themeColor="accent3"/>
            </w:rPr>
            <w:fldChar w:fldCharType="begin"/>
          </w:r>
          <w:r w:rsidRPr="00C02007">
            <w:rPr>
              <w:rStyle w:val="SLRFooterChar"/>
              <w:color w:val="424242" w:themeColor="accent3"/>
            </w:rPr>
            <w:instrText xml:space="preserve"> FILENAME   \* MERGEFORMAT </w:instrText>
          </w:r>
          <w:r w:rsidRPr="00C02007">
            <w:rPr>
              <w:rStyle w:val="SLRFooterChar"/>
              <w:color w:val="424242" w:themeColor="accent3"/>
            </w:rPr>
            <w:fldChar w:fldCharType="separate"/>
          </w:r>
          <w:r w:rsidR="002925D2">
            <w:rPr>
              <w:rStyle w:val="SLRFooterChar"/>
              <w:noProof/>
              <w:color w:val="424242" w:themeColor="accent3"/>
            </w:rPr>
            <w:t>733.11501.00001_ESMF for DWN_V01_2021-03-31</w:t>
          </w:r>
          <w:r w:rsidRPr="00C02007">
            <w:rPr>
              <w:rStyle w:val="SLRFooterChar"/>
              <w:color w:val="424242" w:themeColor="accent3"/>
            </w:rPr>
            <w:fldChar w:fldCharType="end"/>
          </w:r>
        </w:p>
      </w:tc>
      <w:tc>
        <w:tcPr>
          <w:tcW w:w="1626" w:type="pct"/>
          <w:noWrap/>
          <w:vAlign w:val="center"/>
        </w:tcPr>
        <w:p w14:paraId="5301D1E0" w14:textId="77777777" w:rsidR="001C33F1" w:rsidRDefault="001C33F1" w:rsidP="0076408F">
          <w:pPr>
            <w:pStyle w:val="Header"/>
            <w:spacing w:before="0" w:after="0"/>
            <w:jc w:val="right"/>
            <w:rPr>
              <w:rStyle w:val="SLRFooterChar"/>
              <w:rFonts w:eastAsiaTheme="minorEastAsia" w:cstheme="minorBidi"/>
              <w:color w:val="424242" w:themeColor="accent3"/>
              <w:lang w:val="en-US"/>
            </w:rPr>
          </w:pPr>
        </w:p>
        <w:p w14:paraId="07DD658E" w14:textId="77777777" w:rsidR="001C33F1" w:rsidRPr="00C02007" w:rsidRDefault="001C33F1" w:rsidP="0076408F">
          <w:pPr>
            <w:pStyle w:val="Header"/>
            <w:spacing w:before="0" w:after="0"/>
            <w:jc w:val="right"/>
            <w:rPr>
              <w:rStyle w:val="SLRFooterChar"/>
              <w:rFonts w:eastAsiaTheme="minorEastAsia" w:cstheme="minorBidi"/>
              <w:color w:val="424242" w:themeColor="accent3"/>
              <w:lang w:val="en-US"/>
            </w:rPr>
          </w:pPr>
          <w:r w:rsidRPr="00C02007">
            <w:rPr>
              <w:rStyle w:val="SLRFooterChar"/>
              <w:rFonts w:eastAsiaTheme="minorEastAsia" w:cstheme="minorBidi"/>
              <w:color w:val="424242" w:themeColor="accent3"/>
              <w:lang w:val="en-US"/>
            </w:rPr>
            <w:fldChar w:fldCharType="begin"/>
          </w:r>
          <w:r w:rsidRPr="00C02007">
            <w:rPr>
              <w:rStyle w:val="SLRFooterChar"/>
              <w:rFonts w:eastAsiaTheme="minorEastAsia" w:cstheme="minorBidi"/>
              <w:color w:val="424242" w:themeColor="accent3"/>
              <w:lang w:val="en-US"/>
            </w:rPr>
            <w:instrText xml:space="preserve"> DOCPROPERTY  "SLR Project No"  \* MERGEFORMAT </w:instrText>
          </w:r>
          <w:r w:rsidRPr="00C02007">
            <w:rPr>
              <w:rStyle w:val="SLRFooterChar"/>
              <w:rFonts w:eastAsiaTheme="minorEastAsia" w:cstheme="minorBidi"/>
              <w:color w:val="424242" w:themeColor="accent3"/>
              <w:lang w:val="en-US"/>
            </w:rPr>
            <w:fldChar w:fldCharType="separate"/>
          </w:r>
          <w:r>
            <w:rPr>
              <w:rStyle w:val="SLRFooterChar"/>
              <w:rFonts w:eastAsiaTheme="minorEastAsia" w:cstheme="minorBidi"/>
              <w:color w:val="424242" w:themeColor="accent3"/>
              <w:lang w:val="en-US"/>
            </w:rPr>
            <w:t>733.11051.00001</w:t>
          </w:r>
          <w:r w:rsidRPr="00C02007">
            <w:rPr>
              <w:rStyle w:val="SLRFooterChar"/>
              <w:rFonts w:eastAsiaTheme="minorEastAsia" w:cstheme="minorBidi"/>
              <w:color w:val="424242" w:themeColor="accent3"/>
              <w:lang w:val="en-US"/>
            </w:rPr>
            <w:fldChar w:fldCharType="end"/>
          </w:r>
        </w:p>
        <w:p w14:paraId="538DB0A2" w14:textId="77777777" w:rsidR="001C33F1" w:rsidRPr="00C02007" w:rsidRDefault="001C33F1" w:rsidP="0076408F">
          <w:pPr>
            <w:pStyle w:val="Header"/>
            <w:spacing w:before="0" w:after="0"/>
            <w:jc w:val="right"/>
            <w:rPr>
              <w:rFonts w:eastAsiaTheme="minorEastAsia" w:cstheme="minorBidi"/>
              <w:color w:val="424242" w:themeColor="accent3"/>
              <w:sz w:val="16"/>
              <w:szCs w:val="16"/>
              <w:lang w:val="en-US"/>
            </w:rPr>
          </w:pPr>
          <w:r w:rsidRPr="00C02007">
            <w:rPr>
              <w:rStyle w:val="SLRFooterChar"/>
              <w:rFonts w:eastAsiaTheme="minorEastAsia" w:cstheme="minorBidi"/>
              <w:color w:val="424242" w:themeColor="accent3"/>
              <w:lang w:val="en-US"/>
            </w:rPr>
            <w:fldChar w:fldCharType="begin"/>
          </w:r>
          <w:r w:rsidRPr="00C02007">
            <w:rPr>
              <w:rStyle w:val="SLRFooterChar"/>
              <w:rFonts w:eastAsiaTheme="minorEastAsia" w:cstheme="minorBidi"/>
              <w:color w:val="424242" w:themeColor="accent3"/>
              <w:lang w:val="en-US"/>
            </w:rPr>
            <w:instrText xml:space="preserve"> DOCPROPERTY  "Month / Year"  \* MERGEFORMAT </w:instrText>
          </w:r>
          <w:r w:rsidRPr="00C02007">
            <w:rPr>
              <w:rStyle w:val="SLRFooterChar"/>
              <w:rFonts w:eastAsiaTheme="minorEastAsia" w:cstheme="minorBidi"/>
              <w:color w:val="424242" w:themeColor="accent3"/>
              <w:lang w:val="en-US"/>
            </w:rPr>
            <w:fldChar w:fldCharType="separate"/>
          </w:r>
          <w:r>
            <w:rPr>
              <w:rStyle w:val="SLRFooterChar"/>
              <w:rFonts w:eastAsiaTheme="minorEastAsia" w:cstheme="minorBidi"/>
              <w:color w:val="424242" w:themeColor="accent3"/>
              <w:lang w:val="en-US"/>
            </w:rPr>
            <w:t>March / 2021</w:t>
          </w:r>
          <w:r w:rsidRPr="00C02007">
            <w:rPr>
              <w:rStyle w:val="SLRFooterChar"/>
              <w:rFonts w:eastAsiaTheme="minorEastAsia" w:cstheme="minorBidi"/>
              <w:color w:val="424242" w:themeColor="accent3"/>
              <w:lang w:val="en-US"/>
            </w:rPr>
            <w:fldChar w:fldCharType="end"/>
          </w:r>
        </w:p>
      </w:tc>
    </w:tr>
  </w:tbl>
  <w:p w14:paraId="7ECFB0C3" w14:textId="77777777" w:rsidR="001C33F1" w:rsidRDefault="001C33F1" w:rsidP="00CE7A46">
    <w:pPr>
      <w:pStyle w:val="Header"/>
      <w:tabs>
        <w:tab w:val="clear" w:pos="4513"/>
        <w:tab w:val="clear" w:pos="9026"/>
        <w:tab w:val="left" w:pos="2186"/>
      </w:tabs>
      <w:spacing w:before="0" w:after="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auto"/>
        <w:insideH w:val="single" w:sz="4" w:space="0" w:color="auto"/>
      </w:tblBorders>
      <w:tblLook w:val="04A0" w:firstRow="1" w:lastRow="0" w:firstColumn="1" w:lastColumn="0" w:noHBand="0" w:noVBand="1"/>
    </w:tblPr>
    <w:tblGrid>
      <w:gridCol w:w="5734"/>
      <w:gridCol w:w="2764"/>
    </w:tblGrid>
    <w:tr w:rsidR="001C33F1" w:rsidRPr="00C02007" w14:paraId="026C3834" w14:textId="77777777" w:rsidTr="0076408F">
      <w:trPr>
        <w:trHeight w:val="715"/>
      </w:trPr>
      <w:tc>
        <w:tcPr>
          <w:tcW w:w="3374" w:type="pct"/>
          <w:vAlign w:val="center"/>
        </w:tcPr>
        <w:p w14:paraId="20270CE3" w14:textId="77777777" w:rsidR="001C33F1" w:rsidRPr="00C02007" w:rsidRDefault="001C33F1" w:rsidP="0076408F">
          <w:pPr>
            <w:pStyle w:val="NoSpacing"/>
            <w:rPr>
              <w:rStyle w:val="SLRFooterChar"/>
              <w:color w:val="424242" w:themeColor="accent3"/>
            </w:rPr>
          </w:pPr>
          <w:r w:rsidRPr="00C02007">
            <w:rPr>
              <w:rStyle w:val="SLRFooterChar"/>
              <w:color w:val="424242" w:themeColor="accent3"/>
            </w:rPr>
            <w:ptab w:relativeTo="margin" w:alignment="left" w:leader="none"/>
          </w:r>
          <w:r w:rsidRPr="00C02007">
            <w:rPr>
              <w:rStyle w:val="SLRFooterChar"/>
              <w:color w:val="424242" w:themeColor="accent3"/>
            </w:rPr>
            <w:fldChar w:fldCharType="begin"/>
          </w:r>
          <w:r w:rsidRPr="00C02007">
            <w:rPr>
              <w:rStyle w:val="SLRFooterChar"/>
              <w:color w:val="424242" w:themeColor="accent3"/>
            </w:rPr>
            <w:instrText xml:space="preserve"> DOCPROPERTY  "Client name"  \* MERGEFORMAT </w:instrText>
          </w:r>
          <w:r w:rsidRPr="00C02007">
            <w:rPr>
              <w:rStyle w:val="SLRFooterChar"/>
              <w:color w:val="424242" w:themeColor="accent3"/>
            </w:rPr>
            <w:fldChar w:fldCharType="separate"/>
          </w:r>
          <w:r>
            <w:rPr>
              <w:rStyle w:val="SLRFooterChar"/>
              <w:color w:val="424242" w:themeColor="accent3"/>
            </w:rPr>
            <w:t>KfW Development Bank</w:t>
          </w:r>
          <w:r w:rsidRPr="00C02007">
            <w:rPr>
              <w:rStyle w:val="SLRFooterChar"/>
              <w:color w:val="424242" w:themeColor="accent3"/>
            </w:rPr>
            <w:fldChar w:fldCharType="end"/>
          </w:r>
        </w:p>
        <w:p w14:paraId="15261238" w14:textId="77777777" w:rsidR="001C33F1" w:rsidRPr="00C02007" w:rsidRDefault="001C33F1" w:rsidP="0076408F">
          <w:pPr>
            <w:pStyle w:val="NoSpacing"/>
            <w:rPr>
              <w:rStyle w:val="SLRFooterChar"/>
              <w:color w:val="424242" w:themeColor="accent3"/>
            </w:rPr>
          </w:pPr>
          <w:r w:rsidRPr="00C02007">
            <w:rPr>
              <w:rStyle w:val="SLRFooterChar"/>
              <w:color w:val="424242" w:themeColor="accent3"/>
            </w:rPr>
            <w:ptab w:relativeTo="margin" w:alignment="left" w:leader="none"/>
          </w:r>
          <w:r w:rsidRPr="00C02007">
            <w:rPr>
              <w:rStyle w:val="SLRFooterChar"/>
              <w:color w:val="424242" w:themeColor="accent3"/>
            </w:rPr>
            <w:fldChar w:fldCharType="begin"/>
          </w:r>
          <w:r w:rsidRPr="00C02007">
            <w:rPr>
              <w:rStyle w:val="SLRFooterChar"/>
              <w:color w:val="424242" w:themeColor="accent3"/>
            </w:rPr>
            <w:instrText xml:space="preserve"> DOCPROPERTY  Title  \* MERGEFORMAT </w:instrText>
          </w:r>
          <w:r w:rsidRPr="00C02007">
            <w:rPr>
              <w:rStyle w:val="SLRFooterChar"/>
              <w:color w:val="424242" w:themeColor="accent3"/>
            </w:rPr>
            <w:fldChar w:fldCharType="separate"/>
          </w:r>
          <w:r>
            <w:rPr>
              <w:rStyle w:val="SLRFooterChar"/>
              <w:color w:val="424242" w:themeColor="accent3"/>
            </w:rPr>
            <w:t>Environmental and Social Management Framework for Sustainable Urban Development in Namibia</w:t>
          </w:r>
          <w:r w:rsidRPr="00C02007">
            <w:rPr>
              <w:rStyle w:val="SLRFooterChar"/>
              <w:color w:val="424242" w:themeColor="accent3"/>
            </w:rPr>
            <w:fldChar w:fldCharType="end"/>
          </w:r>
        </w:p>
        <w:p w14:paraId="7095B932" w14:textId="0D969B8B" w:rsidR="001C33F1" w:rsidRPr="00C02007" w:rsidRDefault="001C33F1" w:rsidP="0076408F">
          <w:pPr>
            <w:pStyle w:val="Header"/>
            <w:tabs>
              <w:tab w:val="clear" w:pos="4513"/>
              <w:tab w:val="clear" w:pos="9026"/>
              <w:tab w:val="left" w:pos="1980"/>
            </w:tabs>
            <w:spacing w:before="0" w:after="0"/>
            <w:jc w:val="left"/>
            <w:rPr>
              <w:rFonts w:eastAsiaTheme="majorEastAsia" w:cstheme="majorBidi"/>
              <w:b/>
              <w:bCs/>
              <w:color w:val="424242" w:themeColor="accent3"/>
            </w:rPr>
          </w:pPr>
          <w:r w:rsidRPr="00C02007">
            <w:rPr>
              <w:rStyle w:val="SLRFooterChar"/>
              <w:color w:val="424242" w:themeColor="accent3"/>
            </w:rPr>
            <w:ptab w:relativeTo="margin" w:alignment="left" w:leader="none"/>
          </w:r>
          <w:r w:rsidRPr="00C02007">
            <w:rPr>
              <w:rStyle w:val="SLRFooterChar"/>
              <w:color w:val="424242" w:themeColor="accent3"/>
            </w:rPr>
            <w:t xml:space="preserve">File name: </w:t>
          </w:r>
          <w:r w:rsidRPr="00C02007">
            <w:rPr>
              <w:rStyle w:val="SLRFooterChar"/>
              <w:color w:val="424242" w:themeColor="accent3"/>
            </w:rPr>
            <w:fldChar w:fldCharType="begin"/>
          </w:r>
          <w:r w:rsidRPr="00C02007">
            <w:rPr>
              <w:rStyle w:val="SLRFooterChar"/>
              <w:color w:val="424242" w:themeColor="accent3"/>
            </w:rPr>
            <w:instrText xml:space="preserve"> FILENAME   \* MERGEFORMAT </w:instrText>
          </w:r>
          <w:r w:rsidRPr="00C02007">
            <w:rPr>
              <w:rStyle w:val="SLRFooterChar"/>
              <w:color w:val="424242" w:themeColor="accent3"/>
            </w:rPr>
            <w:fldChar w:fldCharType="separate"/>
          </w:r>
          <w:r w:rsidR="002925D2">
            <w:rPr>
              <w:rStyle w:val="SLRFooterChar"/>
              <w:noProof/>
              <w:color w:val="424242" w:themeColor="accent3"/>
            </w:rPr>
            <w:t>733.11501.00001_ESMF for DWN_V01_2021-03-31</w:t>
          </w:r>
          <w:r w:rsidRPr="00C02007">
            <w:rPr>
              <w:rStyle w:val="SLRFooterChar"/>
              <w:color w:val="424242" w:themeColor="accent3"/>
            </w:rPr>
            <w:fldChar w:fldCharType="end"/>
          </w:r>
        </w:p>
      </w:tc>
      <w:tc>
        <w:tcPr>
          <w:tcW w:w="1626" w:type="pct"/>
          <w:noWrap/>
          <w:vAlign w:val="center"/>
        </w:tcPr>
        <w:p w14:paraId="3AEE9E9D" w14:textId="77777777" w:rsidR="001C33F1" w:rsidRDefault="001C33F1" w:rsidP="0076408F">
          <w:pPr>
            <w:pStyle w:val="Header"/>
            <w:spacing w:before="0" w:after="0"/>
            <w:jc w:val="right"/>
            <w:rPr>
              <w:rStyle w:val="SLRFooterChar"/>
              <w:rFonts w:eastAsiaTheme="minorEastAsia" w:cstheme="minorBidi"/>
              <w:color w:val="424242" w:themeColor="accent3"/>
              <w:lang w:val="en-US"/>
            </w:rPr>
          </w:pPr>
        </w:p>
        <w:p w14:paraId="6F47B2CA" w14:textId="77777777" w:rsidR="001C33F1" w:rsidRPr="00C02007" w:rsidRDefault="001C33F1" w:rsidP="0076408F">
          <w:pPr>
            <w:pStyle w:val="Header"/>
            <w:spacing w:before="0" w:after="0"/>
            <w:jc w:val="right"/>
            <w:rPr>
              <w:rStyle w:val="SLRFooterChar"/>
              <w:rFonts w:eastAsiaTheme="minorEastAsia" w:cstheme="minorBidi"/>
              <w:color w:val="424242" w:themeColor="accent3"/>
              <w:lang w:val="en-US"/>
            </w:rPr>
          </w:pPr>
          <w:r w:rsidRPr="00C02007">
            <w:rPr>
              <w:rStyle w:val="SLRFooterChar"/>
              <w:rFonts w:eastAsiaTheme="minorEastAsia" w:cstheme="minorBidi"/>
              <w:color w:val="424242" w:themeColor="accent3"/>
              <w:lang w:val="en-US"/>
            </w:rPr>
            <w:fldChar w:fldCharType="begin"/>
          </w:r>
          <w:r w:rsidRPr="00C02007">
            <w:rPr>
              <w:rStyle w:val="SLRFooterChar"/>
              <w:rFonts w:eastAsiaTheme="minorEastAsia" w:cstheme="minorBidi"/>
              <w:color w:val="424242" w:themeColor="accent3"/>
              <w:lang w:val="en-US"/>
            </w:rPr>
            <w:instrText xml:space="preserve"> DOCPROPERTY  "SLR Project No"  \* MERGEFORMAT </w:instrText>
          </w:r>
          <w:r w:rsidRPr="00C02007">
            <w:rPr>
              <w:rStyle w:val="SLRFooterChar"/>
              <w:rFonts w:eastAsiaTheme="minorEastAsia" w:cstheme="minorBidi"/>
              <w:color w:val="424242" w:themeColor="accent3"/>
              <w:lang w:val="en-US"/>
            </w:rPr>
            <w:fldChar w:fldCharType="separate"/>
          </w:r>
          <w:r>
            <w:rPr>
              <w:rStyle w:val="SLRFooterChar"/>
              <w:rFonts w:eastAsiaTheme="minorEastAsia" w:cstheme="minorBidi"/>
              <w:color w:val="424242" w:themeColor="accent3"/>
              <w:lang w:val="en-US"/>
            </w:rPr>
            <w:t>733.11051.00001</w:t>
          </w:r>
          <w:r w:rsidRPr="00C02007">
            <w:rPr>
              <w:rStyle w:val="SLRFooterChar"/>
              <w:rFonts w:eastAsiaTheme="minorEastAsia" w:cstheme="minorBidi"/>
              <w:color w:val="424242" w:themeColor="accent3"/>
              <w:lang w:val="en-US"/>
            </w:rPr>
            <w:fldChar w:fldCharType="end"/>
          </w:r>
        </w:p>
        <w:p w14:paraId="2CA2F3B5" w14:textId="77777777" w:rsidR="001C33F1" w:rsidRPr="00C02007" w:rsidRDefault="001C33F1" w:rsidP="0076408F">
          <w:pPr>
            <w:pStyle w:val="Header"/>
            <w:spacing w:before="0" w:after="0"/>
            <w:jc w:val="right"/>
            <w:rPr>
              <w:rFonts w:eastAsiaTheme="minorEastAsia" w:cstheme="minorBidi"/>
              <w:color w:val="424242" w:themeColor="accent3"/>
              <w:sz w:val="16"/>
              <w:szCs w:val="16"/>
              <w:lang w:val="en-US"/>
            </w:rPr>
          </w:pPr>
          <w:r w:rsidRPr="00C02007">
            <w:rPr>
              <w:rStyle w:val="SLRFooterChar"/>
              <w:rFonts w:eastAsiaTheme="minorEastAsia" w:cstheme="minorBidi"/>
              <w:color w:val="424242" w:themeColor="accent3"/>
              <w:lang w:val="en-US"/>
            </w:rPr>
            <w:fldChar w:fldCharType="begin"/>
          </w:r>
          <w:r w:rsidRPr="00C02007">
            <w:rPr>
              <w:rStyle w:val="SLRFooterChar"/>
              <w:rFonts w:eastAsiaTheme="minorEastAsia" w:cstheme="minorBidi"/>
              <w:color w:val="424242" w:themeColor="accent3"/>
              <w:lang w:val="en-US"/>
            </w:rPr>
            <w:instrText xml:space="preserve"> DOCPROPERTY  "Month / Year"  \* MERGEFORMAT </w:instrText>
          </w:r>
          <w:r w:rsidRPr="00C02007">
            <w:rPr>
              <w:rStyle w:val="SLRFooterChar"/>
              <w:rFonts w:eastAsiaTheme="minorEastAsia" w:cstheme="minorBidi"/>
              <w:color w:val="424242" w:themeColor="accent3"/>
              <w:lang w:val="en-US"/>
            </w:rPr>
            <w:fldChar w:fldCharType="separate"/>
          </w:r>
          <w:r>
            <w:rPr>
              <w:rStyle w:val="SLRFooterChar"/>
              <w:rFonts w:eastAsiaTheme="minorEastAsia" w:cstheme="minorBidi"/>
              <w:color w:val="424242" w:themeColor="accent3"/>
              <w:lang w:val="en-US"/>
            </w:rPr>
            <w:t>March / 2021</w:t>
          </w:r>
          <w:r w:rsidRPr="00C02007">
            <w:rPr>
              <w:rStyle w:val="SLRFooterChar"/>
              <w:rFonts w:eastAsiaTheme="minorEastAsia" w:cstheme="minorBidi"/>
              <w:color w:val="424242" w:themeColor="accent3"/>
              <w:lang w:val="en-US"/>
            </w:rPr>
            <w:fldChar w:fldCharType="end"/>
          </w:r>
        </w:p>
      </w:tc>
    </w:tr>
  </w:tbl>
  <w:p w14:paraId="0CB4E761" w14:textId="77777777" w:rsidR="001C33F1" w:rsidRDefault="001C33F1" w:rsidP="00CE7A46">
    <w:pPr>
      <w:pStyle w:val="Header"/>
      <w:tabs>
        <w:tab w:val="clear" w:pos="4513"/>
        <w:tab w:val="clear" w:pos="9026"/>
        <w:tab w:val="left" w:pos="2186"/>
      </w:tabs>
      <w:spacing w:before="0" w:after="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auto"/>
        <w:insideH w:val="single" w:sz="4" w:space="0" w:color="auto"/>
      </w:tblBorders>
      <w:tblLook w:val="04A0" w:firstRow="1" w:lastRow="0" w:firstColumn="1" w:lastColumn="0" w:noHBand="0" w:noVBand="1"/>
    </w:tblPr>
    <w:tblGrid>
      <w:gridCol w:w="6729"/>
      <w:gridCol w:w="3243"/>
    </w:tblGrid>
    <w:tr w:rsidR="001C33F1" w:rsidRPr="00C02007" w14:paraId="34846F3D" w14:textId="77777777" w:rsidTr="0076408F">
      <w:trPr>
        <w:trHeight w:val="715"/>
      </w:trPr>
      <w:tc>
        <w:tcPr>
          <w:tcW w:w="3374" w:type="pct"/>
          <w:vAlign w:val="center"/>
        </w:tcPr>
        <w:p w14:paraId="4F8A2251" w14:textId="77777777" w:rsidR="001C33F1" w:rsidRPr="00C02007" w:rsidRDefault="001C33F1" w:rsidP="0076408F">
          <w:pPr>
            <w:pStyle w:val="NoSpacing"/>
            <w:rPr>
              <w:rStyle w:val="SLRFooterChar"/>
              <w:color w:val="424242" w:themeColor="accent3"/>
            </w:rPr>
          </w:pPr>
          <w:r w:rsidRPr="00C02007">
            <w:rPr>
              <w:rStyle w:val="SLRFooterChar"/>
              <w:color w:val="424242" w:themeColor="accent3"/>
            </w:rPr>
            <w:ptab w:relativeTo="margin" w:alignment="left" w:leader="none"/>
          </w:r>
          <w:r w:rsidRPr="00C02007">
            <w:rPr>
              <w:rStyle w:val="SLRFooterChar"/>
              <w:color w:val="424242" w:themeColor="accent3"/>
            </w:rPr>
            <w:fldChar w:fldCharType="begin"/>
          </w:r>
          <w:r w:rsidRPr="00C02007">
            <w:rPr>
              <w:rStyle w:val="SLRFooterChar"/>
              <w:color w:val="424242" w:themeColor="accent3"/>
            </w:rPr>
            <w:instrText xml:space="preserve"> DOCPROPERTY  "Client name"  \* MERGEFORMAT </w:instrText>
          </w:r>
          <w:r w:rsidRPr="00C02007">
            <w:rPr>
              <w:rStyle w:val="SLRFooterChar"/>
              <w:color w:val="424242" w:themeColor="accent3"/>
            </w:rPr>
            <w:fldChar w:fldCharType="separate"/>
          </w:r>
          <w:r>
            <w:rPr>
              <w:rStyle w:val="SLRFooterChar"/>
              <w:color w:val="424242" w:themeColor="accent3"/>
            </w:rPr>
            <w:t>KfW Development Bank</w:t>
          </w:r>
          <w:r w:rsidRPr="00C02007">
            <w:rPr>
              <w:rStyle w:val="SLRFooterChar"/>
              <w:color w:val="424242" w:themeColor="accent3"/>
            </w:rPr>
            <w:fldChar w:fldCharType="end"/>
          </w:r>
        </w:p>
        <w:p w14:paraId="01534E47" w14:textId="77777777" w:rsidR="001C33F1" w:rsidRPr="00C02007" w:rsidRDefault="001C33F1" w:rsidP="0076408F">
          <w:pPr>
            <w:pStyle w:val="NoSpacing"/>
            <w:rPr>
              <w:rStyle w:val="SLRFooterChar"/>
              <w:color w:val="424242" w:themeColor="accent3"/>
            </w:rPr>
          </w:pPr>
          <w:r w:rsidRPr="00C02007">
            <w:rPr>
              <w:rStyle w:val="SLRFooterChar"/>
              <w:color w:val="424242" w:themeColor="accent3"/>
            </w:rPr>
            <w:ptab w:relativeTo="margin" w:alignment="left" w:leader="none"/>
          </w:r>
          <w:r w:rsidRPr="00C02007">
            <w:rPr>
              <w:rStyle w:val="SLRFooterChar"/>
              <w:color w:val="424242" w:themeColor="accent3"/>
            </w:rPr>
            <w:fldChar w:fldCharType="begin"/>
          </w:r>
          <w:r w:rsidRPr="00C02007">
            <w:rPr>
              <w:rStyle w:val="SLRFooterChar"/>
              <w:color w:val="424242" w:themeColor="accent3"/>
            </w:rPr>
            <w:instrText xml:space="preserve"> DOCPROPERTY  Title  \* MERGEFORMAT </w:instrText>
          </w:r>
          <w:r w:rsidRPr="00C02007">
            <w:rPr>
              <w:rStyle w:val="SLRFooterChar"/>
              <w:color w:val="424242" w:themeColor="accent3"/>
            </w:rPr>
            <w:fldChar w:fldCharType="separate"/>
          </w:r>
          <w:r>
            <w:rPr>
              <w:rStyle w:val="SLRFooterChar"/>
              <w:color w:val="424242" w:themeColor="accent3"/>
            </w:rPr>
            <w:t>Environmental and Social Management Framework for Sustainable Urban Development in Namibia</w:t>
          </w:r>
          <w:r w:rsidRPr="00C02007">
            <w:rPr>
              <w:rStyle w:val="SLRFooterChar"/>
              <w:color w:val="424242" w:themeColor="accent3"/>
            </w:rPr>
            <w:fldChar w:fldCharType="end"/>
          </w:r>
        </w:p>
        <w:p w14:paraId="73EEACE4" w14:textId="279DB23E" w:rsidR="001C33F1" w:rsidRPr="00C02007" w:rsidRDefault="001C33F1" w:rsidP="0076408F">
          <w:pPr>
            <w:pStyle w:val="Header"/>
            <w:tabs>
              <w:tab w:val="clear" w:pos="4513"/>
              <w:tab w:val="clear" w:pos="9026"/>
              <w:tab w:val="left" w:pos="1980"/>
            </w:tabs>
            <w:spacing w:before="0" w:after="0"/>
            <w:jc w:val="left"/>
            <w:rPr>
              <w:rFonts w:eastAsiaTheme="majorEastAsia" w:cstheme="majorBidi"/>
              <w:b/>
              <w:bCs/>
              <w:color w:val="424242" w:themeColor="accent3"/>
            </w:rPr>
          </w:pPr>
          <w:r w:rsidRPr="00C02007">
            <w:rPr>
              <w:rStyle w:val="SLRFooterChar"/>
              <w:color w:val="424242" w:themeColor="accent3"/>
            </w:rPr>
            <w:ptab w:relativeTo="margin" w:alignment="left" w:leader="none"/>
          </w:r>
          <w:r w:rsidRPr="00C02007">
            <w:rPr>
              <w:rStyle w:val="SLRFooterChar"/>
              <w:color w:val="424242" w:themeColor="accent3"/>
            </w:rPr>
            <w:t xml:space="preserve">File name: </w:t>
          </w:r>
          <w:r w:rsidRPr="00C02007">
            <w:rPr>
              <w:rStyle w:val="SLRFooterChar"/>
              <w:color w:val="424242" w:themeColor="accent3"/>
            </w:rPr>
            <w:fldChar w:fldCharType="begin"/>
          </w:r>
          <w:r w:rsidRPr="00C02007">
            <w:rPr>
              <w:rStyle w:val="SLRFooterChar"/>
              <w:color w:val="424242" w:themeColor="accent3"/>
            </w:rPr>
            <w:instrText xml:space="preserve"> FILENAME   \* MERGEFORMAT </w:instrText>
          </w:r>
          <w:r w:rsidRPr="00C02007">
            <w:rPr>
              <w:rStyle w:val="SLRFooterChar"/>
              <w:color w:val="424242" w:themeColor="accent3"/>
            </w:rPr>
            <w:fldChar w:fldCharType="separate"/>
          </w:r>
          <w:r w:rsidR="002925D2">
            <w:rPr>
              <w:rStyle w:val="SLRFooterChar"/>
              <w:noProof/>
              <w:color w:val="424242" w:themeColor="accent3"/>
            </w:rPr>
            <w:t>733.11501.00001_ESMF for DWN_V01_2021-03-31</w:t>
          </w:r>
          <w:r w:rsidRPr="00C02007">
            <w:rPr>
              <w:rStyle w:val="SLRFooterChar"/>
              <w:color w:val="424242" w:themeColor="accent3"/>
            </w:rPr>
            <w:fldChar w:fldCharType="end"/>
          </w:r>
        </w:p>
      </w:tc>
      <w:tc>
        <w:tcPr>
          <w:tcW w:w="1626" w:type="pct"/>
          <w:noWrap/>
          <w:vAlign w:val="center"/>
        </w:tcPr>
        <w:p w14:paraId="266BA263" w14:textId="77777777" w:rsidR="001C33F1" w:rsidRDefault="001C33F1" w:rsidP="0076408F">
          <w:pPr>
            <w:pStyle w:val="Header"/>
            <w:spacing w:before="0" w:after="0"/>
            <w:jc w:val="right"/>
            <w:rPr>
              <w:rStyle w:val="SLRFooterChar"/>
              <w:rFonts w:eastAsiaTheme="minorEastAsia" w:cstheme="minorBidi"/>
              <w:color w:val="424242" w:themeColor="accent3"/>
              <w:lang w:val="en-US"/>
            </w:rPr>
          </w:pPr>
        </w:p>
        <w:p w14:paraId="0A418337" w14:textId="77777777" w:rsidR="001C33F1" w:rsidRPr="00C02007" w:rsidRDefault="001C33F1" w:rsidP="0076408F">
          <w:pPr>
            <w:pStyle w:val="Header"/>
            <w:spacing w:before="0" w:after="0"/>
            <w:jc w:val="right"/>
            <w:rPr>
              <w:rStyle w:val="SLRFooterChar"/>
              <w:rFonts w:eastAsiaTheme="minorEastAsia" w:cstheme="minorBidi"/>
              <w:color w:val="424242" w:themeColor="accent3"/>
              <w:lang w:val="en-US"/>
            </w:rPr>
          </w:pPr>
          <w:r w:rsidRPr="00C02007">
            <w:rPr>
              <w:rStyle w:val="SLRFooterChar"/>
              <w:rFonts w:eastAsiaTheme="minorEastAsia" w:cstheme="minorBidi"/>
              <w:color w:val="424242" w:themeColor="accent3"/>
              <w:lang w:val="en-US"/>
            </w:rPr>
            <w:fldChar w:fldCharType="begin"/>
          </w:r>
          <w:r w:rsidRPr="00C02007">
            <w:rPr>
              <w:rStyle w:val="SLRFooterChar"/>
              <w:rFonts w:eastAsiaTheme="minorEastAsia" w:cstheme="minorBidi"/>
              <w:color w:val="424242" w:themeColor="accent3"/>
              <w:lang w:val="en-US"/>
            </w:rPr>
            <w:instrText xml:space="preserve"> DOCPROPERTY  "SLR Project No"  \* MERGEFORMAT </w:instrText>
          </w:r>
          <w:r w:rsidRPr="00C02007">
            <w:rPr>
              <w:rStyle w:val="SLRFooterChar"/>
              <w:rFonts w:eastAsiaTheme="minorEastAsia" w:cstheme="minorBidi"/>
              <w:color w:val="424242" w:themeColor="accent3"/>
              <w:lang w:val="en-US"/>
            </w:rPr>
            <w:fldChar w:fldCharType="separate"/>
          </w:r>
          <w:r>
            <w:rPr>
              <w:rStyle w:val="SLRFooterChar"/>
              <w:rFonts w:eastAsiaTheme="minorEastAsia" w:cstheme="minorBidi"/>
              <w:color w:val="424242" w:themeColor="accent3"/>
              <w:lang w:val="en-US"/>
            </w:rPr>
            <w:t>733.11051.00001</w:t>
          </w:r>
          <w:r w:rsidRPr="00C02007">
            <w:rPr>
              <w:rStyle w:val="SLRFooterChar"/>
              <w:rFonts w:eastAsiaTheme="minorEastAsia" w:cstheme="minorBidi"/>
              <w:color w:val="424242" w:themeColor="accent3"/>
              <w:lang w:val="en-US"/>
            </w:rPr>
            <w:fldChar w:fldCharType="end"/>
          </w:r>
        </w:p>
        <w:p w14:paraId="0E5380E4" w14:textId="77777777" w:rsidR="001C33F1" w:rsidRPr="00C02007" w:rsidRDefault="001C33F1" w:rsidP="0076408F">
          <w:pPr>
            <w:pStyle w:val="Header"/>
            <w:spacing w:before="0" w:after="0"/>
            <w:jc w:val="right"/>
            <w:rPr>
              <w:rFonts w:eastAsiaTheme="minorEastAsia" w:cstheme="minorBidi"/>
              <w:color w:val="424242" w:themeColor="accent3"/>
              <w:sz w:val="16"/>
              <w:szCs w:val="16"/>
              <w:lang w:val="en-US"/>
            </w:rPr>
          </w:pPr>
          <w:r w:rsidRPr="00C02007">
            <w:rPr>
              <w:rStyle w:val="SLRFooterChar"/>
              <w:rFonts w:eastAsiaTheme="minorEastAsia" w:cstheme="minorBidi"/>
              <w:color w:val="424242" w:themeColor="accent3"/>
              <w:lang w:val="en-US"/>
            </w:rPr>
            <w:fldChar w:fldCharType="begin"/>
          </w:r>
          <w:r w:rsidRPr="00C02007">
            <w:rPr>
              <w:rStyle w:val="SLRFooterChar"/>
              <w:rFonts w:eastAsiaTheme="minorEastAsia" w:cstheme="minorBidi"/>
              <w:color w:val="424242" w:themeColor="accent3"/>
              <w:lang w:val="en-US"/>
            </w:rPr>
            <w:instrText xml:space="preserve"> DOCPROPERTY  "Month / Year"  \* MERGEFORMAT </w:instrText>
          </w:r>
          <w:r w:rsidRPr="00C02007">
            <w:rPr>
              <w:rStyle w:val="SLRFooterChar"/>
              <w:rFonts w:eastAsiaTheme="minorEastAsia" w:cstheme="minorBidi"/>
              <w:color w:val="424242" w:themeColor="accent3"/>
              <w:lang w:val="en-US"/>
            </w:rPr>
            <w:fldChar w:fldCharType="separate"/>
          </w:r>
          <w:r>
            <w:rPr>
              <w:rStyle w:val="SLRFooterChar"/>
              <w:rFonts w:eastAsiaTheme="minorEastAsia" w:cstheme="minorBidi"/>
              <w:color w:val="424242" w:themeColor="accent3"/>
              <w:lang w:val="en-US"/>
            </w:rPr>
            <w:t>March / 2021</w:t>
          </w:r>
          <w:r w:rsidRPr="00C02007">
            <w:rPr>
              <w:rStyle w:val="SLRFooterChar"/>
              <w:rFonts w:eastAsiaTheme="minorEastAsia" w:cstheme="minorBidi"/>
              <w:color w:val="424242" w:themeColor="accent3"/>
              <w:lang w:val="en-US"/>
            </w:rPr>
            <w:fldChar w:fldCharType="end"/>
          </w:r>
        </w:p>
      </w:tc>
    </w:tr>
  </w:tbl>
  <w:p w14:paraId="57AC4AC7" w14:textId="77777777" w:rsidR="001C33F1" w:rsidRDefault="001C33F1" w:rsidP="00CE7A46">
    <w:pPr>
      <w:pStyle w:val="Header"/>
      <w:tabs>
        <w:tab w:val="clear" w:pos="4513"/>
        <w:tab w:val="clear" w:pos="9026"/>
        <w:tab w:val="left" w:pos="2186"/>
      </w:tabs>
      <w:spacing w:before="0" w:after="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41B56" w14:textId="77777777" w:rsidR="001C33F1" w:rsidRDefault="001C33F1" w:rsidP="0021295B">
    <w:pPr>
      <w:pStyle w:val="SLRFooter"/>
      <w:tabs>
        <w:tab w:val="clear" w:pos="9356"/>
        <w:tab w:val="clear" w:pos="9603"/>
        <w:tab w:val="right" w:pos="10206"/>
      </w:tabs>
      <w:spacing w:before="240" w:line="240" w:lineRule="auto"/>
      <w:ind w:left="0"/>
    </w:pPr>
    <w:r>
      <w:rPr>
        <w:noProof/>
        <w:lang w:eastAsia="en-ZA"/>
      </w:rPr>
      <w:drawing>
        <wp:anchor distT="0" distB="0" distL="114300" distR="114300" simplePos="0" relativeHeight="251728896" behindDoc="1" locked="0" layoutInCell="1" allowOverlap="1" wp14:anchorId="08CB87D5" wp14:editId="0326A54A">
          <wp:simplePos x="0" y="0"/>
          <wp:positionH relativeFrom="page">
            <wp:posOffset>2540</wp:posOffset>
          </wp:positionH>
          <wp:positionV relativeFrom="page">
            <wp:posOffset>10160</wp:posOffset>
          </wp:positionV>
          <wp:extent cx="7570800" cy="10692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Cover Back.jpg"/>
                  <pic:cNvPicPr/>
                </pic:nvPicPr>
                <pic:blipFill>
                  <a:blip r:embed="rId1">
                    <a:extLst>
                      <a:ext uri="{28A0092B-C50C-407E-A947-70E740481C1C}">
                        <a14:useLocalDpi xmlns:a14="http://schemas.microsoft.com/office/drawing/2010/main" val="0"/>
                      </a:ext>
                    </a:extLst>
                  </a:blip>
                  <a:stretch>
                    <a:fillRect/>
                  </a:stretch>
                </pic:blipFill>
                <pic:spPr>
                  <a:xfrm>
                    <a:off x="0" y="0"/>
                    <a:ext cx="7570800" cy="10692000"/>
                  </a:xfrm>
                  <a:prstGeom prst="rect">
                    <a:avLst/>
                  </a:prstGeom>
                </pic:spPr>
              </pic:pic>
            </a:graphicData>
          </a:graphic>
          <wp14:sizeRelH relativeFrom="page">
            <wp14:pctWidth>0</wp14:pctWidth>
          </wp14:sizeRelH>
          <wp14:sizeRelV relativeFrom="page">
            <wp14:pctHeight>0</wp14:pctHeight>
          </wp14:sizeRelV>
        </wp:anchor>
      </w:drawing>
    </w:r>
    <w:r>
      <w:rPr>
        <w:rStyle w:val="SLRFooterChar"/>
      </w:rPr>
      <w:tab/>
    </w:r>
    <w:r w:rsidRPr="003B3265">
      <w:rPr>
        <w:noProof/>
        <w:lang w:eastAsia="en-G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4BB4" w14:textId="77777777" w:rsidR="001C33F1" w:rsidRDefault="001C33F1">
    <w:r>
      <w:rPr>
        <w:noProof/>
        <w:lang w:eastAsia="en-ZA"/>
      </w:rPr>
      <w:drawing>
        <wp:anchor distT="0" distB="0" distL="114300" distR="114300" simplePos="0" relativeHeight="251656192" behindDoc="1" locked="0" layoutInCell="1" allowOverlap="1" wp14:anchorId="3FE22A60" wp14:editId="62808B26">
          <wp:simplePos x="0" y="0"/>
          <wp:positionH relativeFrom="column">
            <wp:posOffset>-1080135</wp:posOffset>
          </wp:positionH>
          <wp:positionV relativeFrom="paragraph">
            <wp:posOffset>-459740</wp:posOffset>
          </wp:positionV>
          <wp:extent cx="7569200" cy="10704830"/>
          <wp:effectExtent l="0" t="0" r="0" b="127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Cover.jpg"/>
                  <pic:cNvPicPr/>
                </pic:nvPicPr>
                <pic:blipFill>
                  <a:blip r:embed="rId1">
                    <a:extLst>
                      <a:ext uri="{28A0092B-C50C-407E-A947-70E740481C1C}">
                        <a14:useLocalDpi xmlns:a14="http://schemas.microsoft.com/office/drawing/2010/main" val="0"/>
                      </a:ext>
                    </a:extLst>
                  </a:blip>
                  <a:stretch>
                    <a:fillRect/>
                  </a:stretch>
                </pic:blipFill>
                <pic:spPr>
                  <a:xfrm>
                    <a:off x="0" y="0"/>
                    <a:ext cx="7569200" cy="10704830"/>
                  </a:xfrm>
                  <a:prstGeom prst="rect">
                    <a:avLst/>
                  </a:prstGeom>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43F03" w14:textId="77777777" w:rsidR="001C33F1" w:rsidRPr="009E3D23" w:rsidRDefault="001C33F1" w:rsidP="00213F06">
    <w:r>
      <w:rPr>
        <w:noProof/>
        <w:lang w:eastAsia="en-ZA"/>
      </w:rPr>
      <w:drawing>
        <wp:anchor distT="0" distB="0" distL="114300" distR="114300" simplePos="0" relativeHeight="251706368" behindDoc="1" locked="0" layoutInCell="1" allowOverlap="1" wp14:anchorId="7C9FB01E" wp14:editId="15345D7F">
          <wp:simplePos x="0" y="0"/>
          <wp:positionH relativeFrom="page">
            <wp:posOffset>-6985</wp:posOffset>
          </wp:positionH>
          <wp:positionV relativeFrom="page">
            <wp:posOffset>10160</wp:posOffset>
          </wp:positionV>
          <wp:extent cx="7570800" cy="10692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Cover Back.jpg"/>
                  <pic:cNvPicPr/>
                </pic:nvPicPr>
                <pic:blipFill>
                  <a:blip r:embed="rId1">
                    <a:extLst>
                      <a:ext uri="{28A0092B-C50C-407E-A947-70E740481C1C}">
                        <a14:useLocalDpi xmlns:a14="http://schemas.microsoft.com/office/drawing/2010/main" val="0"/>
                      </a:ext>
                    </a:extLst>
                  </a:blip>
                  <a:stretch>
                    <a:fillRect/>
                  </a:stretch>
                </pic:blipFill>
                <pic:spPr>
                  <a:xfrm>
                    <a:off x="0" y="0"/>
                    <a:ext cx="75708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auto"/>
        <w:insideH w:val="single" w:sz="4" w:space="0" w:color="auto"/>
      </w:tblBorders>
      <w:tblLook w:val="04A0" w:firstRow="1" w:lastRow="0" w:firstColumn="1" w:lastColumn="0" w:noHBand="0" w:noVBand="1"/>
    </w:tblPr>
    <w:tblGrid>
      <w:gridCol w:w="5920"/>
      <w:gridCol w:w="2578"/>
    </w:tblGrid>
    <w:tr w:rsidR="001C33F1" w:rsidRPr="00C02007" w14:paraId="75316F12" w14:textId="77777777" w:rsidTr="008072DE">
      <w:trPr>
        <w:trHeight w:val="715"/>
      </w:trPr>
      <w:tc>
        <w:tcPr>
          <w:tcW w:w="3483" w:type="pct"/>
          <w:vAlign w:val="center"/>
        </w:tcPr>
        <w:p w14:paraId="48E0F6DF" w14:textId="77777777" w:rsidR="001C33F1" w:rsidRPr="00C02007" w:rsidRDefault="001C33F1" w:rsidP="0076408F">
          <w:pPr>
            <w:pStyle w:val="NoSpacing"/>
            <w:rPr>
              <w:rStyle w:val="SLRFooterChar"/>
              <w:color w:val="424242" w:themeColor="accent3"/>
            </w:rPr>
          </w:pPr>
          <w:r w:rsidRPr="00C02007">
            <w:rPr>
              <w:rStyle w:val="SLRFooterChar"/>
              <w:color w:val="424242" w:themeColor="accent3"/>
            </w:rPr>
            <w:ptab w:relativeTo="margin" w:alignment="left" w:leader="none"/>
          </w:r>
          <w:r w:rsidRPr="00C02007">
            <w:rPr>
              <w:rStyle w:val="SLRFooterChar"/>
              <w:color w:val="424242" w:themeColor="accent3"/>
            </w:rPr>
            <w:fldChar w:fldCharType="begin"/>
          </w:r>
          <w:r w:rsidRPr="00C02007">
            <w:rPr>
              <w:rStyle w:val="SLRFooterChar"/>
              <w:color w:val="424242" w:themeColor="accent3"/>
            </w:rPr>
            <w:instrText xml:space="preserve"> DOCPROPERTY  "Client name"  \* MERGEFORMAT </w:instrText>
          </w:r>
          <w:r w:rsidRPr="00C02007">
            <w:rPr>
              <w:rStyle w:val="SLRFooterChar"/>
              <w:color w:val="424242" w:themeColor="accent3"/>
            </w:rPr>
            <w:fldChar w:fldCharType="separate"/>
          </w:r>
          <w:r>
            <w:rPr>
              <w:rStyle w:val="SLRFooterChar"/>
              <w:color w:val="424242" w:themeColor="accent3"/>
            </w:rPr>
            <w:t>KfW Development Bank</w:t>
          </w:r>
          <w:r w:rsidRPr="00C02007">
            <w:rPr>
              <w:rStyle w:val="SLRFooterChar"/>
              <w:color w:val="424242" w:themeColor="accent3"/>
            </w:rPr>
            <w:fldChar w:fldCharType="end"/>
          </w:r>
        </w:p>
        <w:p w14:paraId="796BAD7D" w14:textId="77777777" w:rsidR="001C33F1" w:rsidRPr="00C02007" w:rsidRDefault="001C33F1" w:rsidP="0076408F">
          <w:pPr>
            <w:pStyle w:val="NoSpacing"/>
            <w:rPr>
              <w:rStyle w:val="SLRFooterChar"/>
              <w:color w:val="424242" w:themeColor="accent3"/>
            </w:rPr>
          </w:pPr>
          <w:r w:rsidRPr="00C02007">
            <w:rPr>
              <w:rStyle w:val="SLRFooterChar"/>
              <w:color w:val="424242" w:themeColor="accent3"/>
            </w:rPr>
            <w:ptab w:relativeTo="margin" w:alignment="left" w:leader="none"/>
          </w:r>
          <w:r w:rsidRPr="00C02007">
            <w:rPr>
              <w:rStyle w:val="SLRFooterChar"/>
              <w:color w:val="424242" w:themeColor="accent3"/>
            </w:rPr>
            <w:fldChar w:fldCharType="begin"/>
          </w:r>
          <w:r w:rsidRPr="00C02007">
            <w:rPr>
              <w:rStyle w:val="SLRFooterChar"/>
              <w:color w:val="424242" w:themeColor="accent3"/>
            </w:rPr>
            <w:instrText xml:space="preserve"> DOCPROPERTY  Title  \* MERGEFORMAT </w:instrText>
          </w:r>
          <w:r w:rsidRPr="00C02007">
            <w:rPr>
              <w:rStyle w:val="SLRFooterChar"/>
              <w:color w:val="424242" w:themeColor="accent3"/>
            </w:rPr>
            <w:fldChar w:fldCharType="separate"/>
          </w:r>
          <w:r>
            <w:rPr>
              <w:rStyle w:val="SLRFooterChar"/>
              <w:color w:val="424242" w:themeColor="accent3"/>
            </w:rPr>
            <w:t>Environmental and Social Management Framework for Sustainable Urban Development in Namibia</w:t>
          </w:r>
          <w:r w:rsidRPr="00C02007">
            <w:rPr>
              <w:rStyle w:val="SLRFooterChar"/>
              <w:color w:val="424242" w:themeColor="accent3"/>
            </w:rPr>
            <w:fldChar w:fldCharType="end"/>
          </w:r>
        </w:p>
        <w:p w14:paraId="32EB8481" w14:textId="3CE2CD35" w:rsidR="001C33F1" w:rsidRPr="00C02007" w:rsidRDefault="001C33F1" w:rsidP="00CE7A46">
          <w:pPr>
            <w:pStyle w:val="Header"/>
            <w:tabs>
              <w:tab w:val="clear" w:pos="4513"/>
              <w:tab w:val="clear" w:pos="9026"/>
              <w:tab w:val="left" w:pos="1980"/>
            </w:tabs>
            <w:spacing w:before="0" w:after="0"/>
            <w:jc w:val="left"/>
            <w:rPr>
              <w:rFonts w:eastAsiaTheme="majorEastAsia" w:cstheme="majorBidi"/>
              <w:b/>
              <w:bCs/>
              <w:color w:val="424242" w:themeColor="accent3"/>
            </w:rPr>
          </w:pPr>
          <w:r w:rsidRPr="00C02007">
            <w:rPr>
              <w:rStyle w:val="SLRFooterChar"/>
              <w:color w:val="424242" w:themeColor="accent3"/>
            </w:rPr>
            <w:ptab w:relativeTo="margin" w:alignment="left" w:leader="none"/>
          </w:r>
          <w:r w:rsidRPr="00C02007">
            <w:rPr>
              <w:rStyle w:val="SLRFooterChar"/>
              <w:color w:val="424242" w:themeColor="accent3"/>
            </w:rPr>
            <w:t xml:space="preserve">File name: </w:t>
          </w:r>
          <w:r w:rsidRPr="00C02007">
            <w:rPr>
              <w:rStyle w:val="SLRFooterChar"/>
              <w:color w:val="424242" w:themeColor="accent3"/>
            </w:rPr>
            <w:fldChar w:fldCharType="begin"/>
          </w:r>
          <w:r w:rsidRPr="00C02007">
            <w:rPr>
              <w:rStyle w:val="SLRFooterChar"/>
              <w:color w:val="424242" w:themeColor="accent3"/>
            </w:rPr>
            <w:instrText xml:space="preserve"> FILENAME   \* MERGEFORMAT </w:instrText>
          </w:r>
          <w:r w:rsidRPr="00C02007">
            <w:rPr>
              <w:rStyle w:val="SLRFooterChar"/>
              <w:color w:val="424242" w:themeColor="accent3"/>
            </w:rPr>
            <w:fldChar w:fldCharType="separate"/>
          </w:r>
          <w:r>
            <w:rPr>
              <w:rStyle w:val="SLRFooterChar"/>
              <w:noProof/>
              <w:color w:val="424242" w:themeColor="accent3"/>
            </w:rPr>
            <w:t>733.11501.0001_ESMF for DWN_V01_2021-02-10</w:t>
          </w:r>
          <w:r w:rsidRPr="00C02007">
            <w:rPr>
              <w:rStyle w:val="SLRFooterChar"/>
              <w:color w:val="424242" w:themeColor="accent3"/>
            </w:rPr>
            <w:fldChar w:fldCharType="end"/>
          </w:r>
        </w:p>
      </w:tc>
      <w:tc>
        <w:tcPr>
          <w:tcW w:w="1517" w:type="pct"/>
          <w:noWrap/>
          <w:vAlign w:val="center"/>
        </w:tcPr>
        <w:p w14:paraId="10471884" w14:textId="77777777" w:rsidR="001C33F1" w:rsidRPr="00C02007" w:rsidRDefault="001C33F1" w:rsidP="0076408F">
          <w:pPr>
            <w:pStyle w:val="Header"/>
            <w:spacing w:before="0" w:after="0"/>
            <w:jc w:val="right"/>
            <w:rPr>
              <w:rStyle w:val="SLRFooterChar"/>
              <w:rFonts w:eastAsiaTheme="minorEastAsia" w:cstheme="minorBidi"/>
              <w:color w:val="424242" w:themeColor="accent3"/>
              <w:lang w:val="en-US"/>
            </w:rPr>
          </w:pPr>
          <w:r w:rsidRPr="00C02007">
            <w:rPr>
              <w:rStyle w:val="SLRFooterChar"/>
              <w:rFonts w:eastAsiaTheme="minorEastAsia" w:cstheme="minorBidi"/>
              <w:color w:val="424242" w:themeColor="accent3"/>
              <w:lang w:val="en-US"/>
            </w:rPr>
            <w:fldChar w:fldCharType="begin"/>
          </w:r>
          <w:r w:rsidRPr="00C02007">
            <w:rPr>
              <w:rStyle w:val="SLRFooterChar"/>
              <w:rFonts w:eastAsiaTheme="minorEastAsia" w:cstheme="minorBidi"/>
              <w:color w:val="424242" w:themeColor="accent3"/>
              <w:lang w:val="en-US"/>
            </w:rPr>
            <w:instrText xml:space="preserve"> DOCPROPERTY  "SLR Project No"  \* MERGEFORMAT </w:instrText>
          </w:r>
          <w:r w:rsidRPr="00C02007">
            <w:rPr>
              <w:rStyle w:val="SLRFooterChar"/>
              <w:rFonts w:eastAsiaTheme="minorEastAsia" w:cstheme="minorBidi"/>
              <w:color w:val="424242" w:themeColor="accent3"/>
              <w:lang w:val="en-US"/>
            </w:rPr>
            <w:fldChar w:fldCharType="separate"/>
          </w:r>
          <w:r>
            <w:rPr>
              <w:rStyle w:val="SLRFooterChar"/>
              <w:rFonts w:eastAsiaTheme="minorEastAsia" w:cstheme="minorBidi"/>
              <w:color w:val="424242" w:themeColor="accent3"/>
              <w:lang w:val="en-US"/>
            </w:rPr>
            <w:t>733.11051.00001</w:t>
          </w:r>
          <w:r w:rsidRPr="00C02007">
            <w:rPr>
              <w:rStyle w:val="SLRFooterChar"/>
              <w:rFonts w:eastAsiaTheme="minorEastAsia" w:cstheme="minorBidi"/>
              <w:color w:val="424242" w:themeColor="accent3"/>
              <w:lang w:val="en-US"/>
            </w:rPr>
            <w:fldChar w:fldCharType="end"/>
          </w:r>
        </w:p>
        <w:p w14:paraId="128436A7" w14:textId="06C2A42D" w:rsidR="001C33F1" w:rsidRPr="00C02007" w:rsidRDefault="001C33F1" w:rsidP="0076408F">
          <w:pPr>
            <w:pStyle w:val="Header"/>
            <w:spacing w:before="0" w:after="0"/>
            <w:jc w:val="right"/>
            <w:rPr>
              <w:rFonts w:eastAsiaTheme="minorEastAsia" w:cstheme="minorBidi"/>
              <w:color w:val="424242" w:themeColor="accent3"/>
              <w:sz w:val="16"/>
              <w:szCs w:val="16"/>
              <w:lang w:val="en-US"/>
            </w:rPr>
          </w:pPr>
          <w:r w:rsidRPr="00C02007">
            <w:rPr>
              <w:rStyle w:val="SLRFooterChar"/>
              <w:rFonts w:eastAsiaTheme="minorEastAsia" w:cstheme="minorBidi"/>
              <w:color w:val="424242" w:themeColor="accent3"/>
              <w:lang w:val="en-US"/>
            </w:rPr>
            <w:fldChar w:fldCharType="begin"/>
          </w:r>
          <w:r w:rsidRPr="00C02007">
            <w:rPr>
              <w:rStyle w:val="SLRFooterChar"/>
              <w:rFonts w:eastAsiaTheme="minorEastAsia" w:cstheme="minorBidi"/>
              <w:color w:val="424242" w:themeColor="accent3"/>
              <w:lang w:val="en-US"/>
            </w:rPr>
            <w:instrText xml:space="preserve"> DOCPROPERTY  "Month / Year"  \* MERGEFORMAT </w:instrText>
          </w:r>
          <w:r w:rsidRPr="00C02007">
            <w:rPr>
              <w:rStyle w:val="SLRFooterChar"/>
              <w:rFonts w:eastAsiaTheme="minorEastAsia" w:cstheme="minorBidi"/>
              <w:color w:val="424242" w:themeColor="accent3"/>
              <w:lang w:val="en-US"/>
            </w:rPr>
            <w:fldChar w:fldCharType="separate"/>
          </w:r>
          <w:r>
            <w:rPr>
              <w:rStyle w:val="SLRFooterChar"/>
              <w:rFonts w:eastAsiaTheme="minorEastAsia" w:cstheme="minorBidi"/>
              <w:color w:val="424242" w:themeColor="accent3"/>
              <w:lang w:val="en-US"/>
            </w:rPr>
            <w:t>March / 2021</w:t>
          </w:r>
          <w:r w:rsidRPr="00C02007">
            <w:rPr>
              <w:rStyle w:val="SLRFooterChar"/>
              <w:rFonts w:eastAsiaTheme="minorEastAsia" w:cstheme="minorBidi"/>
              <w:color w:val="424242" w:themeColor="accent3"/>
              <w:lang w:val="en-US"/>
            </w:rPr>
            <w:fldChar w:fldCharType="end"/>
          </w:r>
        </w:p>
      </w:tc>
    </w:tr>
  </w:tbl>
  <w:p w14:paraId="047EED8B" w14:textId="77777777" w:rsidR="001C33F1" w:rsidRPr="00CE7A46" w:rsidRDefault="001C33F1" w:rsidP="00CE7A46">
    <w:pPr>
      <w:pStyle w:val="Header"/>
      <w:spacing w:before="0" w:after="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auto"/>
        <w:insideH w:val="single" w:sz="4" w:space="0" w:color="auto"/>
      </w:tblBorders>
      <w:tblLook w:val="04A0" w:firstRow="1" w:lastRow="0" w:firstColumn="1" w:lastColumn="0" w:noHBand="0" w:noVBand="1"/>
    </w:tblPr>
    <w:tblGrid>
      <w:gridCol w:w="6805"/>
      <w:gridCol w:w="3167"/>
    </w:tblGrid>
    <w:tr w:rsidR="001C33F1" w:rsidRPr="00C02007" w14:paraId="6A4B3D7A" w14:textId="77777777" w:rsidTr="008072DE">
      <w:trPr>
        <w:trHeight w:val="715"/>
      </w:trPr>
      <w:tc>
        <w:tcPr>
          <w:tcW w:w="3412" w:type="pct"/>
          <w:vAlign w:val="center"/>
        </w:tcPr>
        <w:p w14:paraId="12497655" w14:textId="77777777" w:rsidR="001C33F1" w:rsidRPr="00C02007" w:rsidRDefault="001C33F1" w:rsidP="0076408F">
          <w:pPr>
            <w:pStyle w:val="NoSpacing"/>
            <w:rPr>
              <w:rStyle w:val="SLRFooterChar"/>
              <w:color w:val="424242" w:themeColor="accent3"/>
            </w:rPr>
          </w:pPr>
          <w:r w:rsidRPr="00C02007">
            <w:rPr>
              <w:rStyle w:val="SLRFooterChar"/>
              <w:color w:val="424242" w:themeColor="accent3"/>
            </w:rPr>
            <w:ptab w:relativeTo="margin" w:alignment="left" w:leader="none"/>
          </w:r>
          <w:r w:rsidRPr="00C02007">
            <w:rPr>
              <w:rStyle w:val="SLRFooterChar"/>
              <w:color w:val="424242" w:themeColor="accent3"/>
            </w:rPr>
            <w:fldChar w:fldCharType="begin"/>
          </w:r>
          <w:r w:rsidRPr="00C02007">
            <w:rPr>
              <w:rStyle w:val="SLRFooterChar"/>
              <w:color w:val="424242" w:themeColor="accent3"/>
            </w:rPr>
            <w:instrText xml:space="preserve"> DOCPROPERTY  "Client name"  \* MERGEFORMAT </w:instrText>
          </w:r>
          <w:r w:rsidRPr="00C02007">
            <w:rPr>
              <w:rStyle w:val="SLRFooterChar"/>
              <w:color w:val="424242" w:themeColor="accent3"/>
            </w:rPr>
            <w:fldChar w:fldCharType="separate"/>
          </w:r>
          <w:r>
            <w:rPr>
              <w:rStyle w:val="SLRFooterChar"/>
              <w:color w:val="424242" w:themeColor="accent3"/>
            </w:rPr>
            <w:t>KfW Development Bank</w:t>
          </w:r>
          <w:r w:rsidRPr="00C02007">
            <w:rPr>
              <w:rStyle w:val="SLRFooterChar"/>
              <w:color w:val="424242" w:themeColor="accent3"/>
            </w:rPr>
            <w:fldChar w:fldCharType="end"/>
          </w:r>
        </w:p>
        <w:p w14:paraId="274D5014" w14:textId="77777777" w:rsidR="001C33F1" w:rsidRPr="00C02007" w:rsidRDefault="001C33F1" w:rsidP="0076408F">
          <w:pPr>
            <w:pStyle w:val="NoSpacing"/>
            <w:rPr>
              <w:rStyle w:val="SLRFooterChar"/>
              <w:color w:val="424242" w:themeColor="accent3"/>
            </w:rPr>
          </w:pPr>
          <w:r w:rsidRPr="00C02007">
            <w:rPr>
              <w:rStyle w:val="SLRFooterChar"/>
              <w:color w:val="424242" w:themeColor="accent3"/>
            </w:rPr>
            <w:ptab w:relativeTo="margin" w:alignment="left" w:leader="none"/>
          </w:r>
          <w:r w:rsidRPr="00C02007">
            <w:rPr>
              <w:rStyle w:val="SLRFooterChar"/>
              <w:color w:val="424242" w:themeColor="accent3"/>
            </w:rPr>
            <w:fldChar w:fldCharType="begin"/>
          </w:r>
          <w:r w:rsidRPr="00C02007">
            <w:rPr>
              <w:rStyle w:val="SLRFooterChar"/>
              <w:color w:val="424242" w:themeColor="accent3"/>
            </w:rPr>
            <w:instrText xml:space="preserve"> DOCPROPERTY  Title  \* MERGEFORMAT </w:instrText>
          </w:r>
          <w:r w:rsidRPr="00C02007">
            <w:rPr>
              <w:rStyle w:val="SLRFooterChar"/>
              <w:color w:val="424242" w:themeColor="accent3"/>
            </w:rPr>
            <w:fldChar w:fldCharType="separate"/>
          </w:r>
          <w:r>
            <w:rPr>
              <w:rStyle w:val="SLRFooterChar"/>
              <w:color w:val="424242" w:themeColor="accent3"/>
            </w:rPr>
            <w:t>Environmental and Social Management Framework for Sustainable Urban Development in Namibia</w:t>
          </w:r>
          <w:r w:rsidRPr="00C02007">
            <w:rPr>
              <w:rStyle w:val="SLRFooterChar"/>
              <w:color w:val="424242" w:themeColor="accent3"/>
            </w:rPr>
            <w:fldChar w:fldCharType="end"/>
          </w:r>
        </w:p>
        <w:p w14:paraId="5C05E7C1" w14:textId="40B15741" w:rsidR="001C33F1" w:rsidRPr="00C02007" w:rsidRDefault="001C33F1" w:rsidP="0076408F">
          <w:pPr>
            <w:pStyle w:val="Header"/>
            <w:tabs>
              <w:tab w:val="clear" w:pos="4513"/>
              <w:tab w:val="clear" w:pos="9026"/>
              <w:tab w:val="left" w:pos="1980"/>
            </w:tabs>
            <w:spacing w:before="0" w:after="0"/>
            <w:jc w:val="left"/>
            <w:rPr>
              <w:rFonts w:eastAsiaTheme="majorEastAsia" w:cstheme="majorBidi"/>
              <w:b/>
              <w:bCs/>
              <w:color w:val="424242" w:themeColor="accent3"/>
            </w:rPr>
          </w:pPr>
          <w:r w:rsidRPr="00C02007">
            <w:rPr>
              <w:rStyle w:val="SLRFooterChar"/>
              <w:color w:val="424242" w:themeColor="accent3"/>
            </w:rPr>
            <w:ptab w:relativeTo="margin" w:alignment="left" w:leader="none"/>
          </w:r>
          <w:r w:rsidRPr="00C02007">
            <w:rPr>
              <w:rStyle w:val="SLRFooterChar"/>
              <w:color w:val="424242" w:themeColor="accent3"/>
            </w:rPr>
            <w:t xml:space="preserve">File name: </w:t>
          </w:r>
          <w:r w:rsidRPr="00C02007">
            <w:rPr>
              <w:rStyle w:val="SLRFooterChar"/>
              <w:color w:val="424242" w:themeColor="accent3"/>
            </w:rPr>
            <w:fldChar w:fldCharType="begin"/>
          </w:r>
          <w:r w:rsidRPr="00C02007">
            <w:rPr>
              <w:rStyle w:val="SLRFooterChar"/>
              <w:color w:val="424242" w:themeColor="accent3"/>
            </w:rPr>
            <w:instrText xml:space="preserve"> FILENAME   \* MERGEFORMAT </w:instrText>
          </w:r>
          <w:r w:rsidRPr="00C02007">
            <w:rPr>
              <w:rStyle w:val="SLRFooterChar"/>
              <w:color w:val="424242" w:themeColor="accent3"/>
            </w:rPr>
            <w:fldChar w:fldCharType="separate"/>
          </w:r>
          <w:r w:rsidR="002925D2">
            <w:rPr>
              <w:rStyle w:val="SLRFooterChar"/>
              <w:noProof/>
              <w:color w:val="424242" w:themeColor="accent3"/>
            </w:rPr>
            <w:t>733.11501.00001_ESMF for DWN_V01_2021-03-31</w:t>
          </w:r>
          <w:r w:rsidRPr="00C02007">
            <w:rPr>
              <w:rStyle w:val="SLRFooterChar"/>
              <w:color w:val="424242" w:themeColor="accent3"/>
            </w:rPr>
            <w:fldChar w:fldCharType="end"/>
          </w:r>
        </w:p>
      </w:tc>
      <w:tc>
        <w:tcPr>
          <w:tcW w:w="1588" w:type="pct"/>
          <w:noWrap/>
          <w:vAlign w:val="center"/>
        </w:tcPr>
        <w:p w14:paraId="6998C4CE" w14:textId="77777777" w:rsidR="001C33F1" w:rsidRPr="00C02007" w:rsidRDefault="001C33F1" w:rsidP="0076408F">
          <w:pPr>
            <w:pStyle w:val="Header"/>
            <w:spacing w:before="0" w:after="0"/>
            <w:jc w:val="right"/>
            <w:rPr>
              <w:rStyle w:val="SLRFooterChar"/>
              <w:rFonts w:eastAsiaTheme="minorEastAsia" w:cstheme="minorBidi"/>
              <w:color w:val="424242" w:themeColor="accent3"/>
              <w:lang w:val="en-US"/>
            </w:rPr>
          </w:pPr>
          <w:r w:rsidRPr="00C02007">
            <w:rPr>
              <w:rStyle w:val="SLRFooterChar"/>
              <w:rFonts w:eastAsiaTheme="minorEastAsia" w:cstheme="minorBidi"/>
              <w:color w:val="424242" w:themeColor="accent3"/>
              <w:lang w:val="en-US"/>
            </w:rPr>
            <w:fldChar w:fldCharType="begin"/>
          </w:r>
          <w:r w:rsidRPr="00C02007">
            <w:rPr>
              <w:rStyle w:val="SLRFooterChar"/>
              <w:rFonts w:eastAsiaTheme="minorEastAsia" w:cstheme="minorBidi"/>
              <w:color w:val="424242" w:themeColor="accent3"/>
              <w:lang w:val="en-US"/>
            </w:rPr>
            <w:instrText xml:space="preserve"> DOCPROPERTY  "SLR Project No"  \* MERGEFORMAT </w:instrText>
          </w:r>
          <w:r w:rsidRPr="00C02007">
            <w:rPr>
              <w:rStyle w:val="SLRFooterChar"/>
              <w:rFonts w:eastAsiaTheme="minorEastAsia" w:cstheme="minorBidi"/>
              <w:color w:val="424242" w:themeColor="accent3"/>
              <w:lang w:val="en-US"/>
            </w:rPr>
            <w:fldChar w:fldCharType="separate"/>
          </w:r>
          <w:r>
            <w:rPr>
              <w:rStyle w:val="SLRFooterChar"/>
              <w:rFonts w:eastAsiaTheme="minorEastAsia" w:cstheme="minorBidi"/>
              <w:color w:val="424242" w:themeColor="accent3"/>
              <w:lang w:val="en-US"/>
            </w:rPr>
            <w:t>733.11051.00001</w:t>
          </w:r>
          <w:r w:rsidRPr="00C02007">
            <w:rPr>
              <w:rStyle w:val="SLRFooterChar"/>
              <w:rFonts w:eastAsiaTheme="minorEastAsia" w:cstheme="minorBidi"/>
              <w:color w:val="424242" w:themeColor="accent3"/>
              <w:lang w:val="en-US"/>
            </w:rPr>
            <w:fldChar w:fldCharType="end"/>
          </w:r>
        </w:p>
        <w:p w14:paraId="24C3100B" w14:textId="43D22657" w:rsidR="001C33F1" w:rsidRPr="00C02007" w:rsidRDefault="001C33F1" w:rsidP="0076408F">
          <w:pPr>
            <w:pStyle w:val="Header"/>
            <w:spacing w:before="0" w:after="0"/>
            <w:jc w:val="right"/>
            <w:rPr>
              <w:rFonts w:eastAsiaTheme="minorEastAsia" w:cstheme="minorBidi"/>
              <w:color w:val="424242" w:themeColor="accent3"/>
              <w:sz w:val="16"/>
              <w:szCs w:val="16"/>
              <w:lang w:val="en-US"/>
            </w:rPr>
          </w:pPr>
          <w:r w:rsidRPr="00C02007">
            <w:rPr>
              <w:rStyle w:val="SLRFooterChar"/>
              <w:rFonts w:eastAsiaTheme="minorEastAsia" w:cstheme="minorBidi"/>
              <w:color w:val="424242" w:themeColor="accent3"/>
              <w:lang w:val="en-US"/>
            </w:rPr>
            <w:fldChar w:fldCharType="begin"/>
          </w:r>
          <w:r w:rsidRPr="00C02007">
            <w:rPr>
              <w:rStyle w:val="SLRFooterChar"/>
              <w:rFonts w:eastAsiaTheme="minorEastAsia" w:cstheme="minorBidi"/>
              <w:color w:val="424242" w:themeColor="accent3"/>
              <w:lang w:val="en-US"/>
            </w:rPr>
            <w:instrText xml:space="preserve"> DOCPROPERTY  "Month / Year"  \* MERGEFORMAT </w:instrText>
          </w:r>
          <w:r w:rsidRPr="00C02007">
            <w:rPr>
              <w:rStyle w:val="SLRFooterChar"/>
              <w:rFonts w:eastAsiaTheme="minorEastAsia" w:cstheme="minorBidi"/>
              <w:color w:val="424242" w:themeColor="accent3"/>
              <w:lang w:val="en-US"/>
            </w:rPr>
            <w:fldChar w:fldCharType="separate"/>
          </w:r>
          <w:r>
            <w:rPr>
              <w:rStyle w:val="SLRFooterChar"/>
              <w:rFonts w:eastAsiaTheme="minorEastAsia" w:cstheme="minorBidi"/>
              <w:color w:val="424242" w:themeColor="accent3"/>
              <w:lang w:val="en-US"/>
            </w:rPr>
            <w:t>March / 2021</w:t>
          </w:r>
          <w:r w:rsidRPr="00C02007">
            <w:rPr>
              <w:rStyle w:val="SLRFooterChar"/>
              <w:rFonts w:eastAsiaTheme="minorEastAsia" w:cstheme="minorBidi"/>
              <w:color w:val="424242" w:themeColor="accent3"/>
              <w:lang w:val="en-US"/>
            </w:rPr>
            <w:fldChar w:fldCharType="end"/>
          </w:r>
        </w:p>
      </w:tc>
    </w:tr>
  </w:tbl>
  <w:p w14:paraId="63825619" w14:textId="77777777" w:rsidR="001C33F1" w:rsidRPr="00CE7A46" w:rsidRDefault="001C33F1" w:rsidP="00CE7A46">
    <w:pPr>
      <w:pStyle w:val="Header"/>
      <w:spacing w:before="0" w:after="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auto"/>
        <w:insideH w:val="single" w:sz="4" w:space="0" w:color="auto"/>
      </w:tblBorders>
      <w:tblLook w:val="04A0" w:firstRow="1" w:lastRow="0" w:firstColumn="1" w:lastColumn="0" w:noHBand="0" w:noVBand="1"/>
    </w:tblPr>
    <w:tblGrid>
      <w:gridCol w:w="6946"/>
      <w:gridCol w:w="3026"/>
    </w:tblGrid>
    <w:tr w:rsidR="001C33F1" w:rsidRPr="00C02007" w14:paraId="7CE73E4C" w14:textId="77777777" w:rsidTr="008072DE">
      <w:trPr>
        <w:trHeight w:val="715"/>
      </w:trPr>
      <w:tc>
        <w:tcPr>
          <w:tcW w:w="3483" w:type="pct"/>
          <w:vAlign w:val="center"/>
        </w:tcPr>
        <w:p w14:paraId="6D5E391A" w14:textId="77777777" w:rsidR="001C33F1" w:rsidRPr="00C02007" w:rsidRDefault="001C33F1" w:rsidP="0076408F">
          <w:pPr>
            <w:pStyle w:val="NoSpacing"/>
            <w:rPr>
              <w:rStyle w:val="SLRFooterChar"/>
              <w:color w:val="424242" w:themeColor="accent3"/>
            </w:rPr>
          </w:pPr>
          <w:r w:rsidRPr="00C02007">
            <w:rPr>
              <w:rStyle w:val="SLRFooterChar"/>
              <w:color w:val="424242" w:themeColor="accent3"/>
            </w:rPr>
            <w:ptab w:relativeTo="margin" w:alignment="left" w:leader="none"/>
          </w:r>
          <w:r w:rsidRPr="00C02007">
            <w:rPr>
              <w:rStyle w:val="SLRFooterChar"/>
              <w:color w:val="424242" w:themeColor="accent3"/>
            </w:rPr>
            <w:fldChar w:fldCharType="begin"/>
          </w:r>
          <w:r w:rsidRPr="00C02007">
            <w:rPr>
              <w:rStyle w:val="SLRFooterChar"/>
              <w:color w:val="424242" w:themeColor="accent3"/>
            </w:rPr>
            <w:instrText xml:space="preserve"> DOCPROPERTY  "Client name"  \* MERGEFORMAT </w:instrText>
          </w:r>
          <w:r w:rsidRPr="00C02007">
            <w:rPr>
              <w:rStyle w:val="SLRFooterChar"/>
              <w:color w:val="424242" w:themeColor="accent3"/>
            </w:rPr>
            <w:fldChar w:fldCharType="separate"/>
          </w:r>
          <w:r>
            <w:rPr>
              <w:rStyle w:val="SLRFooterChar"/>
              <w:color w:val="424242" w:themeColor="accent3"/>
            </w:rPr>
            <w:t>KfW Development Bank</w:t>
          </w:r>
          <w:r w:rsidRPr="00C02007">
            <w:rPr>
              <w:rStyle w:val="SLRFooterChar"/>
              <w:color w:val="424242" w:themeColor="accent3"/>
            </w:rPr>
            <w:fldChar w:fldCharType="end"/>
          </w:r>
        </w:p>
        <w:p w14:paraId="52C17901" w14:textId="77777777" w:rsidR="001C33F1" w:rsidRPr="00C02007" w:rsidRDefault="001C33F1" w:rsidP="0076408F">
          <w:pPr>
            <w:pStyle w:val="NoSpacing"/>
            <w:rPr>
              <w:rStyle w:val="SLRFooterChar"/>
              <w:color w:val="424242" w:themeColor="accent3"/>
            </w:rPr>
          </w:pPr>
          <w:r w:rsidRPr="00C02007">
            <w:rPr>
              <w:rStyle w:val="SLRFooterChar"/>
              <w:color w:val="424242" w:themeColor="accent3"/>
            </w:rPr>
            <w:ptab w:relativeTo="margin" w:alignment="left" w:leader="none"/>
          </w:r>
          <w:r w:rsidRPr="00C02007">
            <w:rPr>
              <w:rStyle w:val="SLRFooterChar"/>
              <w:color w:val="424242" w:themeColor="accent3"/>
            </w:rPr>
            <w:fldChar w:fldCharType="begin"/>
          </w:r>
          <w:r w:rsidRPr="00C02007">
            <w:rPr>
              <w:rStyle w:val="SLRFooterChar"/>
              <w:color w:val="424242" w:themeColor="accent3"/>
            </w:rPr>
            <w:instrText xml:space="preserve"> DOCPROPERTY  Title  \* MERGEFORMAT </w:instrText>
          </w:r>
          <w:r w:rsidRPr="00C02007">
            <w:rPr>
              <w:rStyle w:val="SLRFooterChar"/>
              <w:color w:val="424242" w:themeColor="accent3"/>
            </w:rPr>
            <w:fldChar w:fldCharType="separate"/>
          </w:r>
          <w:r>
            <w:rPr>
              <w:rStyle w:val="SLRFooterChar"/>
              <w:color w:val="424242" w:themeColor="accent3"/>
            </w:rPr>
            <w:t>Environmental and Social Management Framework for Sustainable Urban Development in Namibia</w:t>
          </w:r>
          <w:r w:rsidRPr="00C02007">
            <w:rPr>
              <w:rStyle w:val="SLRFooterChar"/>
              <w:color w:val="424242" w:themeColor="accent3"/>
            </w:rPr>
            <w:fldChar w:fldCharType="end"/>
          </w:r>
        </w:p>
        <w:p w14:paraId="634BFE31" w14:textId="3B3CE68F" w:rsidR="001C33F1" w:rsidRPr="00C02007" w:rsidRDefault="001C33F1" w:rsidP="0076408F">
          <w:pPr>
            <w:pStyle w:val="Header"/>
            <w:tabs>
              <w:tab w:val="clear" w:pos="4513"/>
              <w:tab w:val="clear" w:pos="9026"/>
              <w:tab w:val="left" w:pos="1980"/>
            </w:tabs>
            <w:spacing w:before="0" w:after="0"/>
            <w:jc w:val="left"/>
            <w:rPr>
              <w:rFonts w:eastAsiaTheme="majorEastAsia" w:cstheme="majorBidi"/>
              <w:b/>
              <w:bCs/>
              <w:color w:val="424242" w:themeColor="accent3"/>
            </w:rPr>
          </w:pPr>
          <w:r w:rsidRPr="00C02007">
            <w:rPr>
              <w:rStyle w:val="SLRFooterChar"/>
              <w:color w:val="424242" w:themeColor="accent3"/>
            </w:rPr>
            <w:ptab w:relativeTo="margin" w:alignment="left" w:leader="none"/>
          </w:r>
          <w:r w:rsidRPr="00C02007">
            <w:rPr>
              <w:rStyle w:val="SLRFooterChar"/>
              <w:color w:val="424242" w:themeColor="accent3"/>
            </w:rPr>
            <w:t xml:space="preserve">File name: </w:t>
          </w:r>
          <w:r w:rsidRPr="00C02007">
            <w:rPr>
              <w:rStyle w:val="SLRFooterChar"/>
              <w:color w:val="424242" w:themeColor="accent3"/>
            </w:rPr>
            <w:fldChar w:fldCharType="begin"/>
          </w:r>
          <w:r w:rsidRPr="00C02007">
            <w:rPr>
              <w:rStyle w:val="SLRFooterChar"/>
              <w:color w:val="424242" w:themeColor="accent3"/>
            </w:rPr>
            <w:instrText xml:space="preserve"> FILENAME   \* MERGEFORMAT </w:instrText>
          </w:r>
          <w:r w:rsidRPr="00C02007">
            <w:rPr>
              <w:rStyle w:val="SLRFooterChar"/>
              <w:color w:val="424242" w:themeColor="accent3"/>
            </w:rPr>
            <w:fldChar w:fldCharType="separate"/>
          </w:r>
          <w:r w:rsidR="002925D2">
            <w:rPr>
              <w:rStyle w:val="SLRFooterChar"/>
              <w:noProof/>
              <w:color w:val="424242" w:themeColor="accent3"/>
            </w:rPr>
            <w:t>733.11501.00001_ESMF for DWN_V01_2021-03-31</w:t>
          </w:r>
          <w:r w:rsidRPr="00C02007">
            <w:rPr>
              <w:rStyle w:val="SLRFooterChar"/>
              <w:color w:val="424242" w:themeColor="accent3"/>
            </w:rPr>
            <w:fldChar w:fldCharType="end"/>
          </w:r>
        </w:p>
      </w:tc>
      <w:tc>
        <w:tcPr>
          <w:tcW w:w="1517" w:type="pct"/>
          <w:noWrap/>
          <w:vAlign w:val="center"/>
        </w:tcPr>
        <w:p w14:paraId="75638E0A" w14:textId="77777777" w:rsidR="001C33F1" w:rsidRDefault="001C33F1" w:rsidP="0076408F">
          <w:pPr>
            <w:pStyle w:val="Header"/>
            <w:spacing w:before="0" w:after="0"/>
            <w:jc w:val="right"/>
            <w:rPr>
              <w:rStyle w:val="SLRFooterChar"/>
              <w:rFonts w:eastAsiaTheme="minorEastAsia" w:cstheme="minorBidi"/>
              <w:color w:val="424242" w:themeColor="accent3"/>
              <w:lang w:val="en-US"/>
            </w:rPr>
          </w:pPr>
        </w:p>
        <w:p w14:paraId="074D1996" w14:textId="77777777" w:rsidR="001C33F1" w:rsidRPr="00C02007" w:rsidRDefault="001C33F1" w:rsidP="0076408F">
          <w:pPr>
            <w:pStyle w:val="Header"/>
            <w:spacing w:before="0" w:after="0"/>
            <w:jc w:val="right"/>
            <w:rPr>
              <w:rStyle w:val="SLRFooterChar"/>
              <w:rFonts w:eastAsiaTheme="minorEastAsia" w:cstheme="minorBidi"/>
              <w:color w:val="424242" w:themeColor="accent3"/>
              <w:lang w:val="en-US"/>
            </w:rPr>
          </w:pPr>
          <w:r w:rsidRPr="00C02007">
            <w:rPr>
              <w:rStyle w:val="SLRFooterChar"/>
              <w:rFonts w:eastAsiaTheme="minorEastAsia" w:cstheme="minorBidi"/>
              <w:color w:val="424242" w:themeColor="accent3"/>
              <w:lang w:val="en-US"/>
            </w:rPr>
            <w:fldChar w:fldCharType="begin"/>
          </w:r>
          <w:r w:rsidRPr="00C02007">
            <w:rPr>
              <w:rStyle w:val="SLRFooterChar"/>
              <w:rFonts w:eastAsiaTheme="minorEastAsia" w:cstheme="minorBidi"/>
              <w:color w:val="424242" w:themeColor="accent3"/>
              <w:lang w:val="en-US"/>
            </w:rPr>
            <w:instrText xml:space="preserve"> DOCPROPERTY  "SLR Project No"  \* MERGEFORMAT </w:instrText>
          </w:r>
          <w:r w:rsidRPr="00C02007">
            <w:rPr>
              <w:rStyle w:val="SLRFooterChar"/>
              <w:rFonts w:eastAsiaTheme="minorEastAsia" w:cstheme="minorBidi"/>
              <w:color w:val="424242" w:themeColor="accent3"/>
              <w:lang w:val="en-US"/>
            </w:rPr>
            <w:fldChar w:fldCharType="separate"/>
          </w:r>
          <w:r>
            <w:rPr>
              <w:rStyle w:val="SLRFooterChar"/>
              <w:rFonts w:eastAsiaTheme="minorEastAsia" w:cstheme="minorBidi"/>
              <w:color w:val="424242" w:themeColor="accent3"/>
              <w:lang w:val="en-US"/>
            </w:rPr>
            <w:t>733.11051.00001</w:t>
          </w:r>
          <w:r w:rsidRPr="00C02007">
            <w:rPr>
              <w:rStyle w:val="SLRFooterChar"/>
              <w:rFonts w:eastAsiaTheme="minorEastAsia" w:cstheme="minorBidi"/>
              <w:color w:val="424242" w:themeColor="accent3"/>
              <w:lang w:val="en-US"/>
            </w:rPr>
            <w:fldChar w:fldCharType="end"/>
          </w:r>
        </w:p>
        <w:p w14:paraId="33DB3E06" w14:textId="0A4A444C" w:rsidR="001C33F1" w:rsidRPr="00C02007" w:rsidRDefault="001C33F1" w:rsidP="0076408F">
          <w:pPr>
            <w:pStyle w:val="Header"/>
            <w:spacing w:before="0" w:after="0"/>
            <w:jc w:val="right"/>
            <w:rPr>
              <w:rFonts w:eastAsiaTheme="minorEastAsia" w:cstheme="minorBidi"/>
              <w:color w:val="424242" w:themeColor="accent3"/>
              <w:sz w:val="16"/>
              <w:szCs w:val="16"/>
              <w:lang w:val="en-US"/>
            </w:rPr>
          </w:pPr>
          <w:r w:rsidRPr="00C02007">
            <w:rPr>
              <w:rStyle w:val="SLRFooterChar"/>
              <w:rFonts w:eastAsiaTheme="minorEastAsia" w:cstheme="minorBidi"/>
              <w:color w:val="424242" w:themeColor="accent3"/>
              <w:lang w:val="en-US"/>
            </w:rPr>
            <w:fldChar w:fldCharType="begin"/>
          </w:r>
          <w:r w:rsidRPr="00C02007">
            <w:rPr>
              <w:rStyle w:val="SLRFooterChar"/>
              <w:rFonts w:eastAsiaTheme="minorEastAsia" w:cstheme="minorBidi"/>
              <w:color w:val="424242" w:themeColor="accent3"/>
              <w:lang w:val="en-US"/>
            </w:rPr>
            <w:instrText xml:space="preserve"> DOCPROPERTY  "Month / Year"  \* MERGEFORMAT </w:instrText>
          </w:r>
          <w:r w:rsidRPr="00C02007">
            <w:rPr>
              <w:rStyle w:val="SLRFooterChar"/>
              <w:rFonts w:eastAsiaTheme="minorEastAsia" w:cstheme="minorBidi"/>
              <w:color w:val="424242" w:themeColor="accent3"/>
              <w:lang w:val="en-US"/>
            </w:rPr>
            <w:fldChar w:fldCharType="separate"/>
          </w:r>
          <w:r>
            <w:rPr>
              <w:rStyle w:val="SLRFooterChar"/>
              <w:rFonts w:eastAsiaTheme="minorEastAsia" w:cstheme="minorBidi"/>
              <w:color w:val="424242" w:themeColor="accent3"/>
              <w:lang w:val="en-US"/>
            </w:rPr>
            <w:t>March / 2021</w:t>
          </w:r>
          <w:r w:rsidRPr="00C02007">
            <w:rPr>
              <w:rStyle w:val="SLRFooterChar"/>
              <w:rFonts w:eastAsiaTheme="minorEastAsia" w:cstheme="minorBidi"/>
              <w:color w:val="424242" w:themeColor="accent3"/>
              <w:lang w:val="en-US"/>
            </w:rPr>
            <w:fldChar w:fldCharType="end"/>
          </w:r>
        </w:p>
      </w:tc>
    </w:tr>
  </w:tbl>
  <w:p w14:paraId="4E4DECCF" w14:textId="77777777" w:rsidR="001C33F1" w:rsidRPr="00CE7A46" w:rsidRDefault="001C33F1" w:rsidP="00CE7A46">
    <w:pPr>
      <w:pStyle w:val="Header"/>
      <w:spacing w:before="0" w:after="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555" w:type="pct"/>
      <w:tblBorders>
        <w:bottom w:val="single" w:sz="4" w:space="0" w:color="auto"/>
        <w:insideH w:val="single" w:sz="4" w:space="0" w:color="auto"/>
      </w:tblBorders>
      <w:tblLook w:val="04A0" w:firstRow="1" w:lastRow="0" w:firstColumn="1" w:lastColumn="0" w:noHBand="0" w:noVBand="1"/>
    </w:tblPr>
    <w:tblGrid>
      <w:gridCol w:w="6391"/>
      <w:gridCol w:w="1351"/>
    </w:tblGrid>
    <w:tr w:rsidR="001C33F1" w:rsidRPr="00C02007" w14:paraId="55C63CC5" w14:textId="77777777" w:rsidTr="008072DE">
      <w:trPr>
        <w:trHeight w:val="715"/>
      </w:trPr>
      <w:tc>
        <w:tcPr>
          <w:tcW w:w="4138" w:type="pct"/>
          <w:vAlign w:val="center"/>
        </w:tcPr>
        <w:p w14:paraId="26C58684" w14:textId="77777777" w:rsidR="001C33F1" w:rsidRPr="00C02007" w:rsidRDefault="001C33F1" w:rsidP="00CB5D7B">
          <w:pPr>
            <w:pStyle w:val="NoSpacing"/>
            <w:rPr>
              <w:rStyle w:val="SLRFooterChar"/>
              <w:color w:val="424242" w:themeColor="accent3"/>
            </w:rPr>
          </w:pPr>
          <w:r w:rsidRPr="00C02007">
            <w:rPr>
              <w:rStyle w:val="SLRFooterChar"/>
              <w:color w:val="424242" w:themeColor="accent3"/>
            </w:rPr>
            <w:ptab w:relativeTo="margin" w:alignment="left" w:leader="none"/>
          </w:r>
          <w:r w:rsidRPr="00C02007">
            <w:rPr>
              <w:rStyle w:val="SLRFooterChar"/>
              <w:color w:val="424242" w:themeColor="accent3"/>
            </w:rPr>
            <w:fldChar w:fldCharType="begin"/>
          </w:r>
          <w:r w:rsidRPr="00C02007">
            <w:rPr>
              <w:rStyle w:val="SLRFooterChar"/>
              <w:color w:val="424242" w:themeColor="accent3"/>
            </w:rPr>
            <w:instrText xml:space="preserve"> DOCPROPERTY  "Client name"  \* MERGEFORMAT </w:instrText>
          </w:r>
          <w:r w:rsidRPr="00C02007">
            <w:rPr>
              <w:rStyle w:val="SLRFooterChar"/>
              <w:color w:val="424242" w:themeColor="accent3"/>
            </w:rPr>
            <w:fldChar w:fldCharType="separate"/>
          </w:r>
          <w:r>
            <w:rPr>
              <w:rStyle w:val="SLRFooterChar"/>
              <w:color w:val="424242" w:themeColor="accent3"/>
            </w:rPr>
            <w:t>KfW Development Bank</w:t>
          </w:r>
          <w:r w:rsidRPr="00C02007">
            <w:rPr>
              <w:rStyle w:val="SLRFooterChar"/>
              <w:color w:val="424242" w:themeColor="accent3"/>
            </w:rPr>
            <w:fldChar w:fldCharType="end"/>
          </w:r>
        </w:p>
        <w:p w14:paraId="02C635A5" w14:textId="77777777" w:rsidR="001C33F1" w:rsidRPr="00C02007" w:rsidRDefault="001C33F1" w:rsidP="00CB5D7B">
          <w:pPr>
            <w:pStyle w:val="NoSpacing"/>
            <w:rPr>
              <w:rStyle w:val="SLRFooterChar"/>
              <w:color w:val="424242" w:themeColor="accent3"/>
            </w:rPr>
          </w:pPr>
          <w:r w:rsidRPr="00C02007">
            <w:rPr>
              <w:rStyle w:val="SLRFooterChar"/>
              <w:color w:val="424242" w:themeColor="accent3"/>
            </w:rPr>
            <w:ptab w:relativeTo="margin" w:alignment="left" w:leader="none"/>
          </w:r>
          <w:r w:rsidRPr="00C02007">
            <w:rPr>
              <w:rStyle w:val="SLRFooterChar"/>
              <w:color w:val="424242" w:themeColor="accent3"/>
            </w:rPr>
            <w:fldChar w:fldCharType="begin"/>
          </w:r>
          <w:r w:rsidRPr="00C02007">
            <w:rPr>
              <w:rStyle w:val="SLRFooterChar"/>
              <w:color w:val="424242" w:themeColor="accent3"/>
            </w:rPr>
            <w:instrText xml:space="preserve"> DOCPROPERTY  Title  \* MERGEFORMAT </w:instrText>
          </w:r>
          <w:r w:rsidRPr="00C02007">
            <w:rPr>
              <w:rStyle w:val="SLRFooterChar"/>
              <w:color w:val="424242" w:themeColor="accent3"/>
            </w:rPr>
            <w:fldChar w:fldCharType="separate"/>
          </w:r>
          <w:r>
            <w:rPr>
              <w:rStyle w:val="SLRFooterChar"/>
              <w:color w:val="424242" w:themeColor="accent3"/>
            </w:rPr>
            <w:t>Environmental and Social Management Framework for Sustainable Urban Development in Namibia</w:t>
          </w:r>
          <w:r w:rsidRPr="00C02007">
            <w:rPr>
              <w:rStyle w:val="SLRFooterChar"/>
              <w:color w:val="424242" w:themeColor="accent3"/>
            </w:rPr>
            <w:fldChar w:fldCharType="end"/>
          </w:r>
        </w:p>
        <w:p w14:paraId="0904BD8E" w14:textId="5C5D3B1A" w:rsidR="001C33F1" w:rsidRPr="00C02007" w:rsidRDefault="001C33F1" w:rsidP="00CB5D7B">
          <w:pPr>
            <w:pStyle w:val="Header"/>
            <w:tabs>
              <w:tab w:val="clear" w:pos="4513"/>
              <w:tab w:val="clear" w:pos="9026"/>
              <w:tab w:val="left" w:pos="1980"/>
            </w:tabs>
            <w:spacing w:before="0" w:after="0"/>
            <w:jc w:val="left"/>
            <w:rPr>
              <w:rFonts w:eastAsiaTheme="majorEastAsia" w:cstheme="majorBidi"/>
              <w:b/>
              <w:bCs/>
              <w:color w:val="424242" w:themeColor="accent3"/>
            </w:rPr>
          </w:pPr>
          <w:r w:rsidRPr="00C02007">
            <w:rPr>
              <w:rStyle w:val="SLRFooterChar"/>
              <w:color w:val="424242" w:themeColor="accent3"/>
            </w:rPr>
            <w:ptab w:relativeTo="margin" w:alignment="left" w:leader="none"/>
          </w:r>
          <w:r w:rsidRPr="00C02007">
            <w:rPr>
              <w:rStyle w:val="SLRFooterChar"/>
              <w:color w:val="424242" w:themeColor="accent3"/>
            </w:rPr>
            <w:t xml:space="preserve">File name: </w:t>
          </w:r>
          <w:r w:rsidRPr="00C02007">
            <w:rPr>
              <w:rStyle w:val="SLRFooterChar"/>
              <w:color w:val="424242" w:themeColor="accent3"/>
            </w:rPr>
            <w:fldChar w:fldCharType="begin"/>
          </w:r>
          <w:r w:rsidRPr="00C02007">
            <w:rPr>
              <w:rStyle w:val="SLRFooterChar"/>
              <w:color w:val="424242" w:themeColor="accent3"/>
            </w:rPr>
            <w:instrText xml:space="preserve"> FILENAME   \* MERGEFORMAT </w:instrText>
          </w:r>
          <w:r w:rsidRPr="00C02007">
            <w:rPr>
              <w:rStyle w:val="SLRFooterChar"/>
              <w:color w:val="424242" w:themeColor="accent3"/>
            </w:rPr>
            <w:fldChar w:fldCharType="separate"/>
          </w:r>
          <w:r w:rsidR="002925D2">
            <w:rPr>
              <w:rStyle w:val="SLRFooterChar"/>
              <w:noProof/>
              <w:color w:val="424242" w:themeColor="accent3"/>
            </w:rPr>
            <w:t>733.11501.00001_ESMF for DWN_V01_2021-03-31</w:t>
          </w:r>
          <w:r w:rsidRPr="00C02007">
            <w:rPr>
              <w:rStyle w:val="SLRFooterChar"/>
              <w:color w:val="424242" w:themeColor="accent3"/>
            </w:rPr>
            <w:fldChar w:fldCharType="end"/>
          </w:r>
        </w:p>
      </w:tc>
      <w:tc>
        <w:tcPr>
          <w:tcW w:w="862" w:type="pct"/>
          <w:noWrap/>
          <w:vAlign w:val="center"/>
        </w:tcPr>
        <w:p w14:paraId="15E8B66D" w14:textId="77777777" w:rsidR="001C33F1" w:rsidRDefault="001C33F1" w:rsidP="00CB5D7B">
          <w:pPr>
            <w:pStyle w:val="Header"/>
            <w:spacing w:before="0" w:after="0"/>
            <w:jc w:val="right"/>
            <w:rPr>
              <w:rStyle w:val="SLRFooterChar"/>
              <w:rFonts w:eastAsiaTheme="minorEastAsia" w:cstheme="minorBidi"/>
              <w:color w:val="424242" w:themeColor="accent3"/>
              <w:lang w:val="en-US"/>
            </w:rPr>
          </w:pPr>
        </w:p>
        <w:p w14:paraId="1BAB22CC" w14:textId="77777777" w:rsidR="001C33F1" w:rsidRPr="00C02007" w:rsidRDefault="001C33F1" w:rsidP="00CB5D7B">
          <w:pPr>
            <w:pStyle w:val="Header"/>
            <w:spacing w:before="0" w:after="0"/>
            <w:jc w:val="right"/>
            <w:rPr>
              <w:rStyle w:val="SLRFooterChar"/>
              <w:rFonts w:eastAsiaTheme="minorEastAsia" w:cstheme="minorBidi"/>
              <w:color w:val="424242" w:themeColor="accent3"/>
              <w:lang w:val="en-US"/>
            </w:rPr>
          </w:pPr>
          <w:r w:rsidRPr="00C02007">
            <w:rPr>
              <w:rStyle w:val="SLRFooterChar"/>
              <w:rFonts w:eastAsiaTheme="minorEastAsia" w:cstheme="minorBidi"/>
              <w:color w:val="424242" w:themeColor="accent3"/>
              <w:lang w:val="en-US"/>
            </w:rPr>
            <w:fldChar w:fldCharType="begin"/>
          </w:r>
          <w:r w:rsidRPr="00C02007">
            <w:rPr>
              <w:rStyle w:val="SLRFooterChar"/>
              <w:rFonts w:eastAsiaTheme="minorEastAsia" w:cstheme="minorBidi"/>
              <w:color w:val="424242" w:themeColor="accent3"/>
              <w:lang w:val="en-US"/>
            </w:rPr>
            <w:instrText xml:space="preserve"> DOCPROPERTY  "SLR Project No"  \* MERGEFORMAT </w:instrText>
          </w:r>
          <w:r w:rsidRPr="00C02007">
            <w:rPr>
              <w:rStyle w:val="SLRFooterChar"/>
              <w:rFonts w:eastAsiaTheme="minorEastAsia" w:cstheme="minorBidi"/>
              <w:color w:val="424242" w:themeColor="accent3"/>
              <w:lang w:val="en-US"/>
            </w:rPr>
            <w:fldChar w:fldCharType="separate"/>
          </w:r>
          <w:r>
            <w:rPr>
              <w:rStyle w:val="SLRFooterChar"/>
              <w:rFonts w:eastAsiaTheme="minorEastAsia" w:cstheme="minorBidi"/>
              <w:color w:val="424242" w:themeColor="accent3"/>
              <w:lang w:val="en-US"/>
            </w:rPr>
            <w:t>733.11051.00001</w:t>
          </w:r>
          <w:r w:rsidRPr="00C02007">
            <w:rPr>
              <w:rStyle w:val="SLRFooterChar"/>
              <w:rFonts w:eastAsiaTheme="minorEastAsia" w:cstheme="minorBidi"/>
              <w:color w:val="424242" w:themeColor="accent3"/>
              <w:lang w:val="en-US"/>
            </w:rPr>
            <w:fldChar w:fldCharType="end"/>
          </w:r>
        </w:p>
        <w:p w14:paraId="0F62A0F9" w14:textId="4C829C2A" w:rsidR="001C33F1" w:rsidRPr="00C02007" w:rsidRDefault="001C33F1" w:rsidP="00CB5D7B">
          <w:pPr>
            <w:pStyle w:val="Header"/>
            <w:spacing w:before="0" w:after="0"/>
            <w:jc w:val="right"/>
            <w:rPr>
              <w:rFonts w:eastAsiaTheme="minorEastAsia" w:cstheme="minorBidi"/>
              <w:color w:val="424242" w:themeColor="accent3"/>
              <w:sz w:val="16"/>
              <w:szCs w:val="16"/>
              <w:lang w:val="en-US"/>
            </w:rPr>
          </w:pPr>
          <w:r w:rsidRPr="00C02007">
            <w:rPr>
              <w:rStyle w:val="SLRFooterChar"/>
              <w:rFonts w:eastAsiaTheme="minorEastAsia" w:cstheme="minorBidi"/>
              <w:color w:val="424242" w:themeColor="accent3"/>
              <w:lang w:val="en-US"/>
            </w:rPr>
            <w:fldChar w:fldCharType="begin"/>
          </w:r>
          <w:r w:rsidRPr="00C02007">
            <w:rPr>
              <w:rStyle w:val="SLRFooterChar"/>
              <w:rFonts w:eastAsiaTheme="minorEastAsia" w:cstheme="minorBidi"/>
              <w:color w:val="424242" w:themeColor="accent3"/>
              <w:lang w:val="en-US"/>
            </w:rPr>
            <w:instrText xml:space="preserve"> DOCPROPERTY  "Month / Year"  \* MERGEFORMAT </w:instrText>
          </w:r>
          <w:r w:rsidRPr="00C02007">
            <w:rPr>
              <w:rStyle w:val="SLRFooterChar"/>
              <w:rFonts w:eastAsiaTheme="minorEastAsia" w:cstheme="minorBidi"/>
              <w:color w:val="424242" w:themeColor="accent3"/>
              <w:lang w:val="en-US"/>
            </w:rPr>
            <w:fldChar w:fldCharType="separate"/>
          </w:r>
          <w:r>
            <w:rPr>
              <w:rStyle w:val="SLRFooterChar"/>
              <w:rFonts w:eastAsiaTheme="minorEastAsia" w:cstheme="minorBidi"/>
              <w:color w:val="424242" w:themeColor="accent3"/>
              <w:lang w:val="en-US"/>
            </w:rPr>
            <w:t>March / 2021</w:t>
          </w:r>
          <w:r w:rsidRPr="00C02007">
            <w:rPr>
              <w:rStyle w:val="SLRFooterChar"/>
              <w:rFonts w:eastAsiaTheme="minorEastAsia" w:cstheme="minorBidi"/>
              <w:color w:val="424242" w:themeColor="accent3"/>
              <w:lang w:val="en-US"/>
            </w:rPr>
            <w:fldChar w:fldCharType="end"/>
          </w:r>
        </w:p>
      </w:tc>
    </w:tr>
  </w:tbl>
  <w:p w14:paraId="0523D09E" w14:textId="77777777" w:rsidR="001C33F1" w:rsidRPr="00CE7A46" w:rsidRDefault="001C33F1" w:rsidP="00CE7A46">
    <w:pPr>
      <w:pStyle w:val="Header"/>
      <w:spacing w:before="0" w:after="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69" w:type="pct"/>
      <w:tblBorders>
        <w:bottom w:val="single" w:sz="4" w:space="0" w:color="auto"/>
        <w:insideH w:val="single" w:sz="4" w:space="0" w:color="auto"/>
      </w:tblBorders>
      <w:tblLook w:val="04A0" w:firstRow="1" w:lastRow="0" w:firstColumn="1" w:lastColumn="0" w:noHBand="0" w:noVBand="1"/>
    </w:tblPr>
    <w:tblGrid>
      <w:gridCol w:w="6989"/>
      <w:gridCol w:w="1456"/>
    </w:tblGrid>
    <w:tr w:rsidR="001C33F1" w:rsidRPr="00C02007" w14:paraId="4347694C" w14:textId="77777777" w:rsidTr="00020D30">
      <w:trPr>
        <w:trHeight w:val="745"/>
      </w:trPr>
      <w:tc>
        <w:tcPr>
          <w:tcW w:w="4138" w:type="pct"/>
          <w:vAlign w:val="center"/>
        </w:tcPr>
        <w:p w14:paraId="35677C6E" w14:textId="77777777" w:rsidR="001C33F1" w:rsidRPr="00C02007" w:rsidRDefault="001C33F1" w:rsidP="00CB5D7B">
          <w:pPr>
            <w:pStyle w:val="NoSpacing"/>
            <w:rPr>
              <w:rStyle w:val="SLRFooterChar"/>
              <w:color w:val="424242" w:themeColor="accent3"/>
            </w:rPr>
          </w:pPr>
          <w:r w:rsidRPr="00C02007">
            <w:rPr>
              <w:rStyle w:val="SLRFooterChar"/>
              <w:color w:val="424242" w:themeColor="accent3"/>
            </w:rPr>
            <w:ptab w:relativeTo="margin" w:alignment="left" w:leader="none"/>
          </w:r>
          <w:r w:rsidRPr="00C02007">
            <w:rPr>
              <w:rStyle w:val="SLRFooterChar"/>
              <w:color w:val="424242" w:themeColor="accent3"/>
            </w:rPr>
            <w:fldChar w:fldCharType="begin"/>
          </w:r>
          <w:r w:rsidRPr="00C02007">
            <w:rPr>
              <w:rStyle w:val="SLRFooterChar"/>
              <w:color w:val="424242" w:themeColor="accent3"/>
            </w:rPr>
            <w:instrText xml:space="preserve"> DOCPROPERTY  "Client name"  \* MERGEFORMAT </w:instrText>
          </w:r>
          <w:r w:rsidRPr="00C02007">
            <w:rPr>
              <w:rStyle w:val="SLRFooterChar"/>
              <w:color w:val="424242" w:themeColor="accent3"/>
            </w:rPr>
            <w:fldChar w:fldCharType="separate"/>
          </w:r>
          <w:r>
            <w:rPr>
              <w:rStyle w:val="SLRFooterChar"/>
              <w:color w:val="424242" w:themeColor="accent3"/>
            </w:rPr>
            <w:t>KfW Development Bank</w:t>
          </w:r>
          <w:r w:rsidRPr="00C02007">
            <w:rPr>
              <w:rStyle w:val="SLRFooterChar"/>
              <w:color w:val="424242" w:themeColor="accent3"/>
            </w:rPr>
            <w:fldChar w:fldCharType="end"/>
          </w:r>
        </w:p>
        <w:p w14:paraId="5E1D4EC4" w14:textId="77777777" w:rsidR="001C33F1" w:rsidRPr="00C02007" w:rsidRDefault="001C33F1" w:rsidP="00CB5D7B">
          <w:pPr>
            <w:pStyle w:val="NoSpacing"/>
            <w:rPr>
              <w:rStyle w:val="SLRFooterChar"/>
              <w:color w:val="424242" w:themeColor="accent3"/>
            </w:rPr>
          </w:pPr>
          <w:r w:rsidRPr="00C02007">
            <w:rPr>
              <w:rStyle w:val="SLRFooterChar"/>
              <w:color w:val="424242" w:themeColor="accent3"/>
            </w:rPr>
            <w:ptab w:relativeTo="margin" w:alignment="left" w:leader="none"/>
          </w:r>
          <w:r w:rsidRPr="00C02007">
            <w:rPr>
              <w:rStyle w:val="SLRFooterChar"/>
              <w:color w:val="424242" w:themeColor="accent3"/>
            </w:rPr>
            <w:fldChar w:fldCharType="begin"/>
          </w:r>
          <w:r w:rsidRPr="00C02007">
            <w:rPr>
              <w:rStyle w:val="SLRFooterChar"/>
              <w:color w:val="424242" w:themeColor="accent3"/>
            </w:rPr>
            <w:instrText xml:space="preserve"> DOCPROPERTY  Title  \* MERGEFORMAT </w:instrText>
          </w:r>
          <w:r w:rsidRPr="00C02007">
            <w:rPr>
              <w:rStyle w:val="SLRFooterChar"/>
              <w:color w:val="424242" w:themeColor="accent3"/>
            </w:rPr>
            <w:fldChar w:fldCharType="separate"/>
          </w:r>
          <w:r>
            <w:rPr>
              <w:rStyle w:val="SLRFooterChar"/>
              <w:color w:val="424242" w:themeColor="accent3"/>
            </w:rPr>
            <w:t>Environmental and Social Management Framework for Sustainable Urban Development in Namibia</w:t>
          </w:r>
          <w:r w:rsidRPr="00C02007">
            <w:rPr>
              <w:rStyle w:val="SLRFooterChar"/>
              <w:color w:val="424242" w:themeColor="accent3"/>
            </w:rPr>
            <w:fldChar w:fldCharType="end"/>
          </w:r>
        </w:p>
        <w:p w14:paraId="2563A7FF" w14:textId="0B44E53E" w:rsidR="001C33F1" w:rsidRPr="00C02007" w:rsidRDefault="001C33F1" w:rsidP="00CB5D7B">
          <w:pPr>
            <w:pStyle w:val="Header"/>
            <w:tabs>
              <w:tab w:val="clear" w:pos="4513"/>
              <w:tab w:val="clear" w:pos="9026"/>
              <w:tab w:val="left" w:pos="1980"/>
            </w:tabs>
            <w:spacing w:before="0" w:after="0"/>
            <w:jc w:val="left"/>
            <w:rPr>
              <w:rFonts w:eastAsiaTheme="majorEastAsia" w:cstheme="majorBidi"/>
              <w:b/>
              <w:bCs/>
              <w:color w:val="424242" w:themeColor="accent3"/>
            </w:rPr>
          </w:pPr>
          <w:r w:rsidRPr="00C02007">
            <w:rPr>
              <w:rStyle w:val="SLRFooterChar"/>
              <w:color w:val="424242" w:themeColor="accent3"/>
            </w:rPr>
            <w:ptab w:relativeTo="margin" w:alignment="left" w:leader="none"/>
          </w:r>
          <w:r w:rsidRPr="00C02007">
            <w:rPr>
              <w:rStyle w:val="SLRFooterChar"/>
              <w:color w:val="424242" w:themeColor="accent3"/>
            </w:rPr>
            <w:t xml:space="preserve">File name: </w:t>
          </w:r>
          <w:r w:rsidRPr="00C02007">
            <w:rPr>
              <w:rStyle w:val="SLRFooterChar"/>
              <w:color w:val="424242" w:themeColor="accent3"/>
            </w:rPr>
            <w:fldChar w:fldCharType="begin"/>
          </w:r>
          <w:r w:rsidRPr="00C02007">
            <w:rPr>
              <w:rStyle w:val="SLRFooterChar"/>
              <w:color w:val="424242" w:themeColor="accent3"/>
            </w:rPr>
            <w:instrText xml:space="preserve"> FILENAME   \* MERGEFORMAT </w:instrText>
          </w:r>
          <w:r w:rsidRPr="00C02007">
            <w:rPr>
              <w:rStyle w:val="SLRFooterChar"/>
              <w:color w:val="424242" w:themeColor="accent3"/>
            </w:rPr>
            <w:fldChar w:fldCharType="separate"/>
          </w:r>
          <w:r w:rsidR="002925D2">
            <w:rPr>
              <w:rStyle w:val="SLRFooterChar"/>
              <w:noProof/>
              <w:color w:val="424242" w:themeColor="accent3"/>
            </w:rPr>
            <w:t>733.11501.00001_ESMF for DWN_V01_2021-03-31</w:t>
          </w:r>
          <w:r w:rsidRPr="00C02007">
            <w:rPr>
              <w:rStyle w:val="SLRFooterChar"/>
              <w:color w:val="424242" w:themeColor="accent3"/>
            </w:rPr>
            <w:fldChar w:fldCharType="end"/>
          </w:r>
        </w:p>
      </w:tc>
      <w:tc>
        <w:tcPr>
          <w:tcW w:w="862" w:type="pct"/>
          <w:noWrap/>
          <w:vAlign w:val="center"/>
        </w:tcPr>
        <w:p w14:paraId="7B309F99" w14:textId="77777777" w:rsidR="001C33F1" w:rsidRDefault="001C33F1" w:rsidP="00CB5D7B">
          <w:pPr>
            <w:pStyle w:val="Header"/>
            <w:spacing w:before="0" w:after="0"/>
            <w:jc w:val="right"/>
            <w:rPr>
              <w:rStyle w:val="SLRFooterChar"/>
              <w:rFonts w:eastAsiaTheme="minorEastAsia" w:cstheme="minorBidi"/>
              <w:color w:val="424242" w:themeColor="accent3"/>
              <w:lang w:val="en-US"/>
            </w:rPr>
          </w:pPr>
        </w:p>
        <w:p w14:paraId="1367B91B" w14:textId="77777777" w:rsidR="001C33F1" w:rsidRPr="00C02007" w:rsidRDefault="001C33F1" w:rsidP="00CB5D7B">
          <w:pPr>
            <w:pStyle w:val="Header"/>
            <w:spacing w:before="0" w:after="0"/>
            <w:jc w:val="right"/>
            <w:rPr>
              <w:rStyle w:val="SLRFooterChar"/>
              <w:rFonts w:eastAsiaTheme="minorEastAsia" w:cstheme="minorBidi"/>
              <w:color w:val="424242" w:themeColor="accent3"/>
              <w:lang w:val="en-US"/>
            </w:rPr>
          </w:pPr>
          <w:r w:rsidRPr="00C02007">
            <w:rPr>
              <w:rStyle w:val="SLRFooterChar"/>
              <w:rFonts w:eastAsiaTheme="minorEastAsia" w:cstheme="minorBidi"/>
              <w:color w:val="424242" w:themeColor="accent3"/>
              <w:lang w:val="en-US"/>
            </w:rPr>
            <w:fldChar w:fldCharType="begin"/>
          </w:r>
          <w:r w:rsidRPr="00C02007">
            <w:rPr>
              <w:rStyle w:val="SLRFooterChar"/>
              <w:rFonts w:eastAsiaTheme="minorEastAsia" w:cstheme="minorBidi"/>
              <w:color w:val="424242" w:themeColor="accent3"/>
              <w:lang w:val="en-US"/>
            </w:rPr>
            <w:instrText xml:space="preserve"> DOCPROPERTY  "SLR Project No"  \* MERGEFORMAT </w:instrText>
          </w:r>
          <w:r w:rsidRPr="00C02007">
            <w:rPr>
              <w:rStyle w:val="SLRFooterChar"/>
              <w:rFonts w:eastAsiaTheme="minorEastAsia" w:cstheme="minorBidi"/>
              <w:color w:val="424242" w:themeColor="accent3"/>
              <w:lang w:val="en-US"/>
            </w:rPr>
            <w:fldChar w:fldCharType="separate"/>
          </w:r>
          <w:r>
            <w:rPr>
              <w:rStyle w:val="SLRFooterChar"/>
              <w:rFonts w:eastAsiaTheme="minorEastAsia" w:cstheme="minorBidi"/>
              <w:color w:val="424242" w:themeColor="accent3"/>
              <w:lang w:val="en-US"/>
            </w:rPr>
            <w:t>733.11051.00001</w:t>
          </w:r>
          <w:r w:rsidRPr="00C02007">
            <w:rPr>
              <w:rStyle w:val="SLRFooterChar"/>
              <w:rFonts w:eastAsiaTheme="minorEastAsia" w:cstheme="minorBidi"/>
              <w:color w:val="424242" w:themeColor="accent3"/>
              <w:lang w:val="en-US"/>
            </w:rPr>
            <w:fldChar w:fldCharType="end"/>
          </w:r>
        </w:p>
        <w:p w14:paraId="0D34F27D" w14:textId="50E0A833" w:rsidR="001C33F1" w:rsidRPr="00C02007" w:rsidRDefault="001C33F1" w:rsidP="00CB5D7B">
          <w:pPr>
            <w:pStyle w:val="Header"/>
            <w:spacing w:before="0" w:after="0"/>
            <w:jc w:val="right"/>
            <w:rPr>
              <w:rFonts w:eastAsiaTheme="minorEastAsia" w:cstheme="minorBidi"/>
              <w:color w:val="424242" w:themeColor="accent3"/>
              <w:sz w:val="16"/>
              <w:szCs w:val="16"/>
              <w:lang w:val="en-US"/>
            </w:rPr>
          </w:pPr>
          <w:r w:rsidRPr="00C02007">
            <w:rPr>
              <w:rStyle w:val="SLRFooterChar"/>
              <w:rFonts w:eastAsiaTheme="minorEastAsia" w:cstheme="minorBidi"/>
              <w:color w:val="424242" w:themeColor="accent3"/>
              <w:lang w:val="en-US"/>
            </w:rPr>
            <w:fldChar w:fldCharType="begin"/>
          </w:r>
          <w:r w:rsidRPr="00C02007">
            <w:rPr>
              <w:rStyle w:val="SLRFooterChar"/>
              <w:rFonts w:eastAsiaTheme="minorEastAsia" w:cstheme="minorBidi"/>
              <w:color w:val="424242" w:themeColor="accent3"/>
              <w:lang w:val="en-US"/>
            </w:rPr>
            <w:instrText xml:space="preserve"> DOCPROPERTY  "Month / Year"  \* MERGEFORMAT </w:instrText>
          </w:r>
          <w:r w:rsidRPr="00C02007">
            <w:rPr>
              <w:rStyle w:val="SLRFooterChar"/>
              <w:rFonts w:eastAsiaTheme="minorEastAsia" w:cstheme="minorBidi"/>
              <w:color w:val="424242" w:themeColor="accent3"/>
              <w:lang w:val="en-US"/>
            </w:rPr>
            <w:fldChar w:fldCharType="separate"/>
          </w:r>
          <w:r>
            <w:rPr>
              <w:rStyle w:val="SLRFooterChar"/>
              <w:rFonts w:eastAsiaTheme="minorEastAsia" w:cstheme="minorBidi"/>
              <w:color w:val="424242" w:themeColor="accent3"/>
              <w:lang w:val="en-US"/>
            </w:rPr>
            <w:t>March / 2021</w:t>
          </w:r>
          <w:r w:rsidRPr="00C02007">
            <w:rPr>
              <w:rStyle w:val="SLRFooterChar"/>
              <w:rFonts w:eastAsiaTheme="minorEastAsia" w:cstheme="minorBidi"/>
              <w:color w:val="424242" w:themeColor="accent3"/>
              <w:lang w:val="en-US"/>
            </w:rPr>
            <w:fldChar w:fldCharType="end"/>
          </w:r>
        </w:p>
      </w:tc>
    </w:tr>
  </w:tbl>
  <w:p w14:paraId="259F51D1" w14:textId="77777777" w:rsidR="001C33F1" w:rsidRPr="00CE7A46" w:rsidRDefault="001C33F1" w:rsidP="00CE7A46">
    <w:pPr>
      <w:pStyle w:val="Header"/>
      <w:spacing w:before="0" w:after="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6" w:type="pct"/>
      <w:tblBorders>
        <w:bottom w:val="single" w:sz="4" w:space="0" w:color="auto"/>
        <w:insideH w:val="single" w:sz="4" w:space="0" w:color="auto"/>
      </w:tblBorders>
      <w:tblLook w:val="04A0" w:firstRow="1" w:lastRow="0" w:firstColumn="1" w:lastColumn="0" w:noHBand="0" w:noVBand="1"/>
    </w:tblPr>
    <w:tblGrid>
      <w:gridCol w:w="7027"/>
      <w:gridCol w:w="1464"/>
    </w:tblGrid>
    <w:tr w:rsidR="001C33F1" w:rsidRPr="00C02007" w14:paraId="3B02441C" w14:textId="77777777" w:rsidTr="00020D30">
      <w:trPr>
        <w:trHeight w:val="745"/>
      </w:trPr>
      <w:tc>
        <w:tcPr>
          <w:tcW w:w="4138" w:type="pct"/>
          <w:vAlign w:val="center"/>
        </w:tcPr>
        <w:p w14:paraId="23BCDD40" w14:textId="77777777" w:rsidR="001C33F1" w:rsidRPr="00C02007" w:rsidRDefault="001C33F1" w:rsidP="00020D30">
          <w:pPr>
            <w:pStyle w:val="NoSpacing"/>
            <w:rPr>
              <w:rStyle w:val="SLRFooterChar"/>
              <w:color w:val="424242" w:themeColor="accent3"/>
            </w:rPr>
          </w:pPr>
          <w:r w:rsidRPr="00C02007">
            <w:rPr>
              <w:rStyle w:val="SLRFooterChar"/>
              <w:color w:val="424242" w:themeColor="accent3"/>
            </w:rPr>
            <w:ptab w:relativeTo="margin" w:alignment="left" w:leader="none"/>
          </w:r>
          <w:r w:rsidRPr="00C02007">
            <w:rPr>
              <w:rStyle w:val="SLRFooterChar"/>
              <w:color w:val="424242" w:themeColor="accent3"/>
            </w:rPr>
            <w:fldChar w:fldCharType="begin"/>
          </w:r>
          <w:r w:rsidRPr="00C02007">
            <w:rPr>
              <w:rStyle w:val="SLRFooterChar"/>
              <w:color w:val="424242" w:themeColor="accent3"/>
            </w:rPr>
            <w:instrText xml:space="preserve"> DOCPROPERTY  "Client name"  \* MERGEFORMAT </w:instrText>
          </w:r>
          <w:r w:rsidRPr="00C02007">
            <w:rPr>
              <w:rStyle w:val="SLRFooterChar"/>
              <w:color w:val="424242" w:themeColor="accent3"/>
            </w:rPr>
            <w:fldChar w:fldCharType="separate"/>
          </w:r>
          <w:r>
            <w:rPr>
              <w:rStyle w:val="SLRFooterChar"/>
              <w:color w:val="424242" w:themeColor="accent3"/>
            </w:rPr>
            <w:t>KfW Development Bank</w:t>
          </w:r>
          <w:r w:rsidRPr="00C02007">
            <w:rPr>
              <w:rStyle w:val="SLRFooterChar"/>
              <w:color w:val="424242" w:themeColor="accent3"/>
            </w:rPr>
            <w:fldChar w:fldCharType="end"/>
          </w:r>
        </w:p>
        <w:p w14:paraId="1F80A09E" w14:textId="77777777" w:rsidR="001C33F1" w:rsidRPr="00C02007" w:rsidRDefault="001C33F1" w:rsidP="00020D30">
          <w:pPr>
            <w:pStyle w:val="NoSpacing"/>
            <w:rPr>
              <w:rStyle w:val="SLRFooterChar"/>
              <w:color w:val="424242" w:themeColor="accent3"/>
            </w:rPr>
          </w:pPr>
          <w:r w:rsidRPr="00C02007">
            <w:rPr>
              <w:rStyle w:val="SLRFooterChar"/>
              <w:color w:val="424242" w:themeColor="accent3"/>
            </w:rPr>
            <w:ptab w:relativeTo="margin" w:alignment="left" w:leader="none"/>
          </w:r>
          <w:r w:rsidRPr="00C02007">
            <w:rPr>
              <w:rStyle w:val="SLRFooterChar"/>
              <w:color w:val="424242" w:themeColor="accent3"/>
            </w:rPr>
            <w:fldChar w:fldCharType="begin"/>
          </w:r>
          <w:r w:rsidRPr="00C02007">
            <w:rPr>
              <w:rStyle w:val="SLRFooterChar"/>
              <w:color w:val="424242" w:themeColor="accent3"/>
            </w:rPr>
            <w:instrText xml:space="preserve"> DOCPROPERTY  Title  \* MERGEFORMAT </w:instrText>
          </w:r>
          <w:r w:rsidRPr="00C02007">
            <w:rPr>
              <w:rStyle w:val="SLRFooterChar"/>
              <w:color w:val="424242" w:themeColor="accent3"/>
            </w:rPr>
            <w:fldChar w:fldCharType="separate"/>
          </w:r>
          <w:r>
            <w:rPr>
              <w:rStyle w:val="SLRFooterChar"/>
              <w:color w:val="424242" w:themeColor="accent3"/>
            </w:rPr>
            <w:t>Environmental and Social Management Framework for Sustainable Urban Development in Namibia</w:t>
          </w:r>
          <w:r w:rsidRPr="00C02007">
            <w:rPr>
              <w:rStyle w:val="SLRFooterChar"/>
              <w:color w:val="424242" w:themeColor="accent3"/>
            </w:rPr>
            <w:fldChar w:fldCharType="end"/>
          </w:r>
        </w:p>
        <w:p w14:paraId="249E8200" w14:textId="12C2FE86" w:rsidR="001C33F1" w:rsidRPr="00C02007" w:rsidRDefault="001C33F1" w:rsidP="00020D30">
          <w:pPr>
            <w:pStyle w:val="Header"/>
            <w:tabs>
              <w:tab w:val="clear" w:pos="4513"/>
              <w:tab w:val="clear" w:pos="9026"/>
              <w:tab w:val="left" w:pos="1980"/>
            </w:tabs>
            <w:spacing w:before="0" w:after="0"/>
            <w:jc w:val="left"/>
            <w:rPr>
              <w:rFonts w:eastAsiaTheme="majorEastAsia" w:cstheme="majorBidi"/>
              <w:b/>
              <w:bCs/>
              <w:color w:val="424242" w:themeColor="accent3"/>
            </w:rPr>
          </w:pPr>
          <w:r w:rsidRPr="00C02007">
            <w:rPr>
              <w:rStyle w:val="SLRFooterChar"/>
              <w:color w:val="424242" w:themeColor="accent3"/>
            </w:rPr>
            <w:ptab w:relativeTo="margin" w:alignment="left" w:leader="none"/>
          </w:r>
          <w:r w:rsidRPr="00C02007">
            <w:rPr>
              <w:rStyle w:val="SLRFooterChar"/>
              <w:color w:val="424242" w:themeColor="accent3"/>
            </w:rPr>
            <w:t xml:space="preserve">File name: </w:t>
          </w:r>
          <w:r w:rsidRPr="00C02007">
            <w:rPr>
              <w:rStyle w:val="SLRFooterChar"/>
              <w:color w:val="424242" w:themeColor="accent3"/>
            </w:rPr>
            <w:fldChar w:fldCharType="begin"/>
          </w:r>
          <w:r w:rsidRPr="00C02007">
            <w:rPr>
              <w:rStyle w:val="SLRFooterChar"/>
              <w:color w:val="424242" w:themeColor="accent3"/>
            </w:rPr>
            <w:instrText xml:space="preserve"> FILENAME   \* MERGEFORMAT </w:instrText>
          </w:r>
          <w:r w:rsidRPr="00C02007">
            <w:rPr>
              <w:rStyle w:val="SLRFooterChar"/>
              <w:color w:val="424242" w:themeColor="accent3"/>
            </w:rPr>
            <w:fldChar w:fldCharType="separate"/>
          </w:r>
          <w:r w:rsidR="002925D2">
            <w:rPr>
              <w:rStyle w:val="SLRFooterChar"/>
              <w:noProof/>
              <w:color w:val="424242" w:themeColor="accent3"/>
            </w:rPr>
            <w:t>733.11501.00001_ESMF for DWN_V01_2021-03-31</w:t>
          </w:r>
          <w:r w:rsidRPr="00C02007">
            <w:rPr>
              <w:rStyle w:val="SLRFooterChar"/>
              <w:color w:val="424242" w:themeColor="accent3"/>
            </w:rPr>
            <w:fldChar w:fldCharType="end"/>
          </w:r>
        </w:p>
      </w:tc>
      <w:tc>
        <w:tcPr>
          <w:tcW w:w="862" w:type="pct"/>
          <w:noWrap/>
          <w:vAlign w:val="center"/>
        </w:tcPr>
        <w:p w14:paraId="6FEE011B" w14:textId="77777777" w:rsidR="001C33F1" w:rsidRDefault="001C33F1" w:rsidP="00020D30">
          <w:pPr>
            <w:pStyle w:val="Header"/>
            <w:spacing w:before="0" w:after="0"/>
            <w:jc w:val="right"/>
            <w:rPr>
              <w:rStyle w:val="SLRFooterChar"/>
              <w:rFonts w:eastAsiaTheme="minorEastAsia" w:cstheme="minorBidi"/>
              <w:color w:val="424242" w:themeColor="accent3"/>
              <w:lang w:val="en-US"/>
            </w:rPr>
          </w:pPr>
        </w:p>
        <w:p w14:paraId="18AD511D" w14:textId="77777777" w:rsidR="001C33F1" w:rsidRPr="00C02007" w:rsidRDefault="001C33F1" w:rsidP="00020D30">
          <w:pPr>
            <w:pStyle w:val="Header"/>
            <w:spacing w:before="0" w:after="0"/>
            <w:jc w:val="right"/>
            <w:rPr>
              <w:rStyle w:val="SLRFooterChar"/>
              <w:rFonts w:eastAsiaTheme="minorEastAsia" w:cstheme="minorBidi"/>
              <w:color w:val="424242" w:themeColor="accent3"/>
              <w:lang w:val="en-US"/>
            </w:rPr>
          </w:pPr>
          <w:r w:rsidRPr="00C02007">
            <w:rPr>
              <w:rStyle w:val="SLRFooterChar"/>
              <w:rFonts w:eastAsiaTheme="minorEastAsia" w:cstheme="minorBidi"/>
              <w:color w:val="424242" w:themeColor="accent3"/>
              <w:lang w:val="en-US"/>
            </w:rPr>
            <w:fldChar w:fldCharType="begin"/>
          </w:r>
          <w:r w:rsidRPr="00C02007">
            <w:rPr>
              <w:rStyle w:val="SLRFooterChar"/>
              <w:rFonts w:eastAsiaTheme="minorEastAsia" w:cstheme="minorBidi"/>
              <w:color w:val="424242" w:themeColor="accent3"/>
              <w:lang w:val="en-US"/>
            </w:rPr>
            <w:instrText xml:space="preserve"> DOCPROPERTY  "SLR Project No"  \* MERGEFORMAT </w:instrText>
          </w:r>
          <w:r w:rsidRPr="00C02007">
            <w:rPr>
              <w:rStyle w:val="SLRFooterChar"/>
              <w:rFonts w:eastAsiaTheme="minorEastAsia" w:cstheme="minorBidi"/>
              <w:color w:val="424242" w:themeColor="accent3"/>
              <w:lang w:val="en-US"/>
            </w:rPr>
            <w:fldChar w:fldCharType="separate"/>
          </w:r>
          <w:r>
            <w:rPr>
              <w:rStyle w:val="SLRFooterChar"/>
              <w:rFonts w:eastAsiaTheme="minorEastAsia" w:cstheme="minorBidi"/>
              <w:color w:val="424242" w:themeColor="accent3"/>
              <w:lang w:val="en-US"/>
            </w:rPr>
            <w:t>733.11051.00001</w:t>
          </w:r>
          <w:r w:rsidRPr="00C02007">
            <w:rPr>
              <w:rStyle w:val="SLRFooterChar"/>
              <w:rFonts w:eastAsiaTheme="minorEastAsia" w:cstheme="minorBidi"/>
              <w:color w:val="424242" w:themeColor="accent3"/>
              <w:lang w:val="en-US"/>
            </w:rPr>
            <w:fldChar w:fldCharType="end"/>
          </w:r>
        </w:p>
        <w:p w14:paraId="4C0D7304" w14:textId="77777777" w:rsidR="001C33F1" w:rsidRPr="00C02007" w:rsidRDefault="001C33F1" w:rsidP="00020D30">
          <w:pPr>
            <w:pStyle w:val="Header"/>
            <w:spacing w:before="0" w:after="0"/>
            <w:jc w:val="right"/>
            <w:rPr>
              <w:rFonts w:eastAsiaTheme="minorEastAsia" w:cstheme="minorBidi"/>
              <w:color w:val="424242" w:themeColor="accent3"/>
              <w:sz w:val="16"/>
              <w:szCs w:val="16"/>
              <w:lang w:val="en-US"/>
            </w:rPr>
          </w:pPr>
          <w:r w:rsidRPr="00C02007">
            <w:rPr>
              <w:rStyle w:val="SLRFooterChar"/>
              <w:rFonts w:eastAsiaTheme="minorEastAsia" w:cstheme="minorBidi"/>
              <w:color w:val="424242" w:themeColor="accent3"/>
              <w:lang w:val="en-US"/>
            </w:rPr>
            <w:fldChar w:fldCharType="begin"/>
          </w:r>
          <w:r w:rsidRPr="00C02007">
            <w:rPr>
              <w:rStyle w:val="SLRFooterChar"/>
              <w:rFonts w:eastAsiaTheme="minorEastAsia" w:cstheme="minorBidi"/>
              <w:color w:val="424242" w:themeColor="accent3"/>
              <w:lang w:val="en-US"/>
            </w:rPr>
            <w:instrText xml:space="preserve"> DOCPROPERTY  "Month / Year"  \* MERGEFORMAT </w:instrText>
          </w:r>
          <w:r w:rsidRPr="00C02007">
            <w:rPr>
              <w:rStyle w:val="SLRFooterChar"/>
              <w:rFonts w:eastAsiaTheme="minorEastAsia" w:cstheme="minorBidi"/>
              <w:color w:val="424242" w:themeColor="accent3"/>
              <w:lang w:val="en-US"/>
            </w:rPr>
            <w:fldChar w:fldCharType="separate"/>
          </w:r>
          <w:r>
            <w:rPr>
              <w:rStyle w:val="SLRFooterChar"/>
              <w:rFonts w:eastAsiaTheme="minorEastAsia" w:cstheme="minorBidi"/>
              <w:color w:val="424242" w:themeColor="accent3"/>
              <w:lang w:val="en-US"/>
            </w:rPr>
            <w:t>March / 2021</w:t>
          </w:r>
          <w:r w:rsidRPr="00C02007">
            <w:rPr>
              <w:rStyle w:val="SLRFooterChar"/>
              <w:rFonts w:eastAsiaTheme="minorEastAsia" w:cstheme="minorBidi"/>
              <w:color w:val="424242" w:themeColor="accent3"/>
              <w:lang w:val="en-US"/>
            </w:rPr>
            <w:fldChar w:fldCharType="end"/>
          </w:r>
        </w:p>
      </w:tc>
    </w:tr>
  </w:tbl>
  <w:p w14:paraId="43FAC4CB" w14:textId="77777777" w:rsidR="001C33F1" w:rsidRPr="00CE7A46" w:rsidRDefault="001C33F1" w:rsidP="00CE7A46">
    <w:pPr>
      <w:pStyle w:val="Header"/>
      <w:spacing w:before="0" w:after="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auto"/>
        <w:insideH w:val="single" w:sz="4" w:space="0" w:color="auto"/>
      </w:tblBorders>
      <w:tblLook w:val="04A0" w:firstRow="1" w:lastRow="0" w:firstColumn="1" w:lastColumn="0" w:noHBand="0" w:noVBand="1"/>
    </w:tblPr>
    <w:tblGrid>
      <w:gridCol w:w="5799"/>
      <w:gridCol w:w="2699"/>
    </w:tblGrid>
    <w:tr w:rsidR="001C33F1" w:rsidRPr="00C02007" w14:paraId="57902DBB" w14:textId="77777777" w:rsidTr="00CB5D7B">
      <w:trPr>
        <w:trHeight w:val="715"/>
      </w:trPr>
      <w:tc>
        <w:tcPr>
          <w:tcW w:w="3412" w:type="pct"/>
          <w:vAlign w:val="center"/>
        </w:tcPr>
        <w:p w14:paraId="1A269128" w14:textId="77777777" w:rsidR="001C33F1" w:rsidRPr="00C02007" w:rsidRDefault="001C33F1" w:rsidP="0076408F">
          <w:pPr>
            <w:pStyle w:val="NoSpacing"/>
            <w:rPr>
              <w:rStyle w:val="SLRFooterChar"/>
              <w:color w:val="424242" w:themeColor="accent3"/>
            </w:rPr>
          </w:pPr>
          <w:bookmarkStart w:id="120" w:name="_Hlk58181214"/>
          <w:r w:rsidRPr="00C02007">
            <w:rPr>
              <w:rStyle w:val="SLRFooterChar"/>
              <w:color w:val="424242" w:themeColor="accent3"/>
            </w:rPr>
            <w:ptab w:relativeTo="margin" w:alignment="left" w:leader="none"/>
          </w:r>
          <w:r w:rsidRPr="00C02007">
            <w:rPr>
              <w:rStyle w:val="SLRFooterChar"/>
              <w:color w:val="424242" w:themeColor="accent3"/>
            </w:rPr>
            <w:fldChar w:fldCharType="begin"/>
          </w:r>
          <w:r w:rsidRPr="00C02007">
            <w:rPr>
              <w:rStyle w:val="SLRFooterChar"/>
              <w:color w:val="424242" w:themeColor="accent3"/>
            </w:rPr>
            <w:instrText xml:space="preserve"> DOCPROPERTY  "Client name"  \* MERGEFORMAT </w:instrText>
          </w:r>
          <w:r w:rsidRPr="00C02007">
            <w:rPr>
              <w:rStyle w:val="SLRFooterChar"/>
              <w:color w:val="424242" w:themeColor="accent3"/>
            </w:rPr>
            <w:fldChar w:fldCharType="separate"/>
          </w:r>
          <w:r>
            <w:rPr>
              <w:rStyle w:val="SLRFooterChar"/>
              <w:color w:val="424242" w:themeColor="accent3"/>
            </w:rPr>
            <w:t>KfW Development Bank</w:t>
          </w:r>
          <w:r w:rsidRPr="00C02007">
            <w:rPr>
              <w:rStyle w:val="SLRFooterChar"/>
              <w:color w:val="424242" w:themeColor="accent3"/>
            </w:rPr>
            <w:fldChar w:fldCharType="end"/>
          </w:r>
        </w:p>
        <w:p w14:paraId="549B5A5C" w14:textId="77777777" w:rsidR="001C33F1" w:rsidRPr="00C02007" w:rsidRDefault="001C33F1" w:rsidP="0076408F">
          <w:pPr>
            <w:pStyle w:val="NoSpacing"/>
            <w:rPr>
              <w:rStyle w:val="SLRFooterChar"/>
              <w:color w:val="424242" w:themeColor="accent3"/>
            </w:rPr>
          </w:pPr>
          <w:r w:rsidRPr="00C02007">
            <w:rPr>
              <w:rStyle w:val="SLRFooterChar"/>
              <w:color w:val="424242" w:themeColor="accent3"/>
            </w:rPr>
            <w:ptab w:relativeTo="margin" w:alignment="left" w:leader="none"/>
          </w:r>
          <w:r w:rsidRPr="00C02007">
            <w:rPr>
              <w:rStyle w:val="SLRFooterChar"/>
              <w:color w:val="424242" w:themeColor="accent3"/>
            </w:rPr>
            <w:fldChar w:fldCharType="begin"/>
          </w:r>
          <w:r w:rsidRPr="00C02007">
            <w:rPr>
              <w:rStyle w:val="SLRFooterChar"/>
              <w:color w:val="424242" w:themeColor="accent3"/>
            </w:rPr>
            <w:instrText xml:space="preserve"> DOCPROPERTY  Title  \* MERGEFORMAT </w:instrText>
          </w:r>
          <w:r w:rsidRPr="00C02007">
            <w:rPr>
              <w:rStyle w:val="SLRFooterChar"/>
              <w:color w:val="424242" w:themeColor="accent3"/>
            </w:rPr>
            <w:fldChar w:fldCharType="separate"/>
          </w:r>
          <w:r>
            <w:rPr>
              <w:rStyle w:val="SLRFooterChar"/>
              <w:color w:val="424242" w:themeColor="accent3"/>
            </w:rPr>
            <w:t>Environmental and Social Management Framework for Sustainable Urban Development in Namibia</w:t>
          </w:r>
          <w:r w:rsidRPr="00C02007">
            <w:rPr>
              <w:rStyle w:val="SLRFooterChar"/>
              <w:color w:val="424242" w:themeColor="accent3"/>
            </w:rPr>
            <w:fldChar w:fldCharType="end"/>
          </w:r>
        </w:p>
        <w:p w14:paraId="66E6696A" w14:textId="20F5545C" w:rsidR="001C33F1" w:rsidRPr="00C02007" w:rsidRDefault="001C33F1" w:rsidP="0076408F">
          <w:pPr>
            <w:pStyle w:val="Header"/>
            <w:tabs>
              <w:tab w:val="clear" w:pos="4513"/>
              <w:tab w:val="clear" w:pos="9026"/>
              <w:tab w:val="left" w:pos="1980"/>
            </w:tabs>
            <w:spacing w:before="0" w:after="0"/>
            <w:jc w:val="left"/>
            <w:rPr>
              <w:rFonts w:eastAsiaTheme="majorEastAsia" w:cstheme="majorBidi"/>
              <w:b/>
              <w:bCs/>
              <w:color w:val="424242" w:themeColor="accent3"/>
            </w:rPr>
          </w:pPr>
          <w:r w:rsidRPr="00C02007">
            <w:rPr>
              <w:rStyle w:val="SLRFooterChar"/>
              <w:color w:val="424242" w:themeColor="accent3"/>
            </w:rPr>
            <w:ptab w:relativeTo="margin" w:alignment="left" w:leader="none"/>
          </w:r>
          <w:r w:rsidRPr="00C02007">
            <w:rPr>
              <w:rStyle w:val="SLRFooterChar"/>
              <w:color w:val="424242" w:themeColor="accent3"/>
            </w:rPr>
            <w:t xml:space="preserve">File name: </w:t>
          </w:r>
          <w:r w:rsidRPr="00C02007">
            <w:rPr>
              <w:rStyle w:val="SLRFooterChar"/>
              <w:color w:val="424242" w:themeColor="accent3"/>
            </w:rPr>
            <w:fldChar w:fldCharType="begin"/>
          </w:r>
          <w:r w:rsidRPr="00C02007">
            <w:rPr>
              <w:rStyle w:val="SLRFooterChar"/>
              <w:color w:val="424242" w:themeColor="accent3"/>
            </w:rPr>
            <w:instrText xml:space="preserve"> FILENAME   \* MERGEFORMAT </w:instrText>
          </w:r>
          <w:r w:rsidRPr="00C02007">
            <w:rPr>
              <w:rStyle w:val="SLRFooterChar"/>
              <w:color w:val="424242" w:themeColor="accent3"/>
            </w:rPr>
            <w:fldChar w:fldCharType="separate"/>
          </w:r>
          <w:r w:rsidR="002925D2">
            <w:rPr>
              <w:rStyle w:val="SLRFooterChar"/>
              <w:noProof/>
              <w:color w:val="424242" w:themeColor="accent3"/>
            </w:rPr>
            <w:t>733.11501.00001_ESMF for DWN_V01_2021-03-31</w:t>
          </w:r>
          <w:r w:rsidRPr="00C02007">
            <w:rPr>
              <w:rStyle w:val="SLRFooterChar"/>
              <w:color w:val="424242" w:themeColor="accent3"/>
            </w:rPr>
            <w:fldChar w:fldCharType="end"/>
          </w:r>
        </w:p>
      </w:tc>
      <w:tc>
        <w:tcPr>
          <w:tcW w:w="1588" w:type="pct"/>
          <w:noWrap/>
          <w:vAlign w:val="center"/>
        </w:tcPr>
        <w:p w14:paraId="3066FA39" w14:textId="77777777" w:rsidR="001C33F1" w:rsidRDefault="001C33F1" w:rsidP="0076408F">
          <w:pPr>
            <w:pStyle w:val="Header"/>
            <w:spacing w:before="0" w:after="0"/>
            <w:jc w:val="right"/>
            <w:rPr>
              <w:rStyle w:val="SLRFooterChar"/>
              <w:rFonts w:eastAsiaTheme="minorEastAsia" w:cstheme="minorBidi"/>
              <w:color w:val="424242" w:themeColor="accent3"/>
              <w:lang w:val="en-US"/>
            </w:rPr>
          </w:pPr>
        </w:p>
        <w:p w14:paraId="799A3A11" w14:textId="77777777" w:rsidR="001C33F1" w:rsidRPr="00C02007" w:rsidRDefault="001C33F1" w:rsidP="0076408F">
          <w:pPr>
            <w:pStyle w:val="Header"/>
            <w:spacing w:before="0" w:after="0"/>
            <w:jc w:val="right"/>
            <w:rPr>
              <w:rStyle w:val="SLRFooterChar"/>
              <w:rFonts w:eastAsiaTheme="minorEastAsia" w:cstheme="minorBidi"/>
              <w:color w:val="424242" w:themeColor="accent3"/>
              <w:lang w:val="en-US"/>
            </w:rPr>
          </w:pPr>
          <w:r w:rsidRPr="00C02007">
            <w:rPr>
              <w:rStyle w:val="SLRFooterChar"/>
              <w:rFonts w:eastAsiaTheme="minorEastAsia" w:cstheme="minorBidi"/>
              <w:color w:val="424242" w:themeColor="accent3"/>
              <w:lang w:val="en-US"/>
            </w:rPr>
            <w:fldChar w:fldCharType="begin"/>
          </w:r>
          <w:r w:rsidRPr="00C02007">
            <w:rPr>
              <w:rStyle w:val="SLRFooterChar"/>
              <w:rFonts w:eastAsiaTheme="minorEastAsia" w:cstheme="minorBidi"/>
              <w:color w:val="424242" w:themeColor="accent3"/>
              <w:lang w:val="en-US"/>
            </w:rPr>
            <w:instrText xml:space="preserve"> DOCPROPERTY  "SLR Project No"  \* MERGEFORMAT </w:instrText>
          </w:r>
          <w:r w:rsidRPr="00C02007">
            <w:rPr>
              <w:rStyle w:val="SLRFooterChar"/>
              <w:rFonts w:eastAsiaTheme="minorEastAsia" w:cstheme="minorBidi"/>
              <w:color w:val="424242" w:themeColor="accent3"/>
              <w:lang w:val="en-US"/>
            </w:rPr>
            <w:fldChar w:fldCharType="separate"/>
          </w:r>
          <w:r>
            <w:rPr>
              <w:rStyle w:val="SLRFooterChar"/>
              <w:rFonts w:eastAsiaTheme="minorEastAsia" w:cstheme="minorBidi"/>
              <w:color w:val="424242" w:themeColor="accent3"/>
              <w:lang w:val="en-US"/>
            </w:rPr>
            <w:t>733.11051.00001</w:t>
          </w:r>
          <w:r w:rsidRPr="00C02007">
            <w:rPr>
              <w:rStyle w:val="SLRFooterChar"/>
              <w:rFonts w:eastAsiaTheme="minorEastAsia" w:cstheme="minorBidi"/>
              <w:color w:val="424242" w:themeColor="accent3"/>
              <w:lang w:val="en-US"/>
            </w:rPr>
            <w:fldChar w:fldCharType="end"/>
          </w:r>
        </w:p>
        <w:p w14:paraId="2CB28474" w14:textId="28505C83" w:rsidR="001C33F1" w:rsidRPr="00C02007" w:rsidRDefault="001C33F1" w:rsidP="0076408F">
          <w:pPr>
            <w:pStyle w:val="Header"/>
            <w:spacing w:before="0" w:after="0"/>
            <w:jc w:val="right"/>
            <w:rPr>
              <w:rFonts w:eastAsiaTheme="minorEastAsia" w:cstheme="minorBidi"/>
              <w:color w:val="424242" w:themeColor="accent3"/>
              <w:sz w:val="16"/>
              <w:szCs w:val="16"/>
              <w:lang w:val="en-US"/>
            </w:rPr>
          </w:pPr>
          <w:r w:rsidRPr="00C02007">
            <w:rPr>
              <w:rStyle w:val="SLRFooterChar"/>
              <w:rFonts w:eastAsiaTheme="minorEastAsia" w:cstheme="minorBidi"/>
              <w:color w:val="424242" w:themeColor="accent3"/>
              <w:lang w:val="en-US"/>
            </w:rPr>
            <w:fldChar w:fldCharType="begin"/>
          </w:r>
          <w:r w:rsidRPr="00C02007">
            <w:rPr>
              <w:rStyle w:val="SLRFooterChar"/>
              <w:rFonts w:eastAsiaTheme="minorEastAsia" w:cstheme="minorBidi"/>
              <w:color w:val="424242" w:themeColor="accent3"/>
              <w:lang w:val="en-US"/>
            </w:rPr>
            <w:instrText xml:space="preserve"> DOCPROPERTY  "Month / Year"  \* MERGEFORMAT </w:instrText>
          </w:r>
          <w:r w:rsidRPr="00C02007">
            <w:rPr>
              <w:rStyle w:val="SLRFooterChar"/>
              <w:rFonts w:eastAsiaTheme="minorEastAsia" w:cstheme="minorBidi"/>
              <w:color w:val="424242" w:themeColor="accent3"/>
              <w:lang w:val="en-US"/>
            </w:rPr>
            <w:fldChar w:fldCharType="separate"/>
          </w:r>
          <w:r>
            <w:rPr>
              <w:rStyle w:val="SLRFooterChar"/>
              <w:rFonts w:eastAsiaTheme="minorEastAsia" w:cstheme="minorBidi"/>
              <w:color w:val="424242" w:themeColor="accent3"/>
              <w:lang w:val="en-US"/>
            </w:rPr>
            <w:t>March / 2021</w:t>
          </w:r>
          <w:r w:rsidRPr="00C02007">
            <w:rPr>
              <w:rStyle w:val="SLRFooterChar"/>
              <w:rFonts w:eastAsiaTheme="minorEastAsia" w:cstheme="minorBidi"/>
              <w:color w:val="424242" w:themeColor="accent3"/>
              <w:lang w:val="en-US"/>
            </w:rPr>
            <w:fldChar w:fldCharType="end"/>
          </w:r>
        </w:p>
      </w:tc>
    </w:tr>
    <w:bookmarkEnd w:id="120"/>
  </w:tbl>
  <w:p w14:paraId="513745BC" w14:textId="77777777" w:rsidR="001C33F1" w:rsidRPr="00CE7A46" w:rsidRDefault="001C33F1" w:rsidP="00CE7A46">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FD2437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D73A1E"/>
    <w:multiLevelType w:val="hybridMultilevel"/>
    <w:tmpl w:val="8CFC306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2FC30F0"/>
    <w:multiLevelType w:val="multilevel"/>
    <w:tmpl w:val="C8D65FA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4111DE2"/>
    <w:multiLevelType w:val="hybridMultilevel"/>
    <w:tmpl w:val="2B8014CE"/>
    <w:lvl w:ilvl="0" w:tplc="1C090003">
      <w:start w:val="1"/>
      <w:numFmt w:val="bullet"/>
      <w:lvlText w:val="o"/>
      <w:lvlJc w:val="left"/>
      <w:pPr>
        <w:ind w:left="896" w:hanging="360"/>
      </w:pPr>
      <w:rPr>
        <w:rFonts w:ascii="Courier New" w:hAnsi="Courier New" w:cs="Courier New" w:hint="default"/>
      </w:rPr>
    </w:lvl>
    <w:lvl w:ilvl="1" w:tplc="1C090003" w:tentative="1">
      <w:start w:val="1"/>
      <w:numFmt w:val="bullet"/>
      <w:lvlText w:val="o"/>
      <w:lvlJc w:val="left"/>
      <w:pPr>
        <w:ind w:left="1616" w:hanging="360"/>
      </w:pPr>
      <w:rPr>
        <w:rFonts w:ascii="Courier New" w:hAnsi="Courier New" w:cs="Courier New" w:hint="default"/>
      </w:rPr>
    </w:lvl>
    <w:lvl w:ilvl="2" w:tplc="1C090005" w:tentative="1">
      <w:start w:val="1"/>
      <w:numFmt w:val="bullet"/>
      <w:lvlText w:val=""/>
      <w:lvlJc w:val="left"/>
      <w:pPr>
        <w:ind w:left="2336" w:hanging="360"/>
      </w:pPr>
      <w:rPr>
        <w:rFonts w:ascii="Wingdings" w:hAnsi="Wingdings" w:hint="default"/>
      </w:rPr>
    </w:lvl>
    <w:lvl w:ilvl="3" w:tplc="1C090001" w:tentative="1">
      <w:start w:val="1"/>
      <w:numFmt w:val="bullet"/>
      <w:lvlText w:val=""/>
      <w:lvlJc w:val="left"/>
      <w:pPr>
        <w:ind w:left="3056" w:hanging="360"/>
      </w:pPr>
      <w:rPr>
        <w:rFonts w:ascii="Symbol" w:hAnsi="Symbol" w:hint="default"/>
      </w:rPr>
    </w:lvl>
    <w:lvl w:ilvl="4" w:tplc="1C090003" w:tentative="1">
      <w:start w:val="1"/>
      <w:numFmt w:val="bullet"/>
      <w:lvlText w:val="o"/>
      <w:lvlJc w:val="left"/>
      <w:pPr>
        <w:ind w:left="3776" w:hanging="360"/>
      </w:pPr>
      <w:rPr>
        <w:rFonts w:ascii="Courier New" w:hAnsi="Courier New" w:cs="Courier New" w:hint="default"/>
      </w:rPr>
    </w:lvl>
    <w:lvl w:ilvl="5" w:tplc="1C090005" w:tentative="1">
      <w:start w:val="1"/>
      <w:numFmt w:val="bullet"/>
      <w:lvlText w:val=""/>
      <w:lvlJc w:val="left"/>
      <w:pPr>
        <w:ind w:left="4496" w:hanging="360"/>
      </w:pPr>
      <w:rPr>
        <w:rFonts w:ascii="Wingdings" w:hAnsi="Wingdings" w:hint="default"/>
      </w:rPr>
    </w:lvl>
    <w:lvl w:ilvl="6" w:tplc="1C090001" w:tentative="1">
      <w:start w:val="1"/>
      <w:numFmt w:val="bullet"/>
      <w:lvlText w:val=""/>
      <w:lvlJc w:val="left"/>
      <w:pPr>
        <w:ind w:left="5216" w:hanging="360"/>
      </w:pPr>
      <w:rPr>
        <w:rFonts w:ascii="Symbol" w:hAnsi="Symbol" w:hint="default"/>
      </w:rPr>
    </w:lvl>
    <w:lvl w:ilvl="7" w:tplc="1C090003" w:tentative="1">
      <w:start w:val="1"/>
      <w:numFmt w:val="bullet"/>
      <w:lvlText w:val="o"/>
      <w:lvlJc w:val="left"/>
      <w:pPr>
        <w:ind w:left="5936" w:hanging="360"/>
      </w:pPr>
      <w:rPr>
        <w:rFonts w:ascii="Courier New" w:hAnsi="Courier New" w:cs="Courier New" w:hint="default"/>
      </w:rPr>
    </w:lvl>
    <w:lvl w:ilvl="8" w:tplc="1C090005" w:tentative="1">
      <w:start w:val="1"/>
      <w:numFmt w:val="bullet"/>
      <w:lvlText w:val=""/>
      <w:lvlJc w:val="left"/>
      <w:pPr>
        <w:ind w:left="6656" w:hanging="360"/>
      </w:pPr>
      <w:rPr>
        <w:rFonts w:ascii="Wingdings" w:hAnsi="Wingdings" w:hint="default"/>
      </w:rPr>
    </w:lvl>
  </w:abstractNum>
  <w:abstractNum w:abstractNumId="4" w15:restartNumberingAfterBreak="0">
    <w:nsid w:val="0B143FD0"/>
    <w:multiLevelType w:val="hybridMultilevel"/>
    <w:tmpl w:val="0FD26238"/>
    <w:lvl w:ilvl="0" w:tplc="9D2C2118">
      <w:start w:val="1"/>
      <w:numFmt w:val="bullet"/>
      <w:pStyle w:val="Tabletextbullet9"/>
      <w:lvlText w:val=""/>
      <w:lvlJc w:val="left"/>
      <w:pPr>
        <w:tabs>
          <w:tab w:val="num" w:pos="170"/>
        </w:tabs>
        <w:ind w:left="170" w:hanging="170"/>
      </w:pPr>
      <w:rPr>
        <w:rFonts w:ascii="Symbol" w:hAnsi="Symbol" w:hint="default"/>
        <w:b w:val="0"/>
        <w:i w:val="0"/>
        <w:sz w:val="12"/>
      </w:rPr>
    </w:lvl>
    <w:lvl w:ilvl="1" w:tplc="BB66EF44">
      <w:numFmt w:val="bullet"/>
      <w:lvlText w:val="-"/>
      <w:lvlJc w:val="left"/>
      <w:pPr>
        <w:tabs>
          <w:tab w:val="num" w:pos="1440"/>
        </w:tabs>
        <w:ind w:left="1440" w:hanging="360"/>
      </w:pPr>
      <w:rPr>
        <w:rFonts w:ascii="Calibri" w:eastAsia="Calibri" w:hAnsi="Calibri"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0C5044"/>
    <w:multiLevelType w:val="hybridMultilevel"/>
    <w:tmpl w:val="0E343604"/>
    <w:lvl w:ilvl="0" w:tplc="F3A6E640">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0540B3F"/>
    <w:multiLevelType w:val="hybridMultilevel"/>
    <w:tmpl w:val="582C080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cs="Wingdings" w:hint="default"/>
      </w:rPr>
    </w:lvl>
    <w:lvl w:ilvl="3" w:tplc="1C090001" w:tentative="1">
      <w:start w:val="1"/>
      <w:numFmt w:val="bullet"/>
      <w:lvlText w:val=""/>
      <w:lvlJc w:val="left"/>
      <w:pPr>
        <w:ind w:left="2520" w:hanging="360"/>
      </w:pPr>
      <w:rPr>
        <w:rFonts w:ascii="Symbol" w:hAnsi="Symbol" w:cs="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cs="Wingdings" w:hint="default"/>
      </w:rPr>
    </w:lvl>
    <w:lvl w:ilvl="6" w:tplc="1C090001" w:tentative="1">
      <w:start w:val="1"/>
      <w:numFmt w:val="bullet"/>
      <w:lvlText w:val=""/>
      <w:lvlJc w:val="left"/>
      <w:pPr>
        <w:ind w:left="4680" w:hanging="360"/>
      </w:pPr>
      <w:rPr>
        <w:rFonts w:ascii="Symbol" w:hAnsi="Symbol" w:cs="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cs="Wingdings" w:hint="default"/>
      </w:rPr>
    </w:lvl>
  </w:abstractNum>
  <w:abstractNum w:abstractNumId="7" w15:restartNumberingAfterBreak="0">
    <w:nsid w:val="10CB66A3"/>
    <w:multiLevelType w:val="hybridMultilevel"/>
    <w:tmpl w:val="A6AC9D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424517B"/>
    <w:multiLevelType w:val="hybridMultilevel"/>
    <w:tmpl w:val="CB226FB4"/>
    <w:lvl w:ilvl="0" w:tplc="3B0A6CE4">
      <w:numFmt w:val="bullet"/>
      <w:lvlText w:val="-"/>
      <w:lvlJc w:val="left"/>
      <w:pPr>
        <w:ind w:left="720" w:hanging="360"/>
      </w:pPr>
      <w:rPr>
        <w:rFonts w:ascii="Calibri" w:eastAsia="Times New Roman"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C42567B"/>
    <w:multiLevelType w:val="multilevel"/>
    <w:tmpl w:val="4F026E36"/>
    <w:lvl w:ilvl="0">
      <w:start w:val="1"/>
      <w:numFmt w:val="decimal"/>
      <w:lvlText w:val="%1."/>
      <w:lvlJc w:val="left"/>
      <w:pPr>
        <w:ind w:left="720" w:hanging="360"/>
      </w:pPr>
      <w:rPr>
        <w:rFonts w:hint="default"/>
        <w:color w:val="595959" w:themeColor="text1"/>
      </w:rPr>
    </w:lvl>
    <w:lvl w:ilvl="1">
      <w:start w:val="1"/>
      <w:numFmt w:val="bullet"/>
      <w:lvlText w:val="o"/>
      <w:lvlJc w:val="left"/>
      <w:pPr>
        <w:ind w:left="1440" w:hanging="360"/>
      </w:pPr>
      <w:rPr>
        <w:rFonts w:ascii="Courier New" w:hAnsi="Courier New" w:hint="default"/>
        <w:color w:val="595959" w:themeColor="tex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CC9781C"/>
    <w:multiLevelType w:val="hybridMultilevel"/>
    <w:tmpl w:val="CDD01DF2"/>
    <w:lvl w:ilvl="0" w:tplc="DD20C80A">
      <w:start w:val="1"/>
      <w:numFmt w:val="decimal"/>
      <w:lvlText w:val="%1)"/>
      <w:lvlJc w:val="left"/>
      <w:pPr>
        <w:ind w:left="408" w:hanging="360"/>
      </w:pPr>
      <w:rPr>
        <w:rFonts w:hint="default"/>
      </w:rPr>
    </w:lvl>
    <w:lvl w:ilvl="1" w:tplc="1C090019" w:tentative="1">
      <w:start w:val="1"/>
      <w:numFmt w:val="lowerLetter"/>
      <w:lvlText w:val="%2."/>
      <w:lvlJc w:val="left"/>
      <w:pPr>
        <w:ind w:left="1128" w:hanging="360"/>
      </w:pPr>
    </w:lvl>
    <w:lvl w:ilvl="2" w:tplc="1C09001B" w:tentative="1">
      <w:start w:val="1"/>
      <w:numFmt w:val="lowerRoman"/>
      <w:lvlText w:val="%3."/>
      <w:lvlJc w:val="right"/>
      <w:pPr>
        <w:ind w:left="1848" w:hanging="180"/>
      </w:pPr>
    </w:lvl>
    <w:lvl w:ilvl="3" w:tplc="1C09000F" w:tentative="1">
      <w:start w:val="1"/>
      <w:numFmt w:val="decimal"/>
      <w:lvlText w:val="%4."/>
      <w:lvlJc w:val="left"/>
      <w:pPr>
        <w:ind w:left="2568" w:hanging="360"/>
      </w:pPr>
    </w:lvl>
    <w:lvl w:ilvl="4" w:tplc="1C090019" w:tentative="1">
      <w:start w:val="1"/>
      <w:numFmt w:val="lowerLetter"/>
      <w:lvlText w:val="%5."/>
      <w:lvlJc w:val="left"/>
      <w:pPr>
        <w:ind w:left="3288" w:hanging="360"/>
      </w:pPr>
    </w:lvl>
    <w:lvl w:ilvl="5" w:tplc="1C09001B" w:tentative="1">
      <w:start w:val="1"/>
      <w:numFmt w:val="lowerRoman"/>
      <w:lvlText w:val="%6."/>
      <w:lvlJc w:val="right"/>
      <w:pPr>
        <w:ind w:left="4008" w:hanging="180"/>
      </w:pPr>
    </w:lvl>
    <w:lvl w:ilvl="6" w:tplc="1C09000F" w:tentative="1">
      <w:start w:val="1"/>
      <w:numFmt w:val="decimal"/>
      <w:lvlText w:val="%7."/>
      <w:lvlJc w:val="left"/>
      <w:pPr>
        <w:ind w:left="4728" w:hanging="360"/>
      </w:pPr>
    </w:lvl>
    <w:lvl w:ilvl="7" w:tplc="1C090019" w:tentative="1">
      <w:start w:val="1"/>
      <w:numFmt w:val="lowerLetter"/>
      <w:lvlText w:val="%8."/>
      <w:lvlJc w:val="left"/>
      <w:pPr>
        <w:ind w:left="5448" w:hanging="360"/>
      </w:pPr>
    </w:lvl>
    <w:lvl w:ilvl="8" w:tplc="1C09001B" w:tentative="1">
      <w:start w:val="1"/>
      <w:numFmt w:val="lowerRoman"/>
      <w:lvlText w:val="%9."/>
      <w:lvlJc w:val="right"/>
      <w:pPr>
        <w:ind w:left="6168" w:hanging="180"/>
      </w:pPr>
    </w:lvl>
  </w:abstractNum>
  <w:abstractNum w:abstractNumId="11" w15:restartNumberingAfterBreak="0">
    <w:nsid w:val="21C5460E"/>
    <w:multiLevelType w:val="hybridMultilevel"/>
    <w:tmpl w:val="9852F89A"/>
    <w:lvl w:ilvl="0" w:tplc="04090005">
      <w:start w:val="1"/>
      <w:numFmt w:val="bullet"/>
      <w:lvlText w:val=""/>
      <w:lvlJc w:val="left"/>
      <w:pPr>
        <w:ind w:left="896" w:hanging="360"/>
      </w:pPr>
      <w:rPr>
        <w:rFonts w:ascii="Wingdings" w:hAnsi="Wingdings" w:hint="default"/>
      </w:rPr>
    </w:lvl>
    <w:lvl w:ilvl="1" w:tplc="1C090003" w:tentative="1">
      <w:start w:val="1"/>
      <w:numFmt w:val="bullet"/>
      <w:lvlText w:val="o"/>
      <w:lvlJc w:val="left"/>
      <w:pPr>
        <w:ind w:left="1616" w:hanging="360"/>
      </w:pPr>
      <w:rPr>
        <w:rFonts w:ascii="Courier New" w:hAnsi="Courier New" w:cs="Courier New" w:hint="default"/>
      </w:rPr>
    </w:lvl>
    <w:lvl w:ilvl="2" w:tplc="1C090005" w:tentative="1">
      <w:start w:val="1"/>
      <w:numFmt w:val="bullet"/>
      <w:lvlText w:val=""/>
      <w:lvlJc w:val="left"/>
      <w:pPr>
        <w:ind w:left="2336" w:hanging="360"/>
      </w:pPr>
      <w:rPr>
        <w:rFonts w:ascii="Wingdings" w:hAnsi="Wingdings" w:hint="default"/>
      </w:rPr>
    </w:lvl>
    <w:lvl w:ilvl="3" w:tplc="1C090001" w:tentative="1">
      <w:start w:val="1"/>
      <w:numFmt w:val="bullet"/>
      <w:lvlText w:val=""/>
      <w:lvlJc w:val="left"/>
      <w:pPr>
        <w:ind w:left="3056" w:hanging="360"/>
      </w:pPr>
      <w:rPr>
        <w:rFonts w:ascii="Symbol" w:hAnsi="Symbol" w:hint="default"/>
      </w:rPr>
    </w:lvl>
    <w:lvl w:ilvl="4" w:tplc="1C090003" w:tentative="1">
      <w:start w:val="1"/>
      <w:numFmt w:val="bullet"/>
      <w:lvlText w:val="o"/>
      <w:lvlJc w:val="left"/>
      <w:pPr>
        <w:ind w:left="3776" w:hanging="360"/>
      </w:pPr>
      <w:rPr>
        <w:rFonts w:ascii="Courier New" w:hAnsi="Courier New" w:cs="Courier New" w:hint="default"/>
      </w:rPr>
    </w:lvl>
    <w:lvl w:ilvl="5" w:tplc="1C090005" w:tentative="1">
      <w:start w:val="1"/>
      <w:numFmt w:val="bullet"/>
      <w:lvlText w:val=""/>
      <w:lvlJc w:val="left"/>
      <w:pPr>
        <w:ind w:left="4496" w:hanging="360"/>
      </w:pPr>
      <w:rPr>
        <w:rFonts w:ascii="Wingdings" w:hAnsi="Wingdings" w:hint="default"/>
      </w:rPr>
    </w:lvl>
    <w:lvl w:ilvl="6" w:tplc="1C090001" w:tentative="1">
      <w:start w:val="1"/>
      <w:numFmt w:val="bullet"/>
      <w:lvlText w:val=""/>
      <w:lvlJc w:val="left"/>
      <w:pPr>
        <w:ind w:left="5216" w:hanging="360"/>
      </w:pPr>
      <w:rPr>
        <w:rFonts w:ascii="Symbol" w:hAnsi="Symbol" w:hint="default"/>
      </w:rPr>
    </w:lvl>
    <w:lvl w:ilvl="7" w:tplc="1C090003" w:tentative="1">
      <w:start w:val="1"/>
      <w:numFmt w:val="bullet"/>
      <w:lvlText w:val="o"/>
      <w:lvlJc w:val="left"/>
      <w:pPr>
        <w:ind w:left="5936" w:hanging="360"/>
      </w:pPr>
      <w:rPr>
        <w:rFonts w:ascii="Courier New" w:hAnsi="Courier New" w:cs="Courier New" w:hint="default"/>
      </w:rPr>
    </w:lvl>
    <w:lvl w:ilvl="8" w:tplc="1C090005" w:tentative="1">
      <w:start w:val="1"/>
      <w:numFmt w:val="bullet"/>
      <w:lvlText w:val=""/>
      <w:lvlJc w:val="left"/>
      <w:pPr>
        <w:ind w:left="6656" w:hanging="360"/>
      </w:pPr>
      <w:rPr>
        <w:rFonts w:ascii="Wingdings" w:hAnsi="Wingdings" w:hint="default"/>
      </w:rPr>
    </w:lvl>
  </w:abstractNum>
  <w:abstractNum w:abstractNumId="12" w15:restartNumberingAfterBreak="0">
    <w:nsid w:val="26C21006"/>
    <w:multiLevelType w:val="hybridMultilevel"/>
    <w:tmpl w:val="5F965B30"/>
    <w:lvl w:ilvl="0" w:tplc="04090001">
      <w:start w:val="1"/>
      <w:numFmt w:val="bullet"/>
      <w:pStyle w:val="Tabletext8ptsummarybullet"/>
      <w:lvlText w:val=""/>
      <w:lvlJc w:val="left"/>
      <w:pPr>
        <w:tabs>
          <w:tab w:val="num" w:pos="357"/>
        </w:tabs>
        <w:ind w:left="357" w:hanging="357"/>
      </w:pPr>
      <w:rPr>
        <w:rFonts w:ascii="Symbol" w:hAnsi="Symbol" w:hint="default"/>
        <w:sz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494833"/>
    <w:multiLevelType w:val="hybridMultilevel"/>
    <w:tmpl w:val="8AF2F8EC"/>
    <w:lvl w:ilvl="0" w:tplc="1C09000F">
      <w:start w:val="1"/>
      <w:numFmt w:val="decimal"/>
      <w:lvlText w:val="%1."/>
      <w:lvlJc w:val="left"/>
      <w:pPr>
        <w:ind w:left="360" w:hanging="360"/>
      </w:pPr>
      <w:rPr>
        <w:rFont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 w15:restartNumberingAfterBreak="0">
    <w:nsid w:val="337136C1"/>
    <w:multiLevelType w:val="hybridMultilevel"/>
    <w:tmpl w:val="A62A3CEA"/>
    <w:lvl w:ilvl="0" w:tplc="1C09000F">
      <w:start w:val="1"/>
      <w:numFmt w:val="decimal"/>
      <w:lvlText w:val="%1."/>
      <w:lvlJc w:val="left"/>
      <w:pPr>
        <w:ind w:left="720" w:hanging="360"/>
      </w:pPr>
      <w:rPr>
        <w:rFonts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35497CEB"/>
    <w:multiLevelType w:val="hybridMultilevel"/>
    <w:tmpl w:val="8AF2F8EC"/>
    <w:lvl w:ilvl="0" w:tplc="1C09000F">
      <w:start w:val="1"/>
      <w:numFmt w:val="decimal"/>
      <w:lvlText w:val="%1."/>
      <w:lvlJc w:val="left"/>
      <w:pPr>
        <w:ind w:left="360" w:hanging="360"/>
      </w:pPr>
      <w:rPr>
        <w:rFont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6" w15:restartNumberingAfterBreak="0">
    <w:nsid w:val="369A677F"/>
    <w:multiLevelType w:val="hybridMultilevel"/>
    <w:tmpl w:val="77183D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39E40F6A"/>
    <w:multiLevelType w:val="hybridMultilevel"/>
    <w:tmpl w:val="1DACA796"/>
    <w:lvl w:ilvl="0" w:tplc="3B0A6CE4">
      <w:numFmt w:val="bullet"/>
      <w:lvlText w:val="-"/>
      <w:lvlJc w:val="left"/>
      <w:pPr>
        <w:ind w:left="720" w:hanging="360"/>
      </w:pPr>
      <w:rPr>
        <w:rFonts w:ascii="Calibri" w:eastAsia="Times New Roman"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3AE3558C"/>
    <w:multiLevelType w:val="hybridMultilevel"/>
    <w:tmpl w:val="08AAA4A2"/>
    <w:lvl w:ilvl="0" w:tplc="1C09000F">
      <w:start w:val="1"/>
      <w:numFmt w:val="decimal"/>
      <w:lvlText w:val="%1."/>
      <w:lvlJc w:val="left"/>
      <w:pPr>
        <w:ind w:left="360" w:hanging="360"/>
      </w:pPr>
      <w:rPr>
        <w:rFont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9" w15:restartNumberingAfterBreak="0">
    <w:nsid w:val="4016411C"/>
    <w:multiLevelType w:val="singleLevel"/>
    <w:tmpl w:val="25488748"/>
    <w:lvl w:ilvl="0">
      <w:start w:val="1"/>
      <w:numFmt w:val="bullet"/>
      <w:pStyle w:val="CCAHead3"/>
      <w:lvlText w:val=""/>
      <w:lvlJc w:val="left"/>
      <w:pPr>
        <w:tabs>
          <w:tab w:val="num" w:pos="360"/>
        </w:tabs>
        <w:ind w:left="360" w:hanging="360"/>
      </w:pPr>
      <w:rPr>
        <w:rFonts w:ascii="Symbol" w:hAnsi="Symbol" w:hint="default"/>
        <w:sz w:val="18"/>
      </w:rPr>
    </w:lvl>
  </w:abstractNum>
  <w:abstractNum w:abstractNumId="20" w15:restartNumberingAfterBreak="0">
    <w:nsid w:val="4351326E"/>
    <w:multiLevelType w:val="multilevel"/>
    <w:tmpl w:val="C8D65FA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15:restartNumberingAfterBreak="0">
    <w:nsid w:val="46E1796E"/>
    <w:multiLevelType w:val="hybridMultilevel"/>
    <w:tmpl w:val="7512A9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488E230E"/>
    <w:multiLevelType w:val="hybridMultilevel"/>
    <w:tmpl w:val="6D8041CC"/>
    <w:lvl w:ilvl="0" w:tplc="1C090001">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4A6C464B"/>
    <w:multiLevelType w:val="hybridMultilevel"/>
    <w:tmpl w:val="F0848F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4A77039D"/>
    <w:multiLevelType w:val="hybridMultilevel"/>
    <w:tmpl w:val="AE1E61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C300C7C"/>
    <w:multiLevelType w:val="hybridMultilevel"/>
    <w:tmpl w:val="DF7C2376"/>
    <w:lvl w:ilvl="0" w:tplc="1C090001">
      <w:start w:val="1"/>
      <w:numFmt w:val="bullet"/>
      <w:lvlText w:val=""/>
      <w:lvlJc w:val="left"/>
      <w:pPr>
        <w:ind w:left="765" w:hanging="360"/>
      </w:pPr>
      <w:rPr>
        <w:rFonts w:ascii="Symbol" w:hAnsi="Symbol" w:hint="default"/>
      </w:rPr>
    </w:lvl>
    <w:lvl w:ilvl="1" w:tplc="1C090003" w:tentative="1">
      <w:start w:val="1"/>
      <w:numFmt w:val="bullet"/>
      <w:lvlText w:val="o"/>
      <w:lvlJc w:val="left"/>
      <w:pPr>
        <w:ind w:left="1485" w:hanging="360"/>
      </w:pPr>
      <w:rPr>
        <w:rFonts w:ascii="Courier New" w:hAnsi="Courier New" w:cs="Courier New" w:hint="default"/>
      </w:rPr>
    </w:lvl>
    <w:lvl w:ilvl="2" w:tplc="1C090005" w:tentative="1">
      <w:start w:val="1"/>
      <w:numFmt w:val="bullet"/>
      <w:lvlText w:val=""/>
      <w:lvlJc w:val="left"/>
      <w:pPr>
        <w:ind w:left="2205" w:hanging="360"/>
      </w:pPr>
      <w:rPr>
        <w:rFonts w:ascii="Wingdings" w:hAnsi="Wingdings" w:hint="default"/>
      </w:rPr>
    </w:lvl>
    <w:lvl w:ilvl="3" w:tplc="1C090001" w:tentative="1">
      <w:start w:val="1"/>
      <w:numFmt w:val="bullet"/>
      <w:lvlText w:val=""/>
      <w:lvlJc w:val="left"/>
      <w:pPr>
        <w:ind w:left="2925" w:hanging="360"/>
      </w:pPr>
      <w:rPr>
        <w:rFonts w:ascii="Symbol" w:hAnsi="Symbol" w:hint="default"/>
      </w:rPr>
    </w:lvl>
    <w:lvl w:ilvl="4" w:tplc="1C090003" w:tentative="1">
      <w:start w:val="1"/>
      <w:numFmt w:val="bullet"/>
      <w:lvlText w:val="o"/>
      <w:lvlJc w:val="left"/>
      <w:pPr>
        <w:ind w:left="3645" w:hanging="360"/>
      </w:pPr>
      <w:rPr>
        <w:rFonts w:ascii="Courier New" w:hAnsi="Courier New" w:cs="Courier New" w:hint="default"/>
      </w:rPr>
    </w:lvl>
    <w:lvl w:ilvl="5" w:tplc="1C090005" w:tentative="1">
      <w:start w:val="1"/>
      <w:numFmt w:val="bullet"/>
      <w:lvlText w:val=""/>
      <w:lvlJc w:val="left"/>
      <w:pPr>
        <w:ind w:left="4365" w:hanging="360"/>
      </w:pPr>
      <w:rPr>
        <w:rFonts w:ascii="Wingdings" w:hAnsi="Wingdings" w:hint="default"/>
      </w:rPr>
    </w:lvl>
    <w:lvl w:ilvl="6" w:tplc="1C090001" w:tentative="1">
      <w:start w:val="1"/>
      <w:numFmt w:val="bullet"/>
      <w:lvlText w:val=""/>
      <w:lvlJc w:val="left"/>
      <w:pPr>
        <w:ind w:left="5085" w:hanging="360"/>
      </w:pPr>
      <w:rPr>
        <w:rFonts w:ascii="Symbol" w:hAnsi="Symbol" w:hint="default"/>
      </w:rPr>
    </w:lvl>
    <w:lvl w:ilvl="7" w:tplc="1C090003" w:tentative="1">
      <w:start w:val="1"/>
      <w:numFmt w:val="bullet"/>
      <w:lvlText w:val="o"/>
      <w:lvlJc w:val="left"/>
      <w:pPr>
        <w:ind w:left="5805" w:hanging="360"/>
      </w:pPr>
      <w:rPr>
        <w:rFonts w:ascii="Courier New" w:hAnsi="Courier New" w:cs="Courier New" w:hint="default"/>
      </w:rPr>
    </w:lvl>
    <w:lvl w:ilvl="8" w:tplc="1C090005" w:tentative="1">
      <w:start w:val="1"/>
      <w:numFmt w:val="bullet"/>
      <w:lvlText w:val=""/>
      <w:lvlJc w:val="left"/>
      <w:pPr>
        <w:ind w:left="6525" w:hanging="360"/>
      </w:pPr>
      <w:rPr>
        <w:rFonts w:ascii="Wingdings" w:hAnsi="Wingdings" w:hint="default"/>
      </w:rPr>
    </w:lvl>
  </w:abstractNum>
  <w:abstractNum w:abstractNumId="26" w15:restartNumberingAfterBreak="0">
    <w:nsid w:val="4CCD137C"/>
    <w:multiLevelType w:val="multilevel"/>
    <w:tmpl w:val="C8D65FA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15:restartNumberingAfterBreak="0">
    <w:nsid w:val="514746EB"/>
    <w:multiLevelType w:val="hybridMultilevel"/>
    <w:tmpl w:val="D7B026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51F15848"/>
    <w:multiLevelType w:val="hybridMultilevel"/>
    <w:tmpl w:val="1BE22388"/>
    <w:lvl w:ilvl="0" w:tplc="1C090001">
      <w:start w:val="1"/>
      <w:numFmt w:val="bullet"/>
      <w:lvlText w:val=""/>
      <w:lvlJc w:val="left"/>
      <w:pPr>
        <w:ind w:left="360" w:hanging="360"/>
      </w:pPr>
      <w:rPr>
        <w:rFonts w:ascii="Symbol" w:hAnsi="Symbol" w:cs="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9" w15:restartNumberingAfterBreak="0">
    <w:nsid w:val="528D30FA"/>
    <w:multiLevelType w:val="hybridMultilevel"/>
    <w:tmpl w:val="53A8A5B2"/>
    <w:lvl w:ilvl="0" w:tplc="1C09000F">
      <w:start w:val="1"/>
      <w:numFmt w:val="decimal"/>
      <w:lvlText w:val="%1."/>
      <w:lvlJc w:val="left"/>
      <w:pPr>
        <w:ind w:left="360" w:hanging="360"/>
      </w:pPr>
      <w:rPr>
        <w:rFont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0" w15:restartNumberingAfterBreak="0">
    <w:nsid w:val="55DA60BD"/>
    <w:multiLevelType w:val="hybridMultilevel"/>
    <w:tmpl w:val="096E18C0"/>
    <w:lvl w:ilvl="0" w:tplc="1C09000F">
      <w:start w:val="1"/>
      <w:numFmt w:val="decimal"/>
      <w:lvlText w:val="%1."/>
      <w:lvlJc w:val="left"/>
      <w:pPr>
        <w:ind w:left="360" w:hanging="360"/>
      </w:pPr>
      <w:rPr>
        <w:rFont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1" w15:restartNumberingAfterBreak="0">
    <w:nsid w:val="59BD731D"/>
    <w:multiLevelType w:val="multilevel"/>
    <w:tmpl w:val="BBD4377E"/>
    <w:lvl w:ilvl="0">
      <w:start w:val="1"/>
      <w:numFmt w:val="decimal"/>
      <w:pStyle w:val="Heading1"/>
      <w:lvlText w:val="%1"/>
      <w:lvlJc w:val="left"/>
      <w:pPr>
        <w:ind w:left="432" w:hanging="432"/>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718" w:hanging="576"/>
      </w:pPr>
      <w:rPr>
        <w:rFonts w:hint="default"/>
        <w:b/>
        <w:bCs w:val="0"/>
        <w:i w:val="0"/>
        <w:iCs w:val="0"/>
        <w:caps w:val="0"/>
        <w:smallCaps w:val="0"/>
        <w:strike w:val="0"/>
        <w:dstrike w:val="0"/>
        <w:noProof w:val="0"/>
        <w:vanish w:val="0"/>
        <w:color w:val="595959"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862" w:hanging="720"/>
      </w:pPr>
      <w:rPr>
        <w:rFonts w:hint="default"/>
        <w:b/>
        <w:bCs w:val="0"/>
        <w:i w:val="0"/>
        <w:iCs w:val="0"/>
        <w:caps w:val="0"/>
        <w:smallCaps w:val="0"/>
        <w:strike w:val="0"/>
        <w:dstrike w:val="0"/>
        <w:noProof w:val="0"/>
        <w:vanish w:val="0"/>
        <w:color w:val="424242" w:themeColor="accent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290" w:hanging="864"/>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2" w15:restartNumberingAfterBreak="0">
    <w:nsid w:val="5B5A62D0"/>
    <w:multiLevelType w:val="hybridMultilevel"/>
    <w:tmpl w:val="079647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5D740341"/>
    <w:multiLevelType w:val="hybridMultilevel"/>
    <w:tmpl w:val="F2AC79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62C3280F"/>
    <w:multiLevelType w:val="multilevel"/>
    <w:tmpl w:val="B54E209A"/>
    <w:lvl w:ilvl="0">
      <w:start w:val="1"/>
      <w:numFmt w:val="decimal"/>
      <w:lvlText w:val="%1."/>
      <w:lvlJc w:val="left"/>
      <w:pPr>
        <w:ind w:left="360" w:hanging="360"/>
      </w:pPr>
      <w:rPr>
        <w:rFonts w:hint="default"/>
      </w:rPr>
    </w:lvl>
    <w:lvl w:ilvl="1">
      <w:start w:val="9"/>
      <w:numFmt w:val="decimal"/>
      <w:isLgl/>
      <w:lvlText w:val="%1.%2"/>
      <w:lvlJc w:val="left"/>
      <w:pPr>
        <w:ind w:left="360" w:hanging="360"/>
      </w:pPr>
      <w:rPr>
        <w:rFonts w:hint="default"/>
      </w:rPr>
    </w:lvl>
    <w:lvl w:ilvl="2">
      <w:start w:val="2"/>
      <w:numFmt w:val="decimal"/>
      <w:isLgl/>
      <w:lvlText w:val="%1.%2.%3"/>
      <w:lvlJc w:val="left"/>
      <w:pPr>
        <w:ind w:left="360" w:hanging="36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720" w:hanging="72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080" w:hanging="1080"/>
      </w:pPr>
      <w:rPr>
        <w:rFonts w:hint="default"/>
      </w:rPr>
    </w:lvl>
  </w:abstractNum>
  <w:abstractNum w:abstractNumId="35" w15:restartNumberingAfterBreak="0">
    <w:nsid w:val="650256CB"/>
    <w:multiLevelType w:val="hybridMultilevel"/>
    <w:tmpl w:val="C7A69FF2"/>
    <w:lvl w:ilvl="0" w:tplc="1C09000F">
      <w:start w:val="1"/>
      <w:numFmt w:val="decimal"/>
      <w:lvlText w:val="%1."/>
      <w:lvlJc w:val="left"/>
      <w:pPr>
        <w:ind w:left="360" w:hanging="360"/>
      </w:pPr>
      <w:rPr>
        <w:rFont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6" w15:restartNumberingAfterBreak="0">
    <w:nsid w:val="67015182"/>
    <w:multiLevelType w:val="hybridMultilevel"/>
    <w:tmpl w:val="D9784A38"/>
    <w:lvl w:ilvl="0" w:tplc="C1044FC0">
      <w:start w:val="1"/>
      <w:numFmt w:val="bullet"/>
      <w:pStyle w:val="Bulletlevel1"/>
      <w:lvlText w:val=""/>
      <w:lvlJc w:val="left"/>
      <w:pPr>
        <w:ind w:left="720" w:hanging="360"/>
      </w:pPr>
      <w:rPr>
        <w:rFonts w:ascii="Symbol" w:hAnsi="Symbol" w:hint="default"/>
      </w:rPr>
    </w:lvl>
    <w:lvl w:ilvl="1" w:tplc="94BA1746">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6D151ECE"/>
    <w:multiLevelType w:val="hybridMultilevel"/>
    <w:tmpl w:val="D416E1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6D191643"/>
    <w:multiLevelType w:val="hybridMultilevel"/>
    <w:tmpl w:val="9000D01E"/>
    <w:lvl w:ilvl="0" w:tplc="1C090001">
      <w:start w:val="1"/>
      <w:numFmt w:val="bullet"/>
      <w:lvlText w:val=""/>
      <w:lvlJc w:val="left"/>
      <w:pPr>
        <w:ind w:left="360" w:hanging="360"/>
      </w:pPr>
      <w:rPr>
        <w:rFonts w:ascii="Symbol" w:hAnsi="Symbol" w:cs="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cs="Wingdings" w:hint="default"/>
      </w:rPr>
    </w:lvl>
    <w:lvl w:ilvl="3" w:tplc="1C090001" w:tentative="1">
      <w:start w:val="1"/>
      <w:numFmt w:val="bullet"/>
      <w:lvlText w:val=""/>
      <w:lvlJc w:val="left"/>
      <w:pPr>
        <w:ind w:left="2520" w:hanging="360"/>
      </w:pPr>
      <w:rPr>
        <w:rFonts w:ascii="Symbol" w:hAnsi="Symbol" w:cs="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cs="Wingdings" w:hint="default"/>
      </w:rPr>
    </w:lvl>
    <w:lvl w:ilvl="6" w:tplc="1C090001" w:tentative="1">
      <w:start w:val="1"/>
      <w:numFmt w:val="bullet"/>
      <w:lvlText w:val=""/>
      <w:lvlJc w:val="left"/>
      <w:pPr>
        <w:ind w:left="4680" w:hanging="360"/>
      </w:pPr>
      <w:rPr>
        <w:rFonts w:ascii="Symbol" w:hAnsi="Symbol" w:cs="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cs="Wingdings" w:hint="default"/>
      </w:rPr>
    </w:lvl>
  </w:abstractNum>
  <w:abstractNum w:abstractNumId="39" w15:restartNumberingAfterBreak="0">
    <w:nsid w:val="6EEF0BBB"/>
    <w:multiLevelType w:val="multilevel"/>
    <w:tmpl w:val="4F026E36"/>
    <w:lvl w:ilvl="0">
      <w:start w:val="1"/>
      <w:numFmt w:val="decimal"/>
      <w:lvlText w:val="%1."/>
      <w:lvlJc w:val="left"/>
      <w:pPr>
        <w:ind w:left="720" w:hanging="360"/>
      </w:pPr>
      <w:rPr>
        <w:rFonts w:hint="default"/>
        <w:color w:val="595959" w:themeColor="text1"/>
      </w:rPr>
    </w:lvl>
    <w:lvl w:ilvl="1">
      <w:start w:val="1"/>
      <w:numFmt w:val="bullet"/>
      <w:lvlText w:val="o"/>
      <w:lvlJc w:val="left"/>
      <w:pPr>
        <w:ind w:left="1440" w:hanging="360"/>
      </w:pPr>
      <w:rPr>
        <w:rFonts w:ascii="Courier New" w:hAnsi="Courier New" w:hint="default"/>
        <w:color w:val="595959" w:themeColor="tex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101099D"/>
    <w:multiLevelType w:val="hybridMultilevel"/>
    <w:tmpl w:val="79EA9C5E"/>
    <w:lvl w:ilvl="0" w:tplc="FE4C63D2">
      <w:start w:val="1"/>
      <w:numFmt w:val="bullet"/>
      <w:pStyle w:val="ListBullet"/>
      <w:lvlText w:val=""/>
      <w:lvlJc w:val="left"/>
      <w:pPr>
        <w:ind w:left="720" w:hanging="360"/>
      </w:pPr>
      <w:rPr>
        <w:rFonts w:ascii="Symbol" w:hAnsi="Symbol" w:hint="default"/>
      </w:rPr>
    </w:lvl>
    <w:lvl w:ilvl="1" w:tplc="1C090003">
      <w:start w:val="1"/>
      <w:numFmt w:val="bullet"/>
      <w:pStyle w:val="ListBullet2"/>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71AD4E8B"/>
    <w:multiLevelType w:val="hybridMultilevel"/>
    <w:tmpl w:val="E7DC8D1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2" w15:restartNumberingAfterBreak="0">
    <w:nsid w:val="72504335"/>
    <w:multiLevelType w:val="hybridMultilevel"/>
    <w:tmpl w:val="179E72A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3" w15:restartNumberingAfterBreak="0">
    <w:nsid w:val="72613680"/>
    <w:multiLevelType w:val="hybridMultilevel"/>
    <w:tmpl w:val="FF92109A"/>
    <w:lvl w:ilvl="0" w:tplc="1C090001">
      <w:start w:val="1"/>
      <w:numFmt w:val="bullet"/>
      <w:lvlText w:val=""/>
      <w:lvlJc w:val="left"/>
      <w:pPr>
        <w:ind w:left="360" w:hanging="360"/>
      </w:pPr>
      <w:rPr>
        <w:rFonts w:ascii="Symbol" w:hAnsi="Symbol" w:cs="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cs="Wingdings" w:hint="default"/>
      </w:rPr>
    </w:lvl>
    <w:lvl w:ilvl="3" w:tplc="1C090001" w:tentative="1">
      <w:start w:val="1"/>
      <w:numFmt w:val="bullet"/>
      <w:lvlText w:val=""/>
      <w:lvlJc w:val="left"/>
      <w:pPr>
        <w:ind w:left="2520" w:hanging="360"/>
      </w:pPr>
      <w:rPr>
        <w:rFonts w:ascii="Symbol" w:hAnsi="Symbol" w:cs="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cs="Wingdings" w:hint="default"/>
      </w:rPr>
    </w:lvl>
    <w:lvl w:ilvl="6" w:tplc="1C090001" w:tentative="1">
      <w:start w:val="1"/>
      <w:numFmt w:val="bullet"/>
      <w:lvlText w:val=""/>
      <w:lvlJc w:val="left"/>
      <w:pPr>
        <w:ind w:left="4680" w:hanging="360"/>
      </w:pPr>
      <w:rPr>
        <w:rFonts w:ascii="Symbol" w:hAnsi="Symbol" w:cs="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cs="Wingdings" w:hint="default"/>
      </w:rPr>
    </w:lvl>
  </w:abstractNum>
  <w:abstractNum w:abstractNumId="44" w15:restartNumberingAfterBreak="0">
    <w:nsid w:val="75296625"/>
    <w:multiLevelType w:val="hybridMultilevel"/>
    <w:tmpl w:val="C80056B8"/>
    <w:lvl w:ilvl="0" w:tplc="1C09000F">
      <w:start w:val="1"/>
      <w:numFmt w:val="decimal"/>
      <w:lvlText w:val="%1."/>
      <w:lvlJc w:val="left"/>
      <w:pPr>
        <w:ind w:left="360" w:hanging="360"/>
      </w:pPr>
      <w:rPr>
        <w:rFont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5" w15:restartNumberingAfterBreak="0">
    <w:nsid w:val="77D92300"/>
    <w:multiLevelType w:val="hybridMultilevel"/>
    <w:tmpl w:val="E612E44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6" w15:restartNumberingAfterBreak="0">
    <w:nsid w:val="7BF94DD8"/>
    <w:multiLevelType w:val="hybridMultilevel"/>
    <w:tmpl w:val="B9F46B3C"/>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num w:numId="1" w16cid:durableId="769083835">
    <w:abstractNumId w:val="31"/>
  </w:num>
  <w:num w:numId="2" w16cid:durableId="242687964">
    <w:abstractNumId w:val="19"/>
  </w:num>
  <w:num w:numId="3" w16cid:durableId="1550141188">
    <w:abstractNumId w:val="39"/>
  </w:num>
  <w:num w:numId="4" w16cid:durableId="1372076121">
    <w:abstractNumId w:val="5"/>
  </w:num>
  <w:num w:numId="5" w16cid:durableId="608045758">
    <w:abstractNumId w:val="37"/>
  </w:num>
  <w:num w:numId="6" w16cid:durableId="892427085">
    <w:abstractNumId w:val="24"/>
  </w:num>
  <w:num w:numId="7" w16cid:durableId="1347712583">
    <w:abstractNumId w:val="36"/>
  </w:num>
  <w:num w:numId="8" w16cid:durableId="1764834115">
    <w:abstractNumId w:val="40"/>
  </w:num>
  <w:num w:numId="9" w16cid:durableId="1868182063">
    <w:abstractNumId w:val="2"/>
  </w:num>
  <w:num w:numId="10" w16cid:durableId="1478380455">
    <w:abstractNumId w:val="20"/>
  </w:num>
  <w:num w:numId="11" w16cid:durableId="275530790">
    <w:abstractNumId w:val="26"/>
  </w:num>
  <w:num w:numId="12" w16cid:durableId="697851459">
    <w:abstractNumId w:val="9"/>
  </w:num>
  <w:num w:numId="13" w16cid:durableId="768547187">
    <w:abstractNumId w:val="34"/>
  </w:num>
  <w:num w:numId="14" w16cid:durableId="997001500">
    <w:abstractNumId w:val="41"/>
  </w:num>
  <w:num w:numId="15" w16cid:durableId="934485220">
    <w:abstractNumId w:val="28"/>
  </w:num>
  <w:num w:numId="16" w16cid:durableId="1699744631">
    <w:abstractNumId w:val="6"/>
  </w:num>
  <w:num w:numId="17" w16cid:durableId="729841138">
    <w:abstractNumId w:val="35"/>
  </w:num>
  <w:num w:numId="18" w16cid:durableId="539590232">
    <w:abstractNumId w:val="29"/>
  </w:num>
  <w:num w:numId="19" w16cid:durableId="692806541">
    <w:abstractNumId w:val="15"/>
  </w:num>
  <w:num w:numId="20" w16cid:durableId="2071691028">
    <w:abstractNumId w:val="43"/>
  </w:num>
  <w:num w:numId="21" w16cid:durableId="1233155448">
    <w:abstractNumId w:val="44"/>
  </w:num>
  <w:num w:numId="22" w16cid:durableId="2019037835">
    <w:abstractNumId w:val="38"/>
  </w:num>
  <w:num w:numId="23" w16cid:durableId="1180006112">
    <w:abstractNumId w:val="18"/>
  </w:num>
  <w:num w:numId="24" w16cid:durableId="2094546943">
    <w:abstractNumId w:val="13"/>
  </w:num>
  <w:num w:numId="25" w16cid:durableId="659232129">
    <w:abstractNumId w:val="45"/>
  </w:num>
  <w:num w:numId="26" w16cid:durableId="256988376">
    <w:abstractNumId w:val="33"/>
  </w:num>
  <w:num w:numId="27" w16cid:durableId="1095831777">
    <w:abstractNumId w:val="30"/>
  </w:num>
  <w:num w:numId="28" w16cid:durableId="1476531851">
    <w:abstractNumId w:val="46"/>
  </w:num>
  <w:num w:numId="29" w16cid:durableId="1259632326">
    <w:abstractNumId w:val="42"/>
  </w:num>
  <w:num w:numId="30" w16cid:durableId="2057193038">
    <w:abstractNumId w:val="11"/>
  </w:num>
  <w:num w:numId="31" w16cid:durableId="2034526540">
    <w:abstractNumId w:val="3"/>
  </w:num>
  <w:num w:numId="32" w16cid:durableId="446631303">
    <w:abstractNumId w:val="21"/>
  </w:num>
  <w:num w:numId="33" w16cid:durableId="1757439158">
    <w:abstractNumId w:val="23"/>
  </w:num>
  <w:num w:numId="34" w16cid:durableId="1959800530">
    <w:abstractNumId w:val="22"/>
  </w:num>
  <w:num w:numId="35" w16cid:durableId="1638366699">
    <w:abstractNumId w:val="14"/>
  </w:num>
  <w:num w:numId="36" w16cid:durableId="1596279411">
    <w:abstractNumId w:val="0"/>
  </w:num>
  <w:num w:numId="37" w16cid:durableId="413746759">
    <w:abstractNumId w:val="1"/>
  </w:num>
  <w:num w:numId="38" w16cid:durableId="360518073">
    <w:abstractNumId w:val="8"/>
  </w:num>
  <w:num w:numId="39" w16cid:durableId="483351232">
    <w:abstractNumId w:val="17"/>
  </w:num>
  <w:num w:numId="40" w16cid:durableId="1755592212">
    <w:abstractNumId w:val="7"/>
  </w:num>
  <w:num w:numId="41" w16cid:durableId="1123231135">
    <w:abstractNumId w:val="16"/>
  </w:num>
  <w:num w:numId="42" w16cid:durableId="1795248739">
    <w:abstractNumId w:val="25"/>
  </w:num>
  <w:num w:numId="43" w16cid:durableId="448090870">
    <w:abstractNumId w:val="10"/>
  </w:num>
  <w:num w:numId="44" w16cid:durableId="673068858">
    <w:abstractNumId w:val="32"/>
  </w:num>
  <w:num w:numId="45" w16cid:durableId="81921479">
    <w:abstractNumId w:val="27"/>
  </w:num>
  <w:num w:numId="46" w16cid:durableId="1505899721">
    <w:abstractNumId w:val="4"/>
  </w:num>
  <w:num w:numId="47" w16cid:durableId="1359428946">
    <w:abstractNumId w:val="1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hideSpellingErrors/>
  <w:hideGrammaticalErrors/>
  <w:proofState w:spelling="clean" w:grammar="clean"/>
  <w:attachedTemplate r:id="rId1"/>
  <w:defaultTabStop w:val="720"/>
  <w:noPunctuationKerning/>
  <w:characterSpacingControl w:val="doNotCompress"/>
  <w:hdrShapeDefaults>
    <o:shapedefaults v:ext="edit" spidmax="2050">
      <o:colormru v:ext="edit" colors="#004b8d"/>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AcSJmZmRgbmBhaGRko6SsGpxcWZ+XkgBWa1ALJuEr0sAAAA"/>
  </w:docVars>
  <w:rsids>
    <w:rsidRoot w:val="00F25816"/>
    <w:rsid w:val="0000181E"/>
    <w:rsid w:val="00001E27"/>
    <w:rsid w:val="00002EA2"/>
    <w:rsid w:val="00005558"/>
    <w:rsid w:val="0000622D"/>
    <w:rsid w:val="00010373"/>
    <w:rsid w:val="000103CC"/>
    <w:rsid w:val="00010487"/>
    <w:rsid w:val="000106F0"/>
    <w:rsid w:val="0001157F"/>
    <w:rsid w:val="00012EEF"/>
    <w:rsid w:val="0001519C"/>
    <w:rsid w:val="000170DF"/>
    <w:rsid w:val="00017496"/>
    <w:rsid w:val="00017C17"/>
    <w:rsid w:val="00020D30"/>
    <w:rsid w:val="00023C0E"/>
    <w:rsid w:val="000260BF"/>
    <w:rsid w:val="0002670A"/>
    <w:rsid w:val="00027B69"/>
    <w:rsid w:val="00030F67"/>
    <w:rsid w:val="000312A8"/>
    <w:rsid w:val="000318B3"/>
    <w:rsid w:val="00032A4D"/>
    <w:rsid w:val="000361C8"/>
    <w:rsid w:val="00037105"/>
    <w:rsid w:val="000401F0"/>
    <w:rsid w:val="0004073B"/>
    <w:rsid w:val="00043B2E"/>
    <w:rsid w:val="0004583E"/>
    <w:rsid w:val="00045BA6"/>
    <w:rsid w:val="00045C6F"/>
    <w:rsid w:val="00046066"/>
    <w:rsid w:val="0004671A"/>
    <w:rsid w:val="00047026"/>
    <w:rsid w:val="000475E6"/>
    <w:rsid w:val="00051B48"/>
    <w:rsid w:val="00053264"/>
    <w:rsid w:val="000544BA"/>
    <w:rsid w:val="00055991"/>
    <w:rsid w:val="00056676"/>
    <w:rsid w:val="00057A05"/>
    <w:rsid w:val="000617A7"/>
    <w:rsid w:val="000626EC"/>
    <w:rsid w:val="00062976"/>
    <w:rsid w:val="000637D1"/>
    <w:rsid w:val="00066B24"/>
    <w:rsid w:val="000675B9"/>
    <w:rsid w:val="000678F3"/>
    <w:rsid w:val="0007205F"/>
    <w:rsid w:val="000726A4"/>
    <w:rsid w:val="00074921"/>
    <w:rsid w:val="00074A80"/>
    <w:rsid w:val="00074ADB"/>
    <w:rsid w:val="00075540"/>
    <w:rsid w:val="00075B82"/>
    <w:rsid w:val="00080CBF"/>
    <w:rsid w:val="000816FB"/>
    <w:rsid w:val="00081BB5"/>
    <w:rsid w:val="00082639"/>
    <w:rsid w:val="00084687"/>
    <w:rsid w:val="00084C87"/>
    <w:rsid w:val="000851D6"/>
    <w:rsid w:val="000856FD"/>
    <w:rsid w:val="0008687F"/>
    <w:rsid w:val="00086922"/>
    <w:rsid w:val="000869BD"/>
    <w:rsid w:val="00087DE8"/>
    <w:rsid w:val="00090D39"/>
    <w:rsid w:val="00090FBA"/>
    <w:rsid w:val="00091C8C"/>
    <w:rsid w:val="00091DF2"/>
    <w:rsid w:val="00091F97"/>
    <w:rsid w:val="000921FA"/>
    <w:rsid w:val="0009237A"/>
    <w:rsid w:val="000924CC"/>
    <w:rsid w:val="00094064"/>
    <w:rsid w:val="00095293"/>
    <w:rsid w:val="00096B3F"/>
    <w:rsid w:val="000A0449"/>
    <w:rsid w:val="000A0F45"/>
    <w:rsid w:val="000A1177"/>
    <w:rsid w:val="000A262F"/>
    <w:rsid w:val="000A40CC"/>
    <w:rsid w:val="000A4C01"/>
    <w:rsid w:val="000A73D9"/>
    <w:rsid w:val="000A782E"/>
    <w:rsid w:val="000A7B38"/>
    <w:rsid w:val="000B147F"/>
    <w:rsid w:val="000B182E"/>
    <w:rsid w:val="000B1A08"/>
    <w:rsid w:val="000B2A80"/>
    <w:rsid w:val="000B5D49"/>
    <w:rsid w:val="000B60CF"/>
    <w:rsid w:val="000B6949"/>
    <w:rsid w:val="000B7088"/>
    <w:rsid w:val="000B7E97"/>
    <w:rsid w:val="000C0CFC"/>
    <w:rsid w:val="000C0DB7"/>
    <w:rsid w:val="000C1F3C"/>
    <w:rsid w:val="000C214F"/>
    <w:rsid w:val="000C2502"/>
    <w:rsid w:val="000C2C88"/>
    <w:rsid w:val="000C3045"/>
    <w:rsid w:val="000C47DE"/>
    <w:rsid w:val="000C52DC"/>
    <w:rsid w:val="000C6394"/>
    <w:rsid w:val="000C7BF3"/>
    <w:rsid w:val="000D2180"/>
    <w:rsid w:val="000D5BB4"/>
    <w:rsid w:val="000D6B6F"/>
    <w:rsid w:val="000D7B75"/>
    <w:rsid w:val="000E2635"/>
    <w:rsid w:val="000E2C80"/>
    <w:rsid w:val="000E32DD"/>
    <w:rsid w:val="000E37B7"/>
    <w:rsid w:val="000E6155"/>
    <w:rsid w:val="000F072A"/>
    <w:rsid w:val="000F1F7C"/>
    <w:rsid w:val="000F2F56"/>
    <w:rsid w:val="000F495A"/>
    <w:rsid w:val="000F7510"/>
    <w:rsid w:val="0010013D"/>
    <w:rsid w:val="00100A7F"/>
    <w:rsid w:val="001014F9"/>
    <w:rsid w:val="00101771"/>
    <w:rsid w:val="00101EB3"/>
    <w:rsid w:val="001039F2"/>
    <w:rsid w:val="0010452A"/>
    <w:rsid w:val="00105092"/>
    <w:rsid w:val="00105641"/>
    <w:rsid w:val="00106BD0"/>
    <w:rsid w:val="00110E44"/>
    <w:rsid w:val="00110EF9"/>
    <w:rsid w:val="0011353E"/>
    <w:rsid w:val="00113ADE"/>
    <w:rsid w:val="00113E0F"/>
    <w:rsid w:val="00114F86"/>
    <w:rsid w:val="001178EB"/>
    <w:rsid w:val="00117C06"/>
    <w:rsid w:val="001233CB"/>
    <w:rsid w:val="0012377E"/>
    <w:rsid w:val="00123E62"/>
    <w:rsid w:val="00124981"/>
    <w:rsid w:val="0012567A"/>
    <w:rsid w:val="00125CD9"/>
    <w:rsid w:val="00126C11"/>
    <w:rsid w:val="001274B2"/>
    <w:rsid w:val="00127B21"/>
    <w:rsid w:val="001302AC"/>
    <w:rsid w:val="00130FB4"/>
    <w:rsid w:val="00136BDB"/>
    <w:rsid w:val="00137C84"/>
    <w:rsid w:val="001409E4"/>
    <w:rsid w:val="001409F0"/>
    <w:rsid w:val="00140B0E"/>
    <w:rsid w:val="00141902"/>
    <w:rsid w:val="00142D86"/>
    <w:rsid w:val="0014348A"/>
    <w:rsid w:val="0014469C"/>
    <w:rsid w:val="001447DB"/>
    <w:rsid w:val="00145BED"/>
    <w:rsid w:val="00147D1A"/>
    <w:rsid w:val="00150836"/>
    <w:rsid w:val="00151992"/>
    <w:rsid w:val="00151BD7"/>
    <w:rsid w:val="00152BB6"/>
    <w:rsid w:val="001535B9"/>
    <w:rsid w:val="00153BCC"/>
    <w:rsid w:val="00155EC2"/>
    <w:rsid w:val="00156488"/>
    <w:rsid w:val="00157F00"/>
    <w:rsid w:val="001606ED"/>
    <w:rsid w:val="00161DE2"/>
    <w:rsid w:val="0016495B"/>
    <w:rsid w:val="001655F2"/>
    <w:rsid w:val="00165CCE"/>
    <w:rsid w:val="00166167"/>
    <w:rsid w:val="00166890"/>
    <w:rsid w:val="00166E51"/>
    <w:rsid w:val="0017020F"/>
    <w:rsid w:val="001707A9"/>
    <w:rsid w:val="001719D3"/>
    <w:rsid w:val="00171F46"/>
    <w:rsid w:val="00172BA0"/>
    <w:rsid w:val="001730EE"/>
    <w:rsid w:val="00173129"/>
    <w:rsid w:val="00173812"/>
    <w:rsid w:val="00173E94"/>
    <w:rsid w:val="0017417C"/>
    <w:rsid w:val="00175CF4"/>
    <w:rsid w:val="0017605B"/>
    <w:rsid w:val="00177D99"/>
    <w:rsid w:val="00180D6E"/>
    <w:rsid w:val="0018308B"/>
    <w:rsid w:val="00183FDB"/>
    <w:rsid w:val="00184299"/>
    <w:rsid w:val="00184BF3"/>
    <w:rsid w:val="00185346"/>
    <w:rsid w:val="00185433"/>
    <w:rsid w:val="00186CA9"/>
    <w:rsid w:val="001903C7"/>
    <w:rsid w:val="00194317"/>
    <w:rsid w:val="00194373"/>
    <w:rsid w:val="00196DEF"/>
    <w:rsid w:val="0019700F"/>
    <w:rsid w:val="00197E24"/>
    <w:rsid w:val="00197E41"/>
    <w:rsid w:val="001A1A19"/>
    <w:rsid w:val="001A2228"/>
    <w:rsid w:val="001A2297"/>
    <w:rsid w:val="001A2893"/>
    <w:rsid w:val="001A4328"/>
    <w:rsid w:val="001A4ABC"/>
    <w:rsid w:val="001A5210"/>
    <w:rsid w:val="001A5EE5"/>
    <w:rsid w:val="001A65CB"/>
    <w:rsid w:val="001B0AC2"/>
    <w:rsid w:val="001B1AF0"/>
    <w:rsid w:val="001B2176"/>
    <w:rsid w:val="001B4309"/>
    <w:rsid w:val="001B5E8C"/>
    <w:rsid w:val="001C0562"/>
    <w:rsid w:val="001C0CE1"/>
    <w:rsid w:val="001C167D"/>
    <w:rsid w:val="001C18B8"/>
    <w:rsid w:val="001C2339"/>
    <w:rsid w:val="001C2C01"/>
    <w:rsid w:val="001C33F1"/>
    <w:rsid w:val="001C39F3"/>
    <w:rsid w:val="001C4B0A"/>
    <w:rsid w:val="001C609C"/>
    <w:rsid w:val="001D1F9F"/>
    <w:rsid w:val="001D221D"/>
    <w:rsid w:val="001D2BA0"/>
    <w:rsid w:val="001D30F0"/>
    <w:rsid w:val="001D492D"/>
    <w:rsid w:val="001D493E"/>
    <w:rsid w:val="001D515D"/>
    <w:rsid w:val="001D5C7B"/>
    <w:rsid w:val="001D6ECA"/>
    <w:rsid w:val="001E014F"/>
    <w:rsid w:val="001E1555"/>
    <w:rsid w:val="001E1EBC"/>
    <w:rsid w:val="001E3239"/>
    <w:rsid w:val="001E5245"/>
    <w:rsid w:val="001E64DF"/>
    <w:rsid w:val="001E724A"/>
    <w:rsid w:val="001E7794"/>
    <w:rsid w:val="001E7D5B"/>
    <w:rsid w:val="001F038C"/>
    <w:rsid w:val="001F0B11"/>
    <w:rsid w:val="001F4685"/>
    <w:rsid w:val="001F68BE"/>
    <w:rsid w:val="001F741E"/>
    <w:rsid w:val="001F75EC"/>
    <w:rsid w:val="001F7F4D"/>
    <w:rsid w:val="002054D7"/>
    <w:rsid w:val="00205F2F"/>
    <w:rsid w:val="00207FCB"/>
    <w:rsid w:val="002110AE"/>
    <w:rsid w:val="0021188E"/>
    <w:rsid w:val="00211A26"/>
    <w:rsid w:val="0021295B"/>
    <w:rsid w:val="00213128"/>
    <w:rsid w:val="00213578"/>
    <w:rsid w:val="00213F06"/>
    <w:rsid w:val="00215082"/>
    <w:rsid w:val="002172AD"/>
    <w:rsid w:val="002202E4"/>
    <w:rsid w:val="0022045A"/>
    <w:rsid w:val="002204D2"/>
    <w:rsid w:val="0022075E"/>
    <w:rsid w:val="00222066"/>
    <w:rsid w:val="00222115"/>
    <w:rsid w:val="00223A37"/>
    <w:rsid w:val="00223FC3"/>
    <w:rsid w:val="00226374"/>
    <w:rsid w:val="00227F31"/>
    <w:rsid w:val="002312BB"/>
    <w:rsid w:val="00231372"/>
    <w:rsid w:val="00232F2B"/>
    <w:rsid w:val="0023753F"/>
    <w:rsid w:val="002411F3"/>
    <w:rsid w:val="002414C5"/>
    <w:rsid w:val="00241CFD"/>
    <w:rsid w:val="002421CE"/>
    <w:rsid w:val="00244D0E"/>
    <w:rsid w:val="00245E70"/>
    <w:rsid w:val="00246A90"/>
    <w:rsid w:val="00246C51"/>
    <w:rsid w:val="00246E03"/>
    <w:rsid w:val="002478AC"/>
    <w:rsid w:val="00251A71"/>
    <w:rsid w:val="00251D0E"/>
    <w:rsid w:val="002529E5"/>
    <w:rsid w:val="0025339C"/>
    <w:rsid w:val="00253917"/>
    <w:rsid w:val="002540A0"/>
    <w:rsid w:val="002566B0"/>
    <w:rsid w:val="0026128E"/>
    <w:rsid w:val="00261459"/>
    <w:rsid w:val="00261E7E"/>
    <w:rsid w:val="00262718"/>
    <w:rsid w:val="00265B0A"/>
    <w:rsid w:val="0026741A"/>
    <w:rsid w:val="00270268"/>
    <w:rsid w:val="0027174D"/>
    <w:rsid w:val="002720EF"/>
    <w:rsid w:val="00273617"/>
    <w:rsid w:val="002746B4"/>
    <w:rsid w:val="00275299"/>
    <w:rsid w:val="0027531B"/>
    <w:rsid w:val="002756B6"/>
    <w:rsid w:val="00275847"/>
    <w:rsid w:val="00275C63"/>
    <w:rsid w:val="00276E0B"/>
    <w:rsid w:val="002772F9"/>
    <w:rsid w:val="00277E8A"/>
    <w:rsid w:val="002807FB"/>
    <w:rsid w:val="00283510"/>
    <w:rsid w:val="00290827"/>
    <w:rsid w:val="00290E0B"/>
    <w:rsid w:val="002916B0"/>
    <w:rsid w:val="002923EC"/>
    <w:rsid w:val="002925D2"/>
    <w:rsid w:val="00292B44"/>
    <w:rsid w:val="00292E5B"/>
    <w:rsid w:val="00292FFD"/>
    <w:rsid w:val="00294627"/>
    <w:rsid w:val="00295C4A"/>
    <w:rsid w:val="0029777D"/>
    <w:rsid w:val="00297914"/>
    <w:rsid w:val="002A07D4"/>
    <w:rsid w:val="002A0BC3"/>
    <w:rsid w:val="002A1A70"/>
    <w:rsid w:val="002A20AC"/>
    <w:rsid w:val="002A278C"/>
    <w:rsid w:val="002A5711"/>
    <w:rsid w:val="002A5828"/>
    <w:rsid w:val="002A6D19"/>
    <w:rsid w:val="002B0498"/>
    <w:rsid w:val="002B0FBF"/>
    <w:rsid w:val="002B55A4"/>
    <w:rsid w:val="002B5FDA"/>
    <w:rsid w:val="002B618A"/>
    <w:rsid w:val="002B659F"/>
    <w:rsid w:val="002B730A"/>
    <w:rsid w:val="002B764F"/>
    <w:rsid w:val="002B795A"/>
    <w:rsid w:val="002B7FC1"/>
    <w:rsid w:val="002C03D7"/>
    <w:rsid w:val="002C0D35"/>
    <w:rsid w:val="002C1D6D"/>
    <w:rsid w:val="002C27A7"/>
    <w:rsid w:val="002C5445"/>
    <w:rsid w:val="002C5E16"/>
    <w:rsid w:val="002C6941"/>
    <w:rsid w:val="002D0882"/>
    <w:rsid w:val="002D0E29"/>
    <w:rsid w:val="002D12C9"/>
    <w:rsid w:val="002D3357"/>
    <w:rsid w:val="002D4DAE"/>
    <w:rsid w:val="002D62FD"/>
    <w:rsid w:val="002E1747"/>
    <w:rsid w:val="002E249A"/>
    <w:rsid w:val="002E3E77"/>
    <w:rsid w:val="002E43E9"/>
    <w:rsid w:val="002E4F18"/>
    <w:rsid w:val="002E5A2B"/>
    <w:rsid w:val="002E67D6"/>
    <w:rsid w:val="002F03CC"/>
    <w:rsid w:val="002F2368"/>
    <w:rsid w:val="002F5AF0"/>
    <w:rsid w:val="00300E72"/>
    <w:rsid w:val="00301262"/>
    <w:rsid w:val="00301F54"/>
    <w:rsid w:val="003063AE"/>
    <w:rsid w:val="00306D0E"/>
    <w:rsid w:val="003075DF"/>
    <w:rsid w:val="00310C59"/>
    <w:rsid w:val="00312DCD"/>
    <w:rsid w:val="00312ECF"/>
    <w:rsid w:val="00314356"/>
    <w:rsid w:val="00321A8D"/>
    <w:rsid w:val="003257F0"/>
    <w:rsid w:val="0032633F"/>
    <w:rsid w:val="00326F7F"/>
    <w:rsid w:val="00330BFD"/>
    <w:rsid w:val="0033211B"/>
    <w:rsid w:val="00332DE7"/>
    <w:rsid w:val="00333AB3"/>
    <w:rsid w:val="00334B0B"/>
    <w:rsid w:val="00334F88"/>
    <w:rsid w:val="0033575D"/>
    <w:rsid w:val="0033587A"/>
    <w:rsid w:val="0034027F"/>
    <w:rsid w:val="003408B6"/>
    <w:rsid w:val="003411B4"/>
    <w:rsid w:val="00344B76"/>
    <w:rsid w:val="0034636E"/>
    <w:rsid w:val="00346607"/>
    <w:rsid w:val="003475A2"/>
    <w:rsid w:val="00347B09"/>
    <w:rsid w:val="003501DB"/>
    <w:rsid w:val="0035059B"/>
    <w:rsid w:val="003517F2"/>
    <w:rsid w:val="00351CD8"/>
    <w:rsid w:val="003527F1"/>
    <w:rsid w:val="00356611"/>
    <w:rsid w:val="003605BA"/>
    <w:rsid w:val="003623B4"/>
    <w:rsid w:val="0036309D"/>
    <w:rsid w:val="00363A19"/>
    <w:rsid w:val="00364CCB"/>
    <w:rsid w:val="003661F2"/>
    <w:rsid w:val="00367CD9"/>
    <w:rsid w:val="00370F03"/>
    <w:rsid w:val="0037117D"/>
    <w:rsid w:val="00374445"/>
    <w:rsid w:val="0037532D"/>
    <w:rsid w:val="00375CAB"/>
    <w:rsid w:val="00375EE0"/>
    <w:rsid w:val="00376C31"/>
    <w:rsid w:val="00376EA9"/>
    <w:rsid w:val="00380142"/>
    <w:rsid w:val="003816D5"/>
    <w:rsid w:val="00382C1D"/>
    <w:rsid w:val="00382D00"/>
    <w:rsid w:val="00383C67"/>
    <w:rsid w:val="00384818"/>
    <w:rsid w:val="003849D8"/>
    <w:rsid w:val="0038686B"/>
    <w:rsid w:val="0038760F"/>
    <w:rsid w:val="00387F84"/>
    <w:rsid w:val="00391A36"/>
    <w:rsid w:val="003921E5"/>
    <w:rsid w:val="00394495"/>
    <w:rsid w:val="00396395"/>
    <w:rsid w:val="00396B07"/>
    <w:rsid w:val="00397F23"/>
    <w:rsid w:val="003A08A1"/>
    <w:rsid w:val="003A1721"/>
    <w:rsid w:val="003A27D3"/>
    <w:rsid w:val="003A29BF"/>
    <w:rsid w:val="003A408F"/>
    <w:rsid w:val="003A4823"/>
    <w:rsid w:val="003A566C"/>
    <w:rsid w:val="003A7697"/>
    <w:rsid w:val="003B0BB7"/>
    <w:rsid w:val="003B0EB9"/>
    <w:rsid w:val="003B1B0C"/>
    <w:rsid w:val="003B2136"/>
    <w:rsid w:val="003B3265"/>
    <w:rsid w:val="003C0DA6"/>
    <w:rsid w:val="003C1DDE"/>
    <w:rsid w:val="003C263A"/>
    <w:rsid w:val="003C3BF0"/>
    <w:rsid w:val="003C545C"/>
    <w:rsid w:val="003C5932"/>
    <w:rsid w:val="003C6C3E"/>
    <w:rsid w:val="003C7389"/>
    <w:rsid w:val="003D3724"/>
    <w:rsid w:val="003D3961"/>
    <w:rsid w:val="003D4286"/>
    <w:rsid w:val="003D5147"/>
    <w:rsid w:val="003D51D5"/>
    <w:rsid w:val="003D6A01"/>
    <w:rsid w:val="003D7077"/>
    <w:rsid w:val="003D7642"/>
    <w:rsid w:val="003E168D"/>
    <w:rsid w:val="003E3712"/>
    <w:rsid w:val="003F16D4"/>
    <w:rsid w:val="003F24FD"/>
    <w:rsid w:val="003F28E8"/>
    <w:rsid w:val="003F2FA0"/>
    <w:rsid w:val="003F333C"/>
    <w:rsid w:val="00403957"/>
    <w:rsid w:val="00405004"/>
    <w:rsid w:val="00407712"/>
    <w:rsid w:val="00410A43"/>
    <w:rsid w:val="00410C53"/>
    <w:rsid w:val="00411A4A"/>
    <w:rsid w:val="00412F21"/>
    <w:rsid w:val="00413B5E"/>
    <w:rsid w:val="00414140"/>
    <w:rsid w:val="004149A7"/>
    <w:rsid w:val="004151E0"/>
    <w:rsid w:val="0041568F"/>
    <w:rsid w:val="0041606E"/>
    <w:rsid w:val="004171C0"/>
    <w:rsid w:val="004200FA"/>
    <w:rsid w:val="00420911"/>
    <w:rsid w:val="004213BC"/>
    <w:rsid w:val="00424524"/>
    <w:rsid w:val="00427559"/>
    <w:rsid w:val="00432B8E"/>
    <w:rsid w:val="00435F95"/>
    <w:rsid w:val="00440D01"/>
    <w:rsid w:val="004426C2"/>
    <w:rsid w:val="00445E9B"/>
    <w:rsid w:val="00447C36"/>
    <w:rsid w:val="00453117"/>
    <w:rsid w:val="00453417"/>
    <w:rsid w:val="00453E6B"/>
    <w:rsid w:val="0045696F"/>
    <w:rsid w:val="00457A66"/>
    <w:rsid w:val="00460ECF"/>
    <w:rsid w:val="0046228E"/>
    <w:rsid w:val="00462397"/>
    <w:rsid w:val="00463759"/>
    <w:rsid w:val="004645BE"/>
    <w:rsid w:val="00465C20"/>
    <w:rsid w:val="00466292"/>
    <w:rsid w:val="00467C1B"/>
    <w:rsid w:val="00467E77"/>
    <w:rsid w:val="004715EC"/>
    <w:rsid w:val="004720EC"/>
    <w:rsid w:val="00472580"/>
    <w:rsid w:val="00475D23"/>
    <w:rsid w:val="00476ED5"/>
    <w:rsid w:val="00480226"/>
    <w:rsid w:val="0048065D"/>
    <w:rsid w:val="00481225"/>
    <w:rsid w:val="00481DD7"/>
    <w:rsid w:val="0048252D"/>
    <w:rsid w:val="00484206"/>
    <w:rsid w:val="00484788"/>
    <w:rsid w:val="00485A36"/>
    <w:rsid w:val="00486433"/>
    <w:rsid w:val="00486F0F"/>
    <w:rsid w:val="00493BB2"/>
    <w:rsid w:val="004945B4"/>
    <w:rsid w:val="00494940"/>
    <w:rsid w:val="00496CB7"/>
    <w:rsid w:val="00497951"/>
    <w:rsid w:val="004A0591"/>
    <w:rsid w:val="004A0B4B"/>
    <w:rsid w:val="004A1F8B"/>
    <w:rsid w:val="004A26EF"/>
    <w:rsid w:val="004A3C7C"/>
    <w:rsid w:val="004A4EA1"/>
    <w:rsid w:val="004A5515"/>
    <w:rsid w:val="004A5C7C"/>
    <w:rsid w:val="004A682A"/>
    <w:rsid w:val="004A6A7D"/>
    <w:rsid w:val="004A7E7A"/>
    <w:rsid w:val="004B0904"/>
    <w:rsid w:val="004B396C"/>
    <w:rsid w:val="004B41E0"/>
    <w:rsid w:val="004B70EE"/>
    <w:rsid w:val="004B7847"/>
    <w:rsid w:val="004C066D"/>
    <w:rsid w:val="004C06F2"/>
    <w:rsid w:val="004C08F7"/>
    <w:rsid w:val="004C0BDA"/>
    <w:rsid w:val="004C0F95"/>
    <w:rsid w:val="004C241F"/>
    <w:rsid w:val="004C27BE"/>
    <w:rsid w:val="004C46BE"/>
    <w:rsid w:val="004C486B"/>
    <w:rsid w:val="004C4F09"/>
    <w:rsid w:val="004C5983"/>
    <w:rsid w:val="004C6B74"/>
    <w:rsid w:val="004C7A41"/>
    <w:rsid w:val="004C7D01"/>
    <w:rsid w:val="004C7ED2"/>
    <w:rsid w:val="004D03E2"/>
    <w:rsid w:val="004D0518"/>
    <w:rsid w:val="004D0B1E"/>
    <w:rsid w:val="004D144C"/>
    <w:rsid w:val="004D290B"/>
    <w:rsid w:val="004D3365"/>
    <w:rsid w:val="004D5D74"/>
    <w:rsid w:val="004D64EA"/>
    <w:rsid w:val="004D6BD4"/>
    <w:rsid w:val="004D6E18"/>
    <w:rsid w:val="004D7E86"/>
    <w:rsid w:val="004D7EE7"/>
    <w:rsid w:val="004E2BDC"/>
    <w:rsid w:val="004E49AA"/>
    <w:rsid w:val="004E597B"/>
    <w:rsid w:val="004E6AE9"/>
    <w:rsid w:val="004E6BF1"/>
    <w:rsid w:val="004F2357"/>
    <w:rsid w:val="004F4ACF"/>
    <w:rsid w:val="004F51B9"/>
    <w:rsid w:val="00501819"/>
    <w:rsid w:val="005041CA"/>
    <w:rsid w:val="00506391"/>
    <w:rsid w:val="00507235"/>
    <w:rsid w:val="00507999"/>
    <w:rsid w:val="00511C52"/>
    <w:rsid w:val="00512806"/>
    <w:rsid w:val="005131D5"/>
    <w:rsid w:val="00515357"/>
    <w:rsid w:val="0051552F"/>
    <w:rsid w:val="00515A6A"/>
    <w:rsid w:val="005206DC"/>
    <w:rsid w:val="00521813"/>
    <w:rsid w:val="00521A69"/>
    <w:rsid w:val="0052203B"/>
    <w:rsid w:val="00522E96"/>
    <w:rsid w:val="0052338C"/>
    <w:rsid w:val="0052390A"/>
    <w:rsid w:val="00525EC2"/>
    <w:rsid w:val="005268AF"/>
    <w:rsid w:val="00526E34"/>
    <w:rsid w:val="00530158"/>
    <w:rsid w:val="0053136E"/>
    <w:rsid w:val="00531F67"/>
    <w:rsid w:val="00533598"/>
    <w:rsid w:val="00533702"/>
    <w:rsid w:val="00533771"/>
    <w:rsid w:val="00533E4B"/>
    <w:rsid w:val="005362CC"/>
    <w:rsid w:val="005366B5"/>
    <w:rsid w:val="00536856"/>
    <w:rsid w:val="0054047D"/>
    <w:rsid w:val="0054073C"/>
    <w:rsid w:val="00540B46"/>
    <w:rsid w:val="00540DA3"/>
    <w:rsid w:val="005417E9"/>
    <w:rsid w:val="00546384"/>
    <w:rsid w:val="005467C9"/>
    <w:rsid w:val="005503DA"/>
    <w:rsid w:val="00550CB0"/>
    <w:rsid w:val="00551624"/>
    <w:rsid w:val="0055171D"/>
    <w:rsid w:val="00553554"/>
    <w:rsid w:val="00553A8C"/>
    <w:rsid w:val="005542EE"/>
    <w:rsid w:val="005544FB"/>
    <w:rsid w:val="00554F5B"/>
    <w:rsid w:val="0055524E"/>
    <w:rsid w:val="00556C23"/>
    <w:rsid w:val="00560A3D"/>
    <w:rsid w:val="00561675"/>
    <w:rsid w:val="0056327E"/>
    <w:rsid w:val="00564F1C"/>
    <w:rsid w:val="00565932"/>
    <w:rsid w:val="00572BA1"/>
    <w:rsid w:val="005742B7"/>
    <w:rsid w:val="00574C37"/>
    <w:rsid w:val="00574CE8"/>
    <w:rsid w:val="00576082"/>
    <w:rsid w:val="00580DB8"/>
    <w:rsid w:val="00581175"/>
    <w:rsid w:val="005814EE"/>
    <w:rsid w:val="00581995"/>
    <w:rsid w:val="005843F3"/>
    <w:rsid w:val="005851C4"/>
    <w:rsid w:val="00586B7C"/>
    <w:rsid w:val="00587AF7"/>
    <w:rsid w:val="005907B4"/>
    <w:rsid w:val="00590CD9"/>
    <w:rsid w:val="00590E0E"/>
    <w:rsid w:val="005913D1"/>
    <w:rsid w:val="00591D82"/>
    <w:rsid w:val="00591E67"/>
    <w:rsid w:val="00592620"/>
    <w:rsid w:val="00592842"/>
    <w:rsid w:val="00592F96"/>
    <w:rsid w:val="0059445A"/>
    <w:rsid w:val="005944BC"/>
    <w:rsid w:val="00595E32"/>
    <w:rsid w:val="00596070"/>
    <w:rsid w:val="00596962"/>
    <w:rsid w:val="00597223"/>
    <w:rsid w:val="00597276"/>
    <w:rsid w:val="0059749D"/>
    <w:rsid w:val="005A0332"/>
    <w:rsid w:val="005A08C3"/>
    <w:rsid w:val="005A12A7"/>
    <w:rsid w:val="005A12EC"/>
    <w:rsid w:val="005A1754"/>
    <w:rsid w:val="005A1BF6"/>
    <w:rsid w:val="005A2B4B"/>
    <w:rsid w:val="005A3B07"/>
    <w:rsid w:val="005A3E7A"/>
    <w:rsid w:val="005A553C"/>
    <w:rsid w:val="005A6E12"/>
    <w:rsid w:val="005A7AC3"/>
    <w:rsid w:val="005A7C50"/>
    <w:rsid w:val="005B005E"/>
    <w:rsid w:val="005B0BF0"/>
    <w:rsid w:val="005B2022"/>
    <w:rsid w:val="005B2C41"/>
    <w:rsid w:val="005B2F36"/>
    <w:rsid w:val="005B46C1"/>
    <w:rsid w:val="005B4FF1"/>
    <w:rsid w:val="005B70A6"/>
    <w:rsid w:val="005B7BE8"/>
    <w:rsid w:val="005C015D"/>
    <w:rsid w:val="005C0D5A"/>
    <w:rsid w:val="005C1D25"/>
    <w:rsid w:val="005C3031"/>
    <w:rsid w:val="005C389F"/>
    <w:rsid w:val="005C5786"/>
    <w:rsid w:val="005C5E8E"/>
    <w:rsid w:val="005C67EB"/>
    <w:rsid w:val="005C7DFC"/>
    <w:rsid w:val="005C7F3A"/>
    <w:rsid w:val="005D16BF"/>
    <w:rsid w:val="005D245E"/>
    <w:rsid w:val="005D257E"/>
    <w:rsid w:val="005D6B67"/>
    <w:rsid w:val="005D71EF"/>
    <w:rsid w:val="005D74F8"/>
    <w:rsid w:val="005D78D7"/>
    <w:rsid w:val="005E0ABA"/>
    <w:rsid w:val="005E1049"/>
    <w:rsid w:val="005E1F1C"/>
    <w:rsid w:val="005E4F12"/>
    <w:rsid w:val="005E52AB"/>
    <w:rsid w:val="005E52D6"/>
    <w:rsid w:val="005E5E2A"/>
    <w:rsid w:val="005E6E67"/>
    <w:rsid w:val="005E78AE"/>
    <w:rsid w:val="005E7AE7"/>
    <w:rsid w:val="005F07E1"/>
    <w:rsid w:val="005F0D26"/>
    <w:rsid w:val="005F2586"/>
    <w:rsid w:val="005F354E"/>
    <w:rsid w:val="005F410C"/>
    <w:rsid w:val="005F4D60"/>
    <w:rsid w:val="00600195"/>
    <w:rsid w:val="00600CE2"/>
    <w:rsid w:val="00604215"/>
    <w:rsid w:val="00611AF5"/>
    <w:rsid w:val="00611E45"/>
    <w:rsid w:val="00613605"/>
    <w:rsid w:val="00616034"/>
    <w:rsid w:val="0061645E"/>
    <w:rsid w:val="00621BA7"/>
    <w:rsid w:val="00621ECB"/>
    <w:rsid w:val="00624E64"/>
    <w:rsid w:val="00625DC8"/>
    <w:rsid w:val="006308B9"/>
    <w:rsid w:val="006321FF"/>
    <w:rsid w:val="0063303B"/>
    <w:rsid w:val="0063454A"/>
    <w:rsid w:val="0063520B"/>
    <w:rsid w:val="00635F39"/>
    <w:rsid w:val="00637B28"/>
    <w:rsid w:val="0064071C"/>
    <w:rsid w:val="00640ECE"/>
    <w:rsid w:val="0064237E"/>
    <w:rsid w:val="00644015"/>
    <w:rsid w:val="00644423"/>
    <w:rsid w:val="006446B4"/>
    <w:rsid w:val="006468D8"/>
    <w:rsid w:val="00646F86"/>
    <w:rsid w:val="00650629"/>
    <w:rsid w:val="0065112C"/>
    <w:rsid w:val="006516A8"/>
    <w:rsid w:val="00652A52"/>
    <w:rsid w:val="00654210"/>
    <w:rsid w:val="00655D69"/>
    <w:rsid w:val="00655E55"/>
    <w:rsid w:val="006562C0"/>
    <w:rsid w:val="00661A71"/>
    <w:rsid w:val="00662AD7"/>
    <w:rsid w:val="0066393A"/>
    <w:rsid w:val="006657F1"/>
    <w:rsid w:val="00667B9E"/>
    <w:rsid w:val="00670CC9"/>
    <w:rsid w:val="00671B60"/>
    <w:rsid w:val="006720E4"/>
    <w:rsid w:val="00674120"/>
    <w:rsid w:val="00675087"/>
    <w:rsid w:val="00676A39"/>
    <w:rsid w:val="00677C23"/>
    <w:rsid w:val="00680FDA"/>
    <w:rsid w:val="00681844"/>
    <w:rsid w:val="006818D6"/>
    <w:rsid w:val="0068205C"/>
    <w:rsid w:val="00682760"/>
    <w:rsid w:val="0068522B"/>
    <w:rsid w:val="006855BC"/>
    <w:rsid w:val="00685B46"/>
    <w:rsid w:val="00685E6D"/>
    <w:rsid w:val="0068733D"/>
    <w:rsid w:val="00687E1A"/>
    <w:rsid w:val="00690942"/>
    <w:rsid w:val="00690EC7"/>
    <w:rsid w:val="006917C5"/>
    <w:rsid w:val="00691BAE"/>
    <w:rsid w:val="00692E2F"/>
    <w:rsid w:val="00694C42"/>
    <w:rsid w:val="0069510E"/>
    <w:rsid w:val="00695D9D"/>
    <w:rsid w:val="006A1852"/>
    <w:rsid w:val="006A27DB"/>
    <w:rsid w:val="006A3769"/>
    <w:rsid w:val="006A3E3C"/>
    <w:rsid w:val="006A465F"/>
    <w:rsid w:val="006A5F9C"/>
    <w:rsid w:val="006A7E0A"/>
    <w:rsid w:val="006A7FBB"/>
    <w:rsid w:val="006B0DBB"/>
    <w:rsid w:val="006B1AA8"/>
    <w:rsid w:val="006B281A"/>
    <w:rsid w:val="006B3E82"/>
    <w:rsid w:val="006B51D2"/>
    <w:rsid w:val="006B5857"/>
    <w:rsid w:val="006B7788"/>
    <w:rsid w:val="006C2C0A"/>
    <w:rsid w:val="006C3ABB"/>
    <w:rsid w:val="006C3D4B"/>
    <w:rsid w:val="006C4579"/>
    <w:rsid w:val="006C47A2"/>
    <w:rsid w:val="006C4D92"/>
    <w:rsid w:val="006C66EF"/>
    <w:rsid w:val="006C7717"/>
    <w:rsid w:val="006D0DAF"/>
    <w:rsid w:val="006D0F49"/>
    <w:rsid w:val="006D123B"/>
    <w:rsid w:val="006D4AFD"/>
    <w:rsid w:val="006D60AC"/>
    <w:rsid w:val="006E08FA"/>
    <w:rsid w:val="006E1B4A"/>
    <w:rsid w:val="006E3762"/>
    <w:rsid w:val="006E490E"/>
    <w:rsid w:val="006E6EB2"/>
    <w:rsid w:val="006E75A4"/>
    <w:rsid w:val="006F38C4"/>
    <w:rsid w:val="006F43CC"/>
    <w:rsid w:val="006F4A4A"/>
    <w:rsid w:val="006F4E2E"/>
    <w:rsid w:val="006F6804"/>
    <w:rsid w:val="006F6D00"/>
    <w:rsid w:val="0070151B"/>
    <w:rsid w:val="00702105"/>
    <w:rsid w:val="00704E2C"/>
    <w:rsid w:val="00706506"/>
    <w:rsid w:val="007102AF"/>
    <w:rsid w:val="007103D9"/>
    <w:rsid w:val="00710541"/>
    <w:rsid w:val="007115EC"/>
    <w:rsid w:val="0071205A"/>
    <w:rsid w:val="007131E4"/>
    <w:rsid w:val="0071461B"/>
    <w:rsid w:val="00714A55"/>
    <w:rsid w:val="00716516"/>
    <w:rsid w:val="00717CB4"/>
    <w:rsid w:val="00720C53"/>
    <w:rsid w:val="00720D08"/>
    <w:rsid w:val="00721385"/>
    <w:rsid w:val="007221AC"/>
    <w:rsid w:val="00722A70"/>
    <w:rsid w:val="00723066"/>
    <w:rsid w:val="007254F7"/>
    <w:rsid w:val="00726336"/>
    <w:rsid w:val="00730555"/>
    <w:rsid w:val="007306DB"/>
    <w:rsid w:val="00730CEF"/>
    <w:rsid w:val="0073144A"/>
    <w:rsid w:val="00731CB2"/>
    <w:rsid w:val="00735C12"/>
    <w:rsid w:val="00737BBA"/>
    <w:rsid w:val="00740C59"/>
    <w:rsid w:val="007417FF"/>
    <w:rsid w:val="00742157"/>
    <w:rsid w:val="007425AB"/>
    <w:rsid w:val="00743062"/>
    <w:rsid w:val="00743A00"/>
    <w:rsid w:val="00745043"/>
    <w:rsid w:val="00745175"/>
    <w:rsid w:val="0074560C"/>
    <w:rsid w:val="00745C0A"/>
    <w:rsid w:val="00745FC1"/>
    <w:rsid w:val="00746561"/>
    <w:rsid w:val="00746DD5"/>
    <w:rsid w:val="007473C9"/>
    <w:rsid w:val="00747B45"/>
    <w:rsid w:val="00747DDF"/>
    <w:rsid w:val="0075016D"/>
    <w:rsid w:val="007501BD"/>
    <w:rsid w:val="0075195F"/>
    <w:rsid w:val="00751AA3"/>
    <w:rsid w:val="00751ECF"/>
    <w:rsid w:val="007551F2"/>
    <w:rsid w:val="00755CF8"/>
    <w:rsid w:val="00757852"/>
    <w:rsid w:val="00760149"/>
    <w:rsid w:val="0076032A"/>
    <w:rsid w:val="00760C88"/>
    <w:rsid w:val="00760CCC"/>
    <w:rsid w:val="00761A7A"/>
    <w:rsid w:val="007631E4"/>
    <w:rsid w:val="007634BB"/>
    <w:rsid w:val="0076408F"/>
    <w:rsid w:val="00764116"/>
    <w:rsid w:val="007654BF"/>
    <w:rsid w:val="007665A6"/>
    <w:rsid w:val="007668A0"/>
    <w:rsid w:val="00766B3F"/>
    <w:rsid w:val="00767C98"/>
    <w:rsid w:val="0077126A"/>
    <w:rsid w:val="00771526"/>
    <w:rsid w:val="00772A98"/>
    <w:rsid w:val="007730AC"/>
    <w:rsid w:val="007738AB"/>
    <w:rsid w:val="00775C22"/>
    <w:rsid w:val="00775C83"/>
    <w:rsid w:val="0077754C"/>
    <w:rsid w:val="0078093A"/>
    <w:rsid w:val="00781829"/>
    <w:rsid w:val="00781ECA"/>
    <w:rsid w:val="00781F45"/>
    <w:rsid w:val="00782BB7"/>
    <w:rsid w:val="00782C22"/>
    <w:rsid w:val="00783FCC"/>
    <w:rsid w:val="0078467B"/>
    <w:rsid w:val="0078756B"/>
    <w:rsid w:val="00790138"/>
    <w:rsid w:val="007909F3"/>
    <w:rsid w:val="007919FA"/>
    <w:rsid w:val="0079262F"/>
    <w:rsid w:val="007934F3"/>
    <w:rsid w:val="0079468B"/>
    <w:rsid w:val="007948A2"/>
    <w:rsid w:val="00795400"/>
    <w:rsid w:val="00795F51"/>
    <w:rsid w:val="00796D70"/>
    <w:rsid w:val="007A109A"/>
    <w:rsid w:val="007A3D2D"/>
    <w:rsid w:val="007A3ED9"/>
    <w:rsid w:val="007A43F7"/>
    <w:rsid w:val="007A5F8E"/>
    <w:rsid w:val="007A6485"/>
    <w:rsid w:val="007A6712"/>
    <w:rsid w:val="007B0B10"/>
    <w:rsid w:val="007B13C1"/>
    <w:rsid w:val="007B6E9A"/>
    <w:rsid w:val="007B7708"/>
    <w:rsid w:val="007C0387"/>
    <w:rsid w:val="007C03EE"/>
    <w:rsid w:val="007C15EE"/>
    <w:rsid w:val="007C2DAA"/>
    <w:rsid w:val="007C5D90"/>
    <w:rsid w:val="007C764C"/>
    <w:rsid w:val="007D01F0"/>
    <w:rsid w:val="007D0F2E"/>
    <w:rsid w:val="007D2303"/>
    <w:rsid w:val="007D2631"/>
    <w:rsid w:val="007D299E"/>
    <w:rsid w:val="007D3024"/>
    <w:rsid w:val="007D32EF"/>
    <w:rsid w:val="007D4C0A"/>
    <w:rsid w:val="007D6724"/>
    <w:rsid w:val="007D6E82"/>
    <w:rsid w:val="007D76F3"/>
    <w:rsid w:val="007D7D71"/>
    <w:rsid w:val="007E0115"/>
    <w:rsid w:val="007E2DB3"/>
    <w:rsid w:val="007E49FC"/>
    <w:rsid w:val="007E4C1F"/>
    <w:rsid w:val="007E6D5F"/>
    <w:rsid w:val="007F0436"/>
    <w:rsid w:val="007F1710"/>
    <w:rsid w:val="007F212A"/>
    <w:rsid w:val="007F26B3"/>
    <w:rsid w:val="007F3111"/>
    <w:rsid w:val="007F3C9C"/>
    <w:rsid w:val="007F5243"/>
    <w:rsid w:val="007F5EEE"/>
    <w:rsid w:val="007F631A"/>
    <w:rsid w:val="007F7603"/>
    <w:rsid w:val="00800FDD"/>
    <w:rsid w:val="0080117D"/>
    <w:rsid w:val="00801D09"/>
    <w:rsid w:val="00802C9B"/>
    <w:rsid w:val="00802F8F"/>
    <w:rsid w:val="0080381F"/>
    <w:rsid w:val="00805291"/>
    <w:rsid w:val="00805756"/>
    <w:rsid w:val="00805B6C"/>
    <w:rsid w:val="008072DE"/>
    <w:rsid w:val="008100EC"/>
    <w:rsid w:val="0081051F"/>
    <w:rsid w:val="0081189D"/>
    <w:rsid w:val="008126C6"/>
    <w:rsid w:val="00812F03"/>
    <w:rsid w:val="00812F9D"/>
    <w:rsid w:val="00814855"/>
    <w:rsid w:val="008155BB"/>
    <w:rsid w:val="00816B48"/>
    <w:rsid w:val="00817E63"/>
    <w:rsid w:val="00824146"/>
    <w:rsid w:val="0082440E"/>
    <w:rsid w:val="00824B84"/>
    <w:rsid w:val="00826223"/>
    <w:rsid w:val="00827360"/>
    <w:rsid w:val="00831C7B"/>
    <w:rsid w:val="00832A67"/>
    <w:rsid w:val="00836C5D"/>
    <w:rsid w:val="00837F62"/>
    <w:rsid w:val="00840390"/>
    <w:rsid w:val="008403E8"/>
    <w:rsid w:val="00840460"/>
    <w:rsid w:val="00840481"/>
    <w:rsid w:val="00841418"/>
    <w:rsid w:val="0084179C"/>
    <w:rsid w:val="00843955"/>
    <w:rsid w:val="00843B07"/>
    <w:rsid w:val="008457A2"/>
    <w:rsid w:val="008503D2"/>
    <w:rsid w:val="00850605"/>
    <w:rsid w:val="00853E5B"/>
    <w:rsid w:val="00854D02"/>
    <w:rsid w:val="00855DEF"/>
    <w:rsid w:val="00856BA4"/>
    <w:rsid w:val="00856BBF"/>
    <w:rsid w:val="008607CE"/>
    <w:rsid w:val="00860A5E"/>
    <w:rsid w:val="00860B3C"/>
    <w:rsid w:val="00861798"/>
    <w:rsid w:val="0086273D"/>
    <w:rsid w:val="00863A89"/>
    <w:rsid w:val="00864888"/>
    <w:rsid w:val="00866949"/>
    <w:rsid w:val="00866A93"/>
    <w:rsid w:val="008702E5"/>
    <w:rsid w:val="00876754"/>
    <w:rsid w:val="0087754E"/>
    <w:rsid w:val="008821DB"/>
    <w:rsid w:val="0088242C"/>
    <w:rsid w:val="00883974"/>
    <w:rsid w:val="00883AB5"/>
    <w:rsid w:val="00885185"/>
    <w:rsid w:val="00885F5A"/>
    <w:rsid w:val="0088680A"/>
    <w:rsid w:val="00886FA2"/>
    <w:rsid w:val="008878B5"/>
    <w:rsid w:val="00891688"/>
    <w:rsid w:val="00892453"/>
    <w:rsid w:val="00892B41"/>
    <w:rsid w:val="008942FD"/>
    <w:rsid w:val="00894EB7"/>
    <w:rsid w:val="00895289"/>
    <w:rsid w:val="008966C9"/>
    <w:rsid w:val="0089692F"/>
    <w:rsid w:val="00897E03"/>
    <w:rsid w:val="008A015C"/>
    <w:rsid w:val="008A08AE"/>
    <w:rsid w:val="008A10F2"/>
    <w:rsid w:val="008A11C8"/>
    <w:rsid w:val="008A41C0"/>
    <w:rsid w:val="008A4958"/>
    <w:rsid w:val="008A4A21"/>
    <w:rsid w:val="008A6530"/>
    <w:rsid w:val="008A67ED"/>
    <w:rsid w:val="008A7FFE"/>
    <w:rsid w:val="008B0577"/>
    <w:rsid w:val="008B2BB8"/>
    <w:rsid w:val="008B4D63"/>
    <w:rsid w:val="008B77F2"/>
    <w:rsid w:val="008B7E1A"/>
    <w:rsid w:val="008B7FDF"/>
    <w:rsid w:val="008C039F"/>
    <w:rsid w:val="008C0AA6"/>
    <w:rsid w:val="008C0B10"/>
    <w:rsid w:val="008C0BAF"/>
    <w:rsid w:val="008C1F59"/>
    <w:rsid w:val="008C2254"/>
    <w:rsid w:val="008C244E"/>
    <w:rsid w:val="008C2732"/>
    <w:rsid w:val="008C3812"/>
    <w:rsid w:val="008C3AB5"/>
    <w:rsid w:val="008C4199"/>
    <w:rsid w:val="008C5079"/>
    <w:rsid w:val="008C6CC6"/>
    <w:rsid w:val="008D05AD"/>
    <w:rsid w:val="008D2B25"/>
    <w:rsid w:val="008D3748"/>
    <w:rsid w:val="008D46FC"/>
    <w:rsid w:val="008D4941"/>
    <w:rsid w:val="008D56C7"/>
    <w:rsid w:val="008D61F4"/>
    <w:rsid w:val="008E110B"/>
    <w:rsid w:val="008E1567"/>
    <w:rsid w:val="008E1A62"/>
    <w:rsid w:val="008E4DCF"/>
    <w:rsid w:val="008F1EBD"/>
    <w:rsid w:val="008F27F5"/>
    <w:rsid w:val="008F300D"/>
    <w:rsid w:val="008F3641"/>
    <w:rsid w:val="008F4FD6"/>
    <w:rsid w:val="008F5F76"/>
    <w:rsid w:val="008F6E0C"/>
    <w:rsid w:val="008F6ECD"/>
    <w:rsid w:val="008F7A36"/>
    <w:rsid w:val="009000F7"/>
    <w:rsid w:val="00900CC2"/>
    <w:rsid w:val="00904553"/>
    <w:rsid w:val="009050B8"/>
    <w:rsid w:val="0090535E"/>
    <w:rsid w:val="00905D18"/>
    <w:rsid w:val="00906A7B"/>
    <w:rsid w:val="009071F8"/>
    <w:rsid w:val="00907F18"/>
    <w:rsid w:val="00912432"/>
    <w:rsid w:val="00915E73"/>
    <w:rsid w:val="00916390"/>
    <w:rsid w:val="00917497"/>
    <w:rsid w:val="0091762C"/>
    <w:rsid w:val="009216C2"/>
    <w:rsid w:val="009225CE"/>
    <w:rsid w:val="00922F7F"/>
    <w:rsid w:val="00924290"/>
    <w:rsid w:val="00926AD7"/>
    <w:rsid w:val="00927834"/>
    <w:rsid w:val="00930413"/>
    <w:rsid w:val="0093140B"/>
    <w:rsid w:val="00931B56"/>
    <w:rsid w:val="00931FCF"/>
    <w:rsid w:val="00932080"/>
    <w:rsid w:val="00933977"/>
    <w:rsid w:val="00934066"/>
    <w:rsid w:val="00934DD9"/>
    <w:rsid w:val="0093541B"/>
    <w:rsid w:val="00936376"/>
    <w:rsid w:val="0093738A"/>
    <w:rsid w:val="009413FD"/>
    <w:rsid w:val="0094379A"/>
    <w:rsid w:val="0094477D"/>
    <w:rsid w:val="009457A6"/>
    <w:rsid w:val="00945DEE"/>
    <w:rsid w:val="0094630E"/>
    <w:rsid w:val="009513BA"/>
    <w:rsid w:val="00951BC8"/>
    <w:rsid w:val="0095378A"/>
    <w:rsid w:val="009546BC"/>
    <w:rsid w:val="00954E7B"/>
    <w:rsid w:val="00955098"/>
    <w:rsid w:val="00956CAC"/>
    <w:rsid w:val="00956EA5"/>
    <w:rsid w:val="009570EB"/>
    <w:rsid w:val="009601E3"/>
    <w:rsid w:val="009623A0"/>
    <w:rsid w:val="0096292B"/>
    <w:rsid w:val="00964EC8"/>
    <w:rsid w:val="00965367"/>
    <w:rsid w:val="00965C81"/>
    <w:rsid w:val="009700B8"/>
    <w:rsid w:val="009732FA"/>
    <w:rsid w:val="0097349F"/>
    <w:rsid w:val="00973805"/>
    <w:rsid w:val="009751C1"/>
    <w:rsid w:val="009754A4"/>
    <w:rsid w:val="00975876"/>
    <w:rsid w:val="0097606B"/>
    <w:rsid w:val="00976BFC"/>
    <w:rsid w:val="0098179D"/>
    <w:rsid w:val="00982A04"/>
    <w:rsid w:val="00982EC0"/>
    <w:rsid w:val="0098592B"/>
    <w:rsid w:val="00985C60"/>
    <w:rsid w:val="0098638E"/>
    <w:rsid w:val="00987884"/>
    <w:rsid w:val="00990556"/>
    <w:rsid w:val="00990B11"/>
    <w:rsid w:val="00993A80"/>
    <w:rsid w:val="009954BB"/>
    <w:rsid w:val="009A180D"/>
    <w:rsid w:val="009A18C9"/>
    <w:rsid w:val="009A4255"/>
    <w:rsid w:val="009A5965"/>
    <w:rsid w:val="009A5D56"/>
    <w:rsid w:val="009B1318"/>
    <w:rsid w:val="009B150D"/>
    <w:rsid w:val="009B40DD"/>
    <w:rsid w:val="009B5423"/>
    <w:rsid w:val="009C0C6E"/>
    <w:rsid w:val="009C14A8"/>
    <w:rsid w:val="009C179A"/>
    <w:rsid w:val="009C2AB1"/>
    <w:rsid w:val="009C301A"/>
    <w:rsid w:val="009C3A71"/>
    <w:rsid w:val="009C619C"/>
    <w:rsid w:val="009D36F9"/>
    <w:rsid w:val="009D46D2"/>
    <w:rsid w:val="009D5C6C"/>
    <w:rsid w:val="009D5DED"/>
    <w:rsid w:val="009D5EEB"/>
    <w:rsid w:val="009D6832"/>
    <w:rsid w:val="009D6ABA"/>
    <w:rsid w:val="009D6DF6"/>
    <w:rsid w:val="009D7497"/>
    <w:rsid w:val="009E0CF0"/>
    <w:rsid w:val="009E240D"/>
    <w:rsid w:val="009E3D23"/>
    <w:rsid w:val="009E3D5A"/>
    <w:rsid w:val="009E58E5"/>
    <w:rsid w:val="009E598F"/>
    <w:rsid w:val="009E607D"/>
    <w:rsid w:val="009E73D2"/>
    <w:rsid w:val="009F10FD"/>
    <w:rsid w:val="009F191B"/>
    <w:rsid w:val="009F1BEC"/>
    <w:rsid w:val="009F20A0"/>
    <w:rsid w:val="009F2B00"/>
    <w:rsid w:val="009F5E80"/>
    <w:rsid w:val="009F62BB"/>
    <w:rsid w:val="009F7AFA"/>
    <w:rsid w:val="009F7F6A"/>
    <w:rsid w:val="009F7F81"/>
    <w:rsid w:val="00A002E6"/>
    <w:rsid w:val="00A004A9"/>
    <w:rsid w:val="00A00E5F"/>
    <w:rsid w:val="00A025F8"/>
    <w:rsid w:val="00A02F6D"/>
    <w:rsid w:val="00A04229"/>
    <w:rsid w:val="00A043D8"/>
    <w:rsid w:val="00A062FA"/>
    <w:rsid w:val="00A105AE"/>
    <w:rsid w:val="00A10817"/>
    <w:rsid w:val="00A1155B"/>
    <w:rsid w:val="00A15044"/>
    <w:rsid w:val="00A158B9"/>
    <w:rsid w:val="00A17DFC"/>
    <w:rsid w:val="00A2064A"/>
    <w:rsid w:val="00A214D6"/>
    <w:rsid w:val="00A219B3"/>
    <w:rsid w:val="00A2257E"/>
    <w:rsid w:val="00A22C94"/>
    <w:rsid w:val="00A23053"/>
    <w:rsid w:val="00A23E7C"/>
    <w:rsid w:val="00A2523C"/>
    <w:rsid w:val="00A25810"/>
    <w:rsid w:val="00A25E3B"/>
    <w:rsid w:val="00A265CC"/>
    <w:rsid w:val="00A278BD"/>
    <w:rsid w:val="00A30282"/>
    <w:rsid w:val="00A30B22"/>
    <w:rsid w:val="00A31B2D"/>
    <w:rsid w:val="00A32A24"/>
    <w:rsid w:val="00A33077"/>
    <w:rsid w:val="00A33B3E"/>
    <w:rsid w:val="00A35581"/>
    <w:rsid w:val="00A359E5"/>
    <w:rsid w:val="00A40C77"/>
    <w:rsid w:val="00A41B3E"/>
    <w:rsid w:val="00A44D21"/>
    <w:rsid w:val="00A45122"/>
    <w:rsid w:val="00A455C6"/>
    <w:rsid w:val="00A467F8"/>
    <w:rsid w:val="00A51BB4"/>
    <w:rsid w:val="00A530F4"/>
    <w:rsid w:val="00A5561A"/>
    <w:rsid w:val="00A55772"/>
    <w:rsid w:val="00A60E18"/>
    <w:rsid w:val="00A60FAB"/>
    <w:rsid w:val="00A6162C"/>
    <w:rsid w:val="00A62FA6"/>
    <w:rsid w:val="00A64643"/>
    <w:rsid w:val="00A64982"/>
    <w:rsid w:val="00A649AA"/>
    <w:rsid w:val="00A6700E"/>
    <w:rsid w:val="00A70672"/>
    <w:rsid w:val="00A72914"/>
    <w:rsid w:val="00A75F11"/>
    <w:rsid w:val="00A76185"/>
    <w:rsid w:val="00A76601"/>
    <w:rsid w:val="00A76A1F"/>
    <w:rsid w:val="00A770FF"/>
    <w:rsid w:val="00A80BD7"/>
    <w:rsid w:val="00A82E4A"/>
    <w:rsid w:val="00A8395F"/>
    <w:rsid w:val="00A84200"/>
    <w:rsid w:val="00A847E5"/>
    <w:rsid w:val="00A8491F"/>
    <w:rsid w:val="00A86BED"/>
    <w:rsid w:val="00A86F9B"/>
    <w:rsid w:val="00A87AC8"/>
    <w:rsid w:val="00A90B10"/>
    <w:rsid w:val="00A90EEC"/>
    <w:rsid w:val="00A91112"/>
    <w:rsid w:val="00A95035"/>
    <w:rsid w:val="00A96CA2"/>
    <w:rsid w:val="00AA0CD3"/>
    <w:rsid w:val="00AA167A"/>
    <w:rsid w:val="00AA1D24"/>
    <w:rsid w:val="00AA2192"/>
    <w:rsid w:val="00AA360B"/>
    <w:rsid w:val="00AA5DDC"/>
    <w:rsid w:val="00AA5EAD"/>
    <w:rsid w:val="00AA77A2"/>
    <w:rsid w:val="00AB273E"/>
    <w:rsid w:val="00AB29EC"/>
    <w:rsid w:val="00AB3B84"/>
    <w:rsid w:val="00AB5AB1"/>
    <w:rsid w:val="00AB7831"/>
    <w:rsid w:val="00AC1937"/>
    <w:rsid w:val="00AC235F"/>
    <w:rsid w:val="00AC249F"/>
    <w:rsid w:val="00AC260B"/>
    <w:rsid w:val="00AC2BB3"/>
    <w:rsid w:val="00AC3187"/>
    <w:rsid w:val="00AC37E9"/>
    <w:rsid w:val="00AC3C6A"/>
    <w:rsid w:val="00AC4853"/>
    <w:rsid w:val="00AC51D0"/>
    <w:rsid w:val="00AC53C9"/>
    <w:rsid w:val="00AC5A10"/>
    <w:rsid w:val="00AC5B02"/>
    <w:rsid w:val="00AC68AB"/>
    <w:rsid w:val="00AC707F"/>
    <w:rsid w:val="00AD3A68"/>
    <w:rsid w:val="00AE1F18"/>
    <w:rsid w:val="00AE4314"/>
    <w:rsid w:val="00AE79A0"/>
    <w:rsid w:val="00AE7DD2"/>
    <w:rsid w:val="00AF03BF"/>
    <w:rsid w:val="00AF08FF"/>
    <w:rsid w:val="00AF0925"/>
    <w:rsid w:val="00AF0A8D"/>
    <w:rsid w:val="00AF5944"/>
    <w:rsid w:val="00AF6667"/>
    <w:rsid w:val="00AF7A83"/>
    <w:rsid w:val="00AF7C34"/>
    <w:rsid w:val="00AF7F90"/>
    <w:rsid w:val="00B0193E"/>
    <w:rsid w:val="00B01AE7"/>
    <w:rsid w:val="00B02023"/>
    <w:rsid w:val="00B036B2"/>
    <w:rsid w:val="00B0501A"/>
    <w:rsid w:val="00B05149"/>
    <w:rsid w:val="00B063F5"/>
    <w:rsid w:val="00B0665B"/>
    <w:rsid w:val="00B078F1"/>
    <w:rsid w:val="00B07C67"/>
    <w:rsid w:val="00B1181D"/>
    <w:rsid w:val="00B11E92"/>
    <w:rsid w:val="00B14E6A"/>
    <w:rsid w:val="00B155FA"/>
    <w:rsid w:val="00B15B4B"/>
    <w:rsid w:val="00B16B03"/>
    <w:rsid w:val="00B1789B"/>
    <w:rsid w:val="00B17EFC"/>
    <w:rsid w:val="00B2087D"/>
    <w:rsid w:val="00B215B2"/>
    <w:rsid w:val="00B21B4C"/>
    <w:rsid w:val="00B2481F"/>
    <w:rsid w:val="00B251DF"/>
    <w:rsid w:val="00B27BE2"/>
    <w:rsid w:val="00B30596"/>
    <w:rsid w:val="00B30C0A"/>
    <w:rsid w:val="00B31520"/>
    <w:rsid w:val="00B32998"/>
    <w:rsid w:val="00B3367B"/>
    <w:rsid w:val="00B3474B"/>
    <w:rsid w:val="00B37041"/>
    <w:rsid w:val="00B37B15"/>
    <w:rsid w:val="00B37B23"/>
    <w:rsid w:val="00B37D2F"/>
    <w:rsid w:val="00B40B8F"/>
    <w:rsid w:val="00B41BC8"/>
    <w:rsid w:val="00B43D28"/>
    <w:rsid w:val="00B4451F"/>
    <w:rsid w:val="00B455D8"/>
    <w:rsid w:val="00B4598F"/>
    <w:rsid w:val="00B506C9"/>
    <w:rsid w:val="00B531E0"/>
    <w:rsid w:val="00B539B7"/>
    <w:rsid w:val="00B5483C"/>
    <w:rsid w:val="00B565A8"/>
    <w:rsid w:val="00B6147C"/>
    <w:rsid w:val="00B62C4B"/>
    <w:rsid w:val="00B63292"/>
    <w:rsid w:val="00B65762"/>
    <w:rsid w:val="00B66A10"/>
    <w:rsid w:val="00B67657"/>
    <w:rsid w:val="00B70244"/>
    <w:rsid w:val="00B70F60"/>
    <w:rsid w:val="00B7142A"/>
    <w:rsid w:val="00B71B74"/>
    <w:rsid w:val="00B73377"/>
    <w:rsid w:val="00B7475C"/>
    <w:rsid w:val="00B74F5F"/>
    <w:rsid w:val="00B751DF"/>
    <w:rsid w:val="00B7697E"/>
    <w:rsid w:val="00B76D0A"/>
    <w:rsid w:val="00B80A0D"/>
    <w:rsid w:val="00B856D3"/>
    <w:rsid w:val="00B86822"/>
    <w:rsid w:val="00B914BB"/>
    <w:rsid w:val="00B92A96"/>
    <w:rsid w:val="00B94A2C"/>
    <w:rsid w:val="00BA1B3D"/>
    <w:rsid w:val="00BA4D00"/>
    <w:rsid w:val="00BA6115"/>
    <w:rsid w:val="00BA6295"/>
    <w:rsid w:val="00BA6789"/>
    <w:rsid w:val="00BA7E3F"/>
    <w:rsid w:val="00BB140B"/>
    <w:rsid w:val="00BB4924"/>
    <w:rsid w:val="00BB69FF"/>
    <w:rsid w:val="00BC0FE9"/>
    <w:rsid w:val="00BC1CCE"/>
    <w:rsid w:val="00BC2C27"/>
    <w:rsid w:val="00BC3B17"/>
    <w:rsid w:val="00BC4E5D"/>
    <w:rsid w:val="00BC600D"/>
    <w:rsid w:val="00BC67D1"/>
    <w:rsid w:val="00BC6C54"/>
    <w:rsid w:val="00BD1239"/>
    <w:rsid w:val="00BD34EF"/>
    <w:rsid w:val="00BD3B4F"/>
    <w:rsid w:val="00BD4E90"/>
    <w:rsid w:val="00BD7110"/>
    <w:rsid w:val="00BE21CE"/>
    <w:rsid w:val="00BE452D"/>
    <w:rsid w:val="00BE4565"/>
    <w:rsid w:val="00BE461E"/>
    <w:rsid w:val="00BE4CE3"/>
    <w:rsid w:val="00BE4DD7"/>
    <w:rsid w:val="00BE5930"/>
    <w:rsid w:val="00BE5DE0"/>
    <w:rsid w:val="00BE68EF"/>
    <w:rsid w:val="00BE6E09"/>
    <w:rsid w:val="00BE6F2B"/>
    <w:rsid w:val="00BE7382"/>
    <w:rsid w:val="00BE7A6B"/>
    <w:rsid w:val="00BF0B71"/>
    <w:rsid w:val="00BF1FD2"/>
    <w:rsid w:val="00BF2943"/>
    <w:rsid w:val="00BF4336"/>
    <w:rsid w:val="00BF6D71"/>
    <w:rsid w:val="00BF71FD"/>
    <w:rsid w:val="00C009AA"/>
    <w:rsid w:val="00C01B5C"/>
    <w:rsid w:val="00C02007"/>
    <w:rsid w:val="00C02D6F"/>
    <w:rsid w:val="00C02EA9"/>
    <w:rsid w:val="00C033B4"/>
    <w:rsid w:val="00C03D82"/>
    <w:rsid w:val="00C04027"/>
    <w:rsid w:val="00C041A9"/>
    <w:rsid w:val="00C05BCD"/>
    <w:rsid w:val="00C05C9B"/>
    <w:rsid w:val="00C05E5C"/>
    <w:rsid w:val="00C06F7E"/>
    <w:rsid w:val="00C13DA7"/>
    <w:rsid w:val="00C149DC"/>
    <w:rsid w:val="00C15894"/>
    <w:rsid w:val="00C2149E"/>
    <w:rsid w:val="00C21B33"/>
    <w:rsid w:val="00C2222B"/>
    <w:rsid w:val="00C25102"/>
    <w:rsid w:val="00C25B31"/>
    <w:rsid w:val="00C27B2E"/>
    <w:rsid w:val="00C30811"/>
    <w:rsid w:val="00C31401"/>
    <w:rsid w:val="00C316B2"/>
    <w:rsid w:val="00C35D8B"/>
    <w:rsid w:val="00C40465"/>
    <w:rsid w:val="00C407C2"/>
    <w:rsid w:val="00C449F8"/>
    <w:rsid w:val="00C44BCF"/>
    <w:rsid w:val="00C469E5"/>
    <w:rsid w:val="00C5091B"/>
    <w:rsid w:val="00C51206"/>
    <w:rsid w:val="00C51435"/>
    <w:rsid w:val="00C54ADA"/>
    <w:rsid w:val="00C54DCE"/>
    <w:rsid w:val="00C551CA"/>
    <w:rsid w:val="00C5754F"/>
    <w:rsid w:val="00C57AED"/>
    <w:rsid w:val="00C61EB2"/>
    <w:rsid w:val="00C620AD"/>
    <w:rsid w:val="00C62C38"/>
    <w:rsid w:val="00C63E03"/>
    <w:rsid w:val="00C662ED"/>
    <w:rsid w:val="00C67017"/>
    <w:rsid w:val="00C70299"/>
    <w:rsid w:val="00C70FD2"/>
    <w:rsid w:val="00C71305"/>
    <w:rsid w:val="00C7185E"/>
    <w:rsid w:val="00C726DB"/>
    <w:rsid w:val="00C748E8"/>
    <w:rsid w:val="00C75E59"/>
    <w:rsid w:val="00C77DB5"/>
    <w:rsid w:val="00C77FC8"/>
    <w:rsid w:val="00C824F0"/>
    <w:rsid w:val="00C826AC"/>
    <w:rsid w:val="00C827A4"/>
    <w:rsid w:val="00C82820"/>
    <w:rsid w:val="00C82A79"/>
    <w:rsid w:val="00C83F9D"/>
    <w:rsid w:val="00C85803"/>
    <w:rsid w:val="00C87605"/>
    <w:rsid w:val="00C87669"/>
    <w:rsid w:val="00C87706"/>
    <w:rsid w:val="00C924BB"/>
    <w:rsid w:val="00C9295D"/>
    <w:rsid w:val="00C92965"/>
    <w:rsid w:val="00C92D3A"/>
    <w:rsid w:val="00C93621"/>
    <w:rsid w:val="00C94F0A"/>
    <w:rsid w:val="00C95400"/>
    <w:rsid w:val="00C96397"/>
    <w:rsid w:val="00CA0081"/>
    <w:rsid w:val="00CA220E"/>
    <w:rsid w:val="00CB088E"/>
    <w:rsid w:val="00CB10F4"/>
    <w:rsid w:val="00CB1A67"/>
    <w:rsid w:val="00CB202C"/>
    <w:rsid w:val="00CB3C64"/>
    <w:rsid w:val="00CB3C9D"/>
    <w:rsid w:val="00CB4D1F"/>
    <w:rsid w:val="00CB5D7B"/>
    <w:rsid w:val="00CB79C5"/>
    <w:rsid w:val="00CB7C7A"/>
    <w:rsid w:val="00CC0A18"/>
    <w:rsid w:val="00CC102F"/>
    <w:rsid w:val="00CC51D8"/>
    <w:rsid w:val="00CC5612"/>
    <w:rsid w:val="00CC56BF"/>
    <w:rsid w:val="00CD0FC4"/>
    <w:rsid w:val="00CD13EC"/>
    <w:rsid w:val="00CD1E07"/>
    <w:rsid w:val="00CD2A0F"/>
    <w:rsid w:val="00CD3864"/>
    <w:rsid w:val="00CD3E80"/>
    <w:rsid w:val="00CD5386"/>
    <w:rsid w:val="00CD799A"/>
    <w:rsid w:val="00CE1782"/>
    <w:rsid w:val="00CE198D"/>
    <w:rsid w:val="00CE2C8A"/>
    <w:rsid w:val="00CE7A46"/>
    <w:rsid w:val="00CF0E3B"/>
    <w:rsid w:val="00CF19C1"/>
    <w:rsid w:val="00CF26E0"/>
    <w:rsid w:val="00CF4E98"/>
    <w:rsid w:val="00CF528A"/>
    <w:rsid w:val="00CF5D62"/>
    <w:rsid w:val="00CF7956"/>
    <w:rsid w:val="00CF7CEA"/>
    <w:rsid w:val="00D003F7"/>
    <w:rsid w:val="00D00AE9"/>
    <w:rsid w:val="00D00B73"/>
    <w:rsid w:val="00D015DA"/>
    <w:rsid w:val="00D024ED"/>
    <w:rsid w:val="00D02D4C"/>
    <w:rsid w:val="00D0338A"/>
    <w:rsid w:val="00D04937"/>
    <w:rsid w:val="00D075F1"/>
    <w:rsid w:val="00D10216"/>
    <w:rsid w:val="00D1122C"/>
    <w:rsid w:val="00D12713"/>
    <w:rsid w:val="00D12D9E"/>
    <w:rsid w:val="00D12F66"/>
    <w:rsid w:val="00D14A3F"/>
    <w:rsid w:val="00D14E07"/>
    <w:rsid w:val="00D17987"/>
    <w:rsid w:val="00D17B3E"/>
    <w:rsid w:val="00D20316"/>
    <w:rsid w:val="00D218A9"/>
    <w:rsid w:val="00D232B4"/>
    <w:rsid w:val="00D234A6"/>
    <w:rsid w:val="00D23AD6"/>
    <w:rsid w:val="00D25E39"/>
    <w:rsid w:val="00D26FFF"/>
    <w:rsid w:val="00D33A8B"/>
    <w:rsid w:val="00D34645"/>
    <w:rsid w:val="00D35FDE"/>
    <w:rsid w:val="00D36257"/>
    <w:rsid w:val="00D3677D"/>
    <w:rsid w:val="00D36B9B"/>
    <w:rsid w:val="00D37417"/>
    <w:rsid w:val="00D37617"/>
    <w:rsid w:val="00D4006C"/>
    <w:rsid w:val="00D40360"/>
    <w:rsid w:val="00D40C96"/>
    <w:rsid w:val="00D41566"/>
    <w:rsid w:val="00D4352B"/>
    <w:rsid w:val="00D43A66"/>
    <w:rsid w:val="00D44398"/>
    <w:rsid w:val="00D5031C"/>
    <w:rsid w:val="00D50EE3"/>
    <w:rsid w:val="00D52D26"/>
    <w:rsid w:val="00D52F35"/>
    <w:rsid w:val="00D536DA"/>
    <w:rsid w:val="00D536F4"/>
    <w:rsid w:val="00D56E38"/>
    <w:rsid w:val="00D570F7"/>
    <w:rsid w:val="00D572F8"/>
    <w:rsid w:val="00D607E4"/>
    <w:rsid w:val="00D61246"/>
    <w:rsid w:val="00D61966"/>
    <w:rsid w:val="00D63B9B"/>
    <w:rsid w:val="00D71FE6"/>
    <w:rsid w:val="00D74A0B"/>
    <w:rsid w:val="00D77748"/>
    <w:rsid w:val="00D77CCC"/>
    <w:rsid w:val="00D81752"/>
    <w:rsid w:val="00D85385"/>
    <w:rsid w:val="00D86ABE"/>
    <w:rsid w:val="00D87A2F"/>
    <w:rsid w:val="00D87B1A"/>
    <w:rsid w:val="00D908BA"/>
    <w:rsid w:val="00D90E09"/>
    <w:rsid w:val="00D912B6"/>
    <w:rsid w:val="00D91ABC"/>
    <w:rsid w:val="00D923FF"/>
    <w:rsid w:val="00D9252C"/>
    <w:rsid w:val="00D94B29"/>
    <w:rsid w:val="00D95C19"/>
    <w:rsid w:val="00D96F46"/>
    <w:rsid w:val="00DA44F5"/>
    <w:rsid w:val="00DA4AF7"/>
    <w:rsid w:val="00DA707C"/>
    <w:rsid w:val="00DA7165"/>
    <w:rsid w:val="00DB1008"/>
    <w:rsid w:val="00DB1269"/>
    <w:rsid w:val="00DB1F4A"/>
    <w:rsid w:val="00DB47EE"/>
    <w:rsid w:val="00DB6181"/>
    <w:rsid w:val="00DB6E13"/>
    <w:rsid w:val="00DC0450"/>
    <w:rsid w:val="00DC0B78"/>
    <w:rsid w:val="00DC22F3"/>
    <w:rsid w:val="00DC35DE"/>
    <w:rsid w:val="00DC68A7"/>
    <w:rsid w:val="00DC6BC1"/>
    <w:rsid w:val="00DC7543"/>
    <w:rsid w:val="00DD1391"/>
    <w:rsid w:val="00DD436D"/>
    <w:rsid w:val="00DD43DD"/>
    <w:rsid w:val="00DD56B1"/>
    <w:rsid w:val="00DD689C"/>
    <w:rsid w:val="00DD7DD8"/>
    <w:rsid w:val="00DE056C"/>
    <w:rsid w:val="00DE1766"/>
    <w:rsid w:val="00DE3154"/>
    <w:rsid w:val="00DE3F35"/>
    <w:rsid w:val="00DE5B84"/>
    <w:rsid w:val="00DE78F4"/>
    <w:rsid w:val="00DF0EB1"/>
    <w:rsid w:val="00DF292B"/>
    <w:rsid w:val="00DF37DD"/>
    <w:rsid w:val="00DF45DF"/>
    <w:rsid w:val="00DF73DD"/>
    <w:rsid w:val="00E0063D"/>
    <w:rsid w:val="00E018FF"/>
    <w:rsid w:val="00E029E1"/>
    <w:rsid w:val="00E03BF3"/>
    <w:rsid w:val="00E06879"/>
    <w:rsid w:val="00E076D5"/>
    <w:rsid w:val="00E10B9F"/>
    <w:rsid w:val="00E13CFC"/>
    <w:rsid w:val="00E1785E"/>
    <w:rsid w:val="00E20A28"/>
    <w:rsid w:val="00E21A44"/>
    <w:rsid w:val="00E21F8C"/>
    <w:rsid w:val="00E22C76"/>
    <w:rsid w:val="00E22D30"/>
    <w:rsid w:val="00E24881"/>
    <w:rsid w:val="00E24BFF"/>
    <w:rsid w:val="00E252A3"/>
    <w:rsid w:val="00E2594A"/>
    <w:rsid w:val="00E266C7"/>
    <w:rsid w:val="00E2704D"/>
    <w:rsid w:val="00E3140F"/>
    <w:rsid w:val="00E31D6A"/>
    <w:rsid w:val="00E330D2"/>
    <w:rsid w:val="00E342FA"/>
    <w:rsid w:val="00E343AE"/>
    <w:rsid w:val="00E363B2"/>
    <w:rsid w:val="00E40BA9"/>
    <w:rsid w:val="00E417B4"/>
    <w:rsid w:val="00E41DEE"/>
    <w:rsid w:val="00E41F27"/>
    <w:rsid w:val="00E424EF"/>
    <w:rsid w:val="00E4520B"/>
    <w:rsid w:val="00E46F70"/>
    <w:rsid w:val="00E47526"/>
    <w:rsid w:val="00E50A03"/>
    <w:rsid w:val="00E50A45"/>
    <w:rsid w:val="00E51146"/>
    <w:rsid w:val="00E52D10"/>
    <w:rsid w:val="00E53751"/>
    <w:rsid w:val="00E55BDC"/>
    <w:rsid w:val="00E5682E"/>
    <w:rsid w:val="00E61038"/>
    <w:rsid w:val="00E61096"/>
    <w:rsid w:val="00E617CE"/>
    <w:rsid w:val="00E61846"/>
    <w:rsid w:val="00E61C6D"/>
    <w:rsid w:val="00E62EC2"/>
    <w:rsid w:val="00E63841"/>
    <w:rsid w:val="00E641F3"/>
    <w:rsid w:val="00E6704F"/>
    <w:rsid w:val="00E67DE1"/>
    <w:rsid w:val="00E71088"/>
    <w:rsid w:val="00E72651"/>
    <w:rsid w:val="00E73B06"/>
    <w:rsid w:val="00E73CC3"/>
    <w:rsid w:val="00E73E48"/>
    <w:rsid w:val="00E744FA"/>
    <w:rsid w:val="00E7548F"/>
    <w:rsid w:val="00E80E1D"/>
    <w:rsid w:val="00E81BFE"/>
    <w:rsid w:val="00E81DFD"/>
    <w:rsid w:val="00E83B88"/>
    <w:rsid w:val="00E850ED"/>
    <w:rsid w:val="00E85F4A"/>
    <w:rsid w:val="00E8708D"/>
    <w:rsid w:val="00E874F4"/>
    <w:rsid w:val="00E90840"/>
    <w:rsid w:val="00E9091A"/>
    <w:rsid w:val="00E9272B"/>
    <w:rsid w:val="00E946B1"/>
    <w:rsid w:val="00E94D42"/>
    <w:rsid w:val="00E95AE5"/>
    <w:rsid w:val="00E961BC"/>
    <w:rsid w:val="00EA0AA4"/>
    <w:rsid w:val="00EA0BF9"/>
    <w:rsid w:val="00EA27A8"/>
    <w:rsid w:val="00EA2FEE"/>
    <w:rsid w:val="00EA4EA0"/>
    <w:rsid w:val="00EA621D"/>
    <w:rsid w:val="00EA66F6"/>
    <w:rsid w:val="00EA7024"/>
    <w:rsid w:val="00EA7594"/>
    <w:rsid w:val="00EB072D"/>
    <w:rsid w:val="00EB2D2C"/>
    <w:rsid w:val="00EB34E7"/>
    <w:rsid w:val="00EB47C9"/>
    <w:rsid w:val="00EB534B"/>
    <w:rsid w:val="00EB6797"/>
    <w:rsid w:val="00EB6947"/>
    <w:rsid w:val="00EB6B95"/>
    <w:rsid w:val="00EB7BE5"/>
    <w:rsid w:val="00EC1AD8"/>
    <w:rsid w:val="00EC24AB"/>
    <w:rsid w:val="00EC2C49"/>
    <w:rsid w:val="00EC5ECC"/>
    <w:rsid w:val="00EC7E75"/>
    <w:rsid w:val="00ED0B15"/>
    <w:rsid w:val="00ED23F8"/>
    <w:rsid w:val="00ED2D23"/>
    <w:rsid w:val="00ED346F"/>
    <w:rsid w:val="00ED36FF"/>
    <w:rsid w:val="00ED512A"/>
    <w:rsid w:val="00ED6310"/>
    <w:rsid w:val="00ED7C5D"/>
    <w:rsid w:val="00EE067F"/>
    <w:rsid w:val="00EE1658"/>
    <w:rsid w:val="00EE2894"/>
    <w:rsid w:val="00EE2F00"/>
    <w:rsid w:val="00EE4196"/>
    <w:rsid w:val="00EE4A30"/>
    <w:rsid w:val="00EE4D7B"/>
    <w:rsid w:val="00EE642E"/>
    <w:rsid w:val="00EE6CC1"/>
    <w:rsid w:val="00EE7822"/>
    <w:rsid w:val="00EF0787"/>
    <w:rsid w:val="00EF16DE"/>
    <w:rsid w:val="00EF565B"/>
    <w:rsid w:val="00EF5B83"/>
    <w:rsid w:val="00F01944"/>
    <w:rsid w:val="00F07420"/>
    <w:rsid w:val="00F07800"/>
    <w:rsid w:val="00F07CE9"/>
    <w:rsid w:val="00F1213E"/>
    <w:rsid w:val="00F123F9"/>
    <w:rsid w:val="00F13527"/>
    <w:rsid w:val="00F14D10"/>
    <w:rsid w:val="00F14EBC"/>
    <w:rsid w:val="00F16508"/>
    <w:rsid w:val="00F167AE"/>
    <w:rsid w:val="00F16A39"/>
    <w:rsid w:val="00F16A3B"/>
    <w:rsid w:val="00F17020"/>
    <w:rsid w:val="00F17DAC"/>
    <w:rsid w:val="00F209EF"/>
    <w:rsid w:val="00F23200"/>
    <w:rsid w:val="00F232B0"/>
    <w:rsid w:val="00F24BBD"/>
    <w:rsid w:val="00F25816"/>
    <w:rsid w:val="00F260A1"/>
    <w:rsid w:val="00F37E8A"/>
    <w:rsid w:val="00F41806"/>
    <w:rsid w:val="00F423A6"/>
    <w:rsid w:val="00F4281D"/>
    <w:rsid w:val="00F45166"/>
    <w:rsid w:val="00F45A89"/>
    <w:rsid w:val="00F46AF3"/>
    <w:rsid w:val="00F47195"/>
    <w:rsid w:val="00F50347"/>
    <w:rsid w:val="00F50AB2"/>
    <w:rsid w:val="00F50EE2"/>
    <w:rsid w:val="00F51A0B"/>
    <w:rsid w:val="00F52888"/>
    <w:rsid w:val="00F5310D"/>
    <w:rsid w:val="00F534F9"/>
    <w:rsid w:val="00F54B47"/>
    <w:rsid w:val="00F54E53"/>
    <w:rsid w:val="00F559F1"/>
    <w:rsid w:val="00F57DB5"/>
    <w:rsid w:val="00F60BBC"/>
    <w:rsid w:val="00F61C23"/>
    <w:rsid w:val="00F62A7D"/>
    <w:rsid w:val="00F65DA1"/>
    <w:rsid w:val="00F71C1A"/>
    <w:rsid w:val="00F72363"/>
    <w:rsid w:val="00F73C08"/>
    <w:rsid w:val="00F748FA"/>
    <w:rsid w:val="00F75F9E"/>
    <w:rsid w:val="00F7689D"/>
    <w:rsid w:val="00F8053F"/>
    <w:rsid w:val="00F81F24"/>
    <w:rsid w:val="00F83CCF"/>
    <w:rsid w:val="00F8503C"/>
    <w:rsid w:val="00F85BCE"/>
    <w:rsid w:val="00F865E7"/>
    <w:rsid w:val="00F86E86"/>
    <w:rsid w:val="00F876EA"/>
    <w:rsid w:val="00F9038A"/>
    <w:rsid w:val="00F917ED"/>
    <w:rsid w:val="00F91A70"/>
    <w:rsid w:val="00F9293A"/>
    <w:rsid w:val="00F9317A"/>
    <w:rsid w:val="00F93493"/>
    <w:rsid w:val="00F95953"/>
    <w:rsid w:val="00F963BF"/>
    <w:rsid w:val="00F96A86"/>
    <w:rsid w:val="00F9700E"/>
    <w:rsid w:val="00F97542"/>
    <w:rsid w:val="00F979F6"/>
    <w:rsid w:val="00FA04AA"/>
    <w:rsid w:val="00FA274B"/>
    <w:rsid w:val="00FA3B7F"/>
    <w:rsid w:val="00FA419C"/>
    <w:rsid w:val="00FA4732"/>
    <w:rsid w:val="00FA48B1"/>
    <w:rsid w:val="00FA493A"/>
    <w:rsid w:val="00FA4953"/>
    <w:rsid w:val="00FA6A25"/>
    <w:rsid w:val="00FB020E"/>
    <w:rsid w:val="00FB03D9"/>
    <w:rsid w:val="00FB2B6D"/>
    <w:rsid w:val="00FB2E8C"/>
    <w:rsid w:val="00FB2F01"/>
    <w:rsid w:val="00FB5417"/>
    <w:rsid w:val="00FB7059"/>
    <w:rsid w:val="00FB7682"/>
    <w:rsid w:val="00FC0224"/>
    <w:rsid w:val="00FC1EA2"/>
    <w:rsid w:val="00FC301B"/>
    <w:rsid w:val="00FC3314"/>
    <w:rsid w:val="00FC3330"/>
    <w:rsid w:val="00FC5465"/>
    <w:rsid w:val="00FC547C"/>
    <w:rsid w:val="00FC5BBA"/>
    <w:rsid w:val="00FD1A82"/>
    <w:rsid w:val="00FD4F74"/>
    <w:rsid w:val="00FD7EF2"/>
    <w:rsid w:val="00FE0363"/>
    <w:rsid w:val="00FE201E"/>
    <w:rsid w:val="00FE27A9"/>
    <w:rsid w:val="00FE292D"/>
    <w:rsid w:val="00FE2CBF"/>
    <w:rsid w:val="00FE3252"/>
    <w:rsid w:val="00FE36F2"/>
    <w:rsid w:val="00FE49F9"/>
    <w:rsid w:val="00FE6161"/>
    <w:rsid w:val="00FE6A38"/>
    <w:rsid w:val="00FE7122"/>
    <w:rsid w:val="00FF061F"/>
    <w:rsid w:val="00FF3702"/>
    <w:rsid w:val="00FF392E"/>
    <w:rsid w:val="00FF4B95"/>
    <w:rsid w:val="00FF5106"/>
    <w:rsid w:val="00FF5BBE"/>
    <w:rsid w:val="00FF6A3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004b8d"/>
    </o:shapedefaults>
    <o:shapelayout v:ext="edit">
      <o:idmap v:ext="edit" data="2"/>
    </o:shapelayout>
  </w:shapeDefaults>
  <w:decimalSymbol w:val="."/>
  <w:listSeparator w:val=","/>
  <w14:docId w14:val="4B4143A9"/>
  <w15:docId w15:val="{B3AA084A-CB5E-4177-90AA-07296E340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389F"/>
    <w:pPr>
      <w:spacing w:before="120" w:after="200"/>
      <w:jc w:val="both"/>
    </w:pPr>
    <w:rPr>
      <w:rFonts w:asciiTheme="majorHAnsi" w:hAnsiTheme="majorHAnsi"/>
      <w:sz w:val="22"/>
      <w:szCs w:val="24"/>
      <w:lang w:val="en-ZA" w:eastAsia="en-US"/>
    </w:rPr>
  </w:style>
  <w:style w:type="paragraph" w:styleId="Heading1">
    <w:name w:val="heading 1"/>
    <w:basedOn w:val="Normal"/>
    <w:next w:val="Introparagraph"/>
    <w:qFormat/>
    <w:rsid w:val="00C02007"/>
    <w:pPr>
      <w:keepNext/>
      <w:numPr>
        <w:numId w:val="1"/>
      </w:numPr>
      <w:tabs>
        <w:tab w:val="left" w:pos="851"/>
      </w:tabs>
      <w:outlineLvl w:val="0"/>
    </w:pPr>
    <w:rPr>
      <w:rFonts w:cs="Arial"/>
      <w:b/>
      <w:caps/>
      <w:color w:val="424242" w:themeColor="accent3"/>
      <w:sz w:val="28"/>
      <w:szCs w:val="36"/>
    </w:rPr>
  </w:style>
  <w:style w:type="paragraph" w:styleId="Heading2">
    <w:name w:val="heading 2"/>
    <w:basedOn w:val="Normal"/>
    <w:next w:val="Normal"/>
    <w:qFormat/>
    <w:rsid w:val="00843B07"/>
    <w:pPr>
      <w:keepNext/>
      <w:numPr>
        <w:ilvl w:val="1"/>
        <w:numId w:val="1"/>
      </w:numPr>
      <w:tabs>
        <w:tab w:val="left" w:pos="851"/>
      </w:tabs>
      <w:spacing w:before="360" w:after="120"/>
      <w:ind w:left="578" w:right="-425" w:hanging="578"/>
      <w:outlineLvl w:val="1"/>
    </w:pPr>
    <w:rPr>
      <w:rFonts w:ascii="Calibri Light" w:hAnsi="Calibri Light" w:cs="Arial"/>
      <w:b/>
      <w:bCs/>
      <w:iCs/>
      <w:caps/>
      <w:color w:val="424242" w:themeColor="accent3"/>
      <w:sz w:val="24"/>
      <w:szCs w:val="30"/>
    </w:rPr>
  </w:style>
  <w:style w:type="paragraph" w:styleId="Heading3">
    <w:name w:val="heading 3"/>
    <w:basedOn w:val="Normal"/>
    <w:next w:val="Normal"/>
    <w:qFormat/>
    <w:rsid w:val="00843B07"/>
    <w:pPr>
      <w:keepNext/>
      <w:numPr>
        <w:ilvl w:val="2"/>
        <w:numId w:val="1"/>
      </w:numPr>
      <w:tabs>
        <w:tab w:val="left" w:pos="851"/>
      </w:tabs>
      <w:spacing w:before="360"/>
      <w:ind w:left="720"/>
      <w:outlineLvl w:val="2"/>
    </w:pPr>
    <w:rPr>
      <w:rFonts w:cs="Arial"/>
      <w:b/>
      <w:bCs/>
      <w:color w:val="424242" w:themeColor="accent3"/>
      <w:sz w:val="24"/>
    </w:rPr>
  </w:style>
  <w:style w:type="paragraph" w:styleId="Heading4">
    <w:name w:val="heading 4"/>
    <w:basedOn w:val="Normal"/>
    <w:next w:val="Normal"/>
    <w:qFormat/>
    <w:rsid w:val="00C02007"/>
    <w:pPr>
      <w:keepNext/>
      <w:spacing w:after="0" w:line="360" w:lineRule="auto"/>
      <w:jc w:val="left"/>
      <w:outlineLvl w:val="3"/>
    </w:pPr>
    <w:rPr>
      <w:rFonts w:ascii="Calibri" w:hAnsi="Calibri"/>
      <w:b/>
      <w:color w:val="424242" w:themeColor="accent3"/>
      <w:sz w:val="24"/>
      <w:szCs w:val="20"/>
    </w:rPr>
  </w:style>
  <w:style w:type="paragraph" w:styleId="Heading5">
    <w:name w:val="heading 5"/>
    <w:basedOn w:val="Normal"/>
    <w:next w:val="Normal"/>
    <w:qFormat/>
    <w:rsid w:val="003D7077"/>
    <w:pPr>
      <w:keepNext/>
      <w:numPr>
        <w:ilvl w:val="4"/>
        <w:numId w:val="1"/>
      </w:numPr>
      <w:outlineLvl w:val="4"/>
    </w:pPr>
    <w:rPr>
      <w:bCs/>
      <w:i/>
      <w:iCs/>
      <w:szCs w:val="26"/>
    </w:rPr>
  </w:style>
  <w:style w:type="paragraph" w:styleId="Heading6">
    <w:name w:val="heading 6"/>
    <w:basedOn w:val="Normal"/>
    <w:next w:val="Normal"/>
    <w:semiHidden/>
    <w:qFormat/>
    <w:rsid w:val="005B0BF0"/>
    <w:pPr>
      <w:numPr>
        <w:ilvl w:val="5"/>
        <w:numId w:val="1"/>
      </w:numPr>
      <w:outlineLvl w:val="5"/>
    </w:pPr>
    <w:rPr>
      <w:rFonts w:ascii="Times New Roman" w:hAnsi="Times New Roman"/>
      <w:b/>
      <w:bCs/>
    </w:rPr>
  </w:style>
  <w:style w:type="paragraph" w:styleId="Heading7">
    <w:name w:val="heading 7"/>
    <w:basedOn w:val="Normal"/>
    <w:next w:val="Normal"/>
    <w:link w:val="Heading7Char"/>
    <w:semiHidden/>
    <w:qFormat/>
    <w:rsid w:val="005B0BF0"/>
    <w:pPr>
      <w:numPr>
        <w:ilvl w:val="6"/>
        <w:numId w:val="1"/>
      </w:numPr>
      <w:outlineLvl w:val="6"/>
    </w:pPr>
    <w:rPr>
      <w:szCs w:val="20"/>
      <w:lang w:eastAsia="en-GB"/>
    </w:rPr>
  </w:style>
  <w:style w:type="paragraph" w:styleId="Heading8">
    <w:name w:val="heading 8"/>
    <w:basedOn w:val="Normal"/>
    <w:next w:val="Normal"/>
    <w:link w:val="Heading8Char"/>
    <w:semiHidden/>
    <w:qFormat/>
    <w:rsid w:val="005B0BF0"/>
    <w:pPr>
      <w:numPr>
        <w:ilvl w:val="7"/>
        <w:numId w:val="1"/>
      </w:numPr>
      <w:outlineLvl w:val="7"/>
    </w:pPr>
    <w:rPr>
      <w:i/>
      <w:szCs w:val="20"/>
      <w:lang w:eastAsia="en-GB"/>
    </w:rPr>
  </w:style>
  <w:style w:type="paragraph" w:styleId="Heading9">
    <w:name w:val="heading 9"/>
    <w:basedOn w:val="Normal"/>
    <w:next w:val="Normal"/>
    <w:link w:val="Heading9Char"/>
    <w:semiHidden/>
    <w:qFormat/>
    <w:rsid w:val="005B0BF0"/>
    <w:pPr>
      <w:numPr>
        <w:ilvl w:val="8"/>
        <w:numId w:val="1"/>
      </w:numPr>
      <w:outlineLvl w:val="8"/>
    </w:pPr>
    <w:rPr>
      <w:b/>
      <w:i/>
      <w:sz w:val="18"/>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536F4"/>
    <w:pPr>
      <w:tabs>
        <w:tab w:val="center" w:pos="4153"/>
        <w:tab w:val="right" w:pos="8306"/>
      </w:tabs>
      <w:jc w:val="center"/>
    </w:pPr>
    <w:rPr>
      <w:sz w:val="16"/>
    </w:rPr>
  </w:style>
  <w:style w:type="character" w:styleId="PageNumber">
    <w:name w:val="page number"/>
    <w:basedOn w:val="DefaultParagraphFont"/>
    <w:semiHidden/>
    <w:rsid w:val="005B0BF0"/>
    <w:rPr>
      <w:rFonts w:ascii="Arial" w:hAnsi="Arial"/>
      <w:sz w:val="18"/>
    </w:rPr>
  </w:style>
  <w:style w:type="paragraph" w:styleId="TOC1">
    <w:name w:val="toc 1"/>
    <w:basedOn w:val="Normal"/>
    <w:next w:val="Normal"/>
    <w:link w:val="TOC1Char"/>
    <w:uiPriority w:val="39"/>
    <w:qFormat/>
    <w:rsid w:val="007E2DB3"/>
    <w:pPr>
      <w:tabs>
        <w:tab w:val="right" w:leader="dot" w:pos="9923"/>
      </w:tabs>
      <w:spacing w:before="240"/>
      <w:ind w:left="539" w:right="-57" w:hanging="539"/>
    </w:pPr>
    <w:rPr>
      <w:rFonts w:cs="Arial"/>
      <w:b/>
      <w:bCs/>
      <w:caps/>
      <w:noProof/>
    </w:rPr>
  </w:style>
  <w:style w:type="paragraph" w:styleId="TOC2">
    <w:name w:val="toc 2"/>
    <w:basedOn w:val="Normal"/>
    <w:next w:val="Normal"/>
    <w:uiPriority w:val="39"/>
    <w:qFormat/>
    <w:rsid w:val="007E2DB3"/>
    <w:pPr>
      <w:tabs>
        <w:tab w:val="right" w:leader="dot" w:pos="9923"/>
      </w:tabs>
      <w:ind w:left="567" w:right="-6" w:hanging="567"/>
    </w:pPr>
    <w:rPr>
      <w:rFonts w:ascii="Calibri Light" w:hAnsi="Calibri Light" w:cs="Arial"/>
      <w:caps/>
      <w:noProof/>
    </w:rPr>
  </w:style>
  <w:style w:type="paragraph" w:styleId="TOC3">
    <w:name w:val="toc 3"/>
    <w:basedOn w:val="TOC2"/>
    <w:next w:val="Normal"/>
    <w:autoRedefine/>
    <w:uiPriority w:val="39"/>
    <w:qFormat/>
    <w:rsid w:val="00EA0BF9"/>
    <w:pPr>
      <w:spacing w:before="60"/>
    </w:pPr>
    <w:rPr>
      <w:iCs/>
      <w:sz w:val="18"/>
      <w:szCs w:val="20"/>
    </w:rPr>
  </w:style>
  <w:style w:type="paragraph" w:styleId="FootnoteText">
    <w:name w:val="footnote text"/>
    <w:basedOn w:val="Normal"/>
    <w:rsid w:val="00F01944"/>
    <w:pPr>
      <w:spacing w:after="0"/>
    </w:pPr>
  </w:style>
  <w:style w:type="character" w:styleId="FootnoteReference">
    <w:name w:val="footnote reference"/>
    <w:basedOn w:val="DefaultParagraphFont"/>
    <w:rsid w:val="00D536F4"/>
    <w:rPr>
      <w:rFonts w:ascii="Arial" w:hAnsi="Arial"/>
      <w:sz w:val="22"/>
      <w:vertAlign w:val="superscript"/>
    </w:rPr>
  </w:style>
  <w:style w:type="paragraph" w:styleId="BodyText">
    <w:name w:val="Body Text"/>
    <w:link w:val="BodyTextChar"/>
    <w:semiHidden/>
    <w:rsid w:val="005B0BF0"/>
    <w:pPr>
      <w:spacing w:after="240"/>
    </w:pPr>
    <w:rPr>
      <w:sz w:val="24"/>
      <w:lang w:eastAsia="en-US"/>
    </w:rPr>
  </w:style>
  <w:style w:type="paragraph" w:styleId="BodyTextIndent">
    <w:name w:val="Body Text Indent"/>
    <w:basedOn w:val="Normal"/>
    <w:link w:val="BodyTextIndentChar"/>
    <w:semiHidden/>
    <w:rsid w:val="005B0BF0"/>
    <w:pPr>
      <w:ind w:left="283"/>
    </w:pPr>
    <w:rPr>
      <w:rFonts w:ascii="Times New Roman" w:hAnsi="Times New Roman"/>
      <w:szCs w:val="20"/>
    </w:rPr>
  </w:style>
  <w:style w:type="paragraph" w:styleId="ListBullet">
    <w:name w:val="List Bullet"/>
    <w:aliases w:val="List Bullet Char,List Bullet Char2,List Bullet Char1 Char,List Bullet Char Char Char,List Bullet Char1 Char Char Char,List Bullet Char Char Char Char Char,List Bullet Char1 Char Char Char Char,List Bullet Char1 Char Char1"/>
    <w:basedOn w:val="Normal"/>
    <w:qFormat/>
    <w:rsid w:val="00E83B88"/>
    <w:pPr>
      <w:numPr>
        <w:numId w:val="8"/>
      </w:numPr>
      <w:tabs>
        <w:tab w:val="left" w:pos="2552"/>
      </w:tabs>
    </w:pPr>
  </w:style>
  <w:style w:type="paragraph" w:styleId="ListBullet2">
    <w:name w:val="List Bullet 2"/>
    <w:basedOn w:val="ListBullet"/>
    <w:link w:val="ListBullet2Char"/>
    <w:qFormat/>
    <w:rsid w:val="00745FC1"/>
    <w:pPr>
      <w:numPr>
        <w:ilvl w:val="1"/>
      </w:numPr>
    </w:pPr>
  </w:style>
  <w:style w:type="paragraph" w:styleId="ListBullet3">
    <w:name w:val="List Bullet 3"/>
    <w:basedOn w:val="Normal"/>
    <w:autoRedefine/>
    <w:rsid w:val="005B0BF0"/>
    <w:pPr>
      <w:tabs>
        <w:tab w:val="num" w:pos="926"/>
      </w:tabs>
      <w:ind w:left="926" w:hanging="360"/>
    </w:pPr>
  </w:style>
  <w:style w:type="table" w:customStyle="1" w:styleId="SLRTable">
    <w:name w:val="SLR Table"/>
    <w:basedOn w:val="TableNormal"/>
    <w:rsid w:val="00F91A70"/>
    <w:rPr>
      <w:rFonts w:ascii="Calibri" w:hAnsi="Calibri"/>
      <w:color w:val="424242" w:themeColor="accent3"/>
    </w:rPr>
    <w:tblPr>
      <w:tblBorders>
        <w:top w:val="single" w:sz="8" w:space="0" w:color="059AC4" w:themeColor="accent4"/>
        <w:left w:val="single" w:sz="8" w:space="0" w:color="059AC4" w:themeColor="accent4"/>
        <w:bottom w:val="single" w:sz="8" w:space="0" w:color="059AC4" w:themeColor="accent4"/>
        <w:right w:val="single" w:sz="8" w:space="0" w:color="059AC4" w:themeColor="accent4"/>
        <w:insideH w:val="single" w:sz="8" w:space="0" w:color="059AC4" w:themeColor="accent4"/>
        <w:insideV w:val="single" w:sz="8" w:space="0" w:color="059AC4" w:themeColor="accent4"/>
      </w:tblBorders>
      <w:tblCellMar>
        <w:top w:w="28" w:type="dxa"/>
        <w:bottom w:w="28" w:type="dxa"/>
      </w:tblCellMar>
    </w:tblPr>
    <w:tcPr>
      <w:shd w:val="clear" w:color="auto" w:fill="auto"/>
    </w:tcPr>
    <w:tblStylePr w:type="firstRow">
      <w:pPr>
        <w:wordWrap/>
        <w:spacing w:beforeLines="0" w:before="0" w:beforeAutospacing="0" w:afterLines="0" w:after="0" w:afterAutospacing="0" w:line="240" w:lineRule="auto"/>
      </w:pPr>
      <w:rPr>
        <w:color w:val="FFFFFF" w:themeColor="background1"/>
      </w:rPr>
      <w:tblPr/>
      <w:trPr>
        <w:tblHeader/>
      </w:trPr>
      <w:tcPr>
        <w:shd w:val="clear" w:color="auto" w:fill="60BED1" w:themeFill="accent6" w:themeFillShade="BF"/>
      </w:tcPr>
    </w:tblStylePr>
  </w:style>
  <w:style w:type="paragraph" w:customStyle="1" w:styleId="TableText">
    <w:name w:val="Table Text"/>
    <w:basedOn w:val="Normal"/>
    <w:link w:val="TableTextChar"/>
    <w:qFormat/>
    <w:rsid w:val="005503DA"/>
    <w:pPr>
      <w:keepLines/>
      <w:spacing w:before="40" w:after="40" w:line="240" w:lineRule="atLeast"/>
    </w:pPr>
    <w:rPr>
      <w:szCs w:val="20"/>
    </w:rPr>
  </w:style>
  <w:style w:type="paragraph" w:styleId="TableofFigures">
    <w:name w:val="table of figures"/>
    <w:basedOn w:val="Normal"/>
    <w:next w:val="Normal"/>
    <w:autoRedefine/>
    <w:uiPriority w:val="99"/>
    <w:rsid w:val="0037117D"/>
    <w:pPr>
      <w:tabs>
        <w:tab w:val="right" w:leader="dot" w:pos="9923"/>
      </w:tabs>
      <w:spacing w:before="0" w:after="0"/>
    </w:pPr>
    <w:rPr>
      <w:caps/>
      <w:color w:val="424242" w:themeColor="accent3"/>
      <w:szCs w:val="20"/>
    </w:rPr>
  </w:style>
  <w:style w:type="paragraph" w:styleId="EndnoteText">
    <w:name w:val="endnote text"/>
    <w:basedOn w:val="Normal"/>
    <w:rsid w:val="00D536F4"/>
    <w:rPr>
      <w:szCs w:val="20"/>
    </w:rPr>
  </w:style>
  <w:style w:type="paragraph" w:styleId="TOC4">
    <w:name w:val="toc 4"/>
    <w:basedOn w:val="Normal"/>
    <w:next w:val="Normal"/>
    <w:autoRedefine/>
    <w:uiPriority w:val="39"/>
    <w:rsid w:val="00EA0BF9"/>
    <w:pPr>
      <w:tabs>
        <w:tab w:val="left" w:pos="1320"/>
        <w:tab w:val="right" w:leader="dot" w:pos="9356"/>
      </w:tabs>
      <w:spacing w:before="60"/>
      <w:ind w:left="1134" w:right="-6" w:hanging="567"/>
    </w:pPr>
    <w:rPr>
      <w:rFonts w:ascii="Calibri Light" w:hAnsi="Calibri Light"/>
      <w:smallCaps/>
      <w:color w:val="2C2C2C" w:themeColor="text1" w:themeShade="80"/>
      <w:sz w:val="18"/>
    </w:rPr>
  </w:style>
  <w:style w:type="paragraph" w:styleId="TOC5">
    <w:name w:val="toc 5"/>
    <w:basedOn w:val="Normal"/>
    <w:next w:val="Normal"/>
    <w:autoRedefine/>
    <w:uiPriority w:val="39"/>
    <w:rsid w:val="005B0BF0"/>
    <w:pPr>
      <w:ind w:left="800"/>
    </w:pPr>
    <w:rPr>
      <w:sz w:val="18"/>
    </w:rPr>
  </w:style>
  <w:style w:type="character" w:styleId="EndnoteReference">
    <w:name w:val="endnote reference"/>
    <w:basedOn w:val="DefaultParagraphFont"/>
    <w:rsid w:val="00D536F4"/>
    <w:rPr>
      <w:rFonts w:ascii="Arial" w:hAnsi="Arial"/>
      <w:sz w:val="22"/>
      <w:vertAlign w:val="superscript"/>
    </w:rPr>
  </w:style>
  <w:style w:type="paragraph" w:styleId="Caption">
    <w:name w:val="caption"/>
    <w:aliases w:val="headings,CPR Caption,CPR Caption Char,Table1,Figure1,headings1 Char,headings1,orelogy-Caption,headings Char Char,Caption Char1 Char,Caption Char Char Char,Caption Char1 Char Char1 Char,Caption Char Char Char Char1 Char,Caption: FIGURES,Ch,Char1"/>
    <w:basedOn w:val="Normal"/>
    <w:next w:val="Normal"/>
    <w:link w:val="CaptionChar"/>
    <w:qFormat/>
    <w:rsid w:val="00C02007"/>
    <w:pPr>
      <w:keepNext/>
      <w:tabs>
        <w:tab w:val="left" w:pos="851"/>
      </w:tabs>
      <w:contextualSpacing/>
      <w:jc w:val="left"/>
    </w:pPr>
    <w:rPr>
      <w:rFonts w:cs="Arial"/>
      <w:b/>
      <w:bCs/>
      <w:caps/>
      <w:color w:val="424242" w:themeColor="accent3"/>
      <w:szCs w:val="20"/>
    </w:rPr>
  </w:style>
  <w:style w:type="character" w:styleId="Hyperlink">
    <w:name w:val="Hyperlink"/>
    <w:basedOn w:val="DefaultParagraphFont"/>
    <w:uiPriority w:val="99"/>
    <w:rsid w:val="00D536F4"/>
    <w:rPr>
      <w:color w:val="0000FF"/>
      <w:u w:val="single"/>
    </w:rPr>
  </w:style>
  <w:style w:type="paragraph" w:customStyle="1" w:styleId="TableNotes">
    <w:name w:val="Table Notes"/>
    <w:basedOn w:val="TableText"/>
    <w:rsid w:val="00D536F4"/>
  </w:style>
  <w:style w:type="paragraph" w:styleId="BalloonText">
    <w:name w:val="Balloon Text"/>
    <w:basedOn w:val="Normal"/>
    <w:link w:val="BalloonTextChar"/>
    <w:semiHidden/>
    <w:rsid w:val="005B0BF0"/>
    <w:rPr>
      <w:rFonts w:ascii="Tahoma" w:hAnsi="Tahoma" w:cs="Tahoma"/>
      <w:sz w:val="16"/>
      <w:szCs w:val="16"/>
    </w:rPr>
  </w:style>
  <w:style w:type="character" w:customStyle="1" w:styleId="BalloonTextChar">
    <w:name w:val="Balloon Text Char"/>
    <w:basedOn w:val="DefaultParagraphFont"/>
    <w:link w:val="BalloonText"/>
    <w:semiHidden/>
    <w:rsid w:val="003D7077"/>
    <w:rPr>
      <w:rFonts w:ascii="Tahoma" w:hAnsi="Tahoma" w:cs="Tahoma"/>
      <w:sz w:val="16"/>
      <w:szCs w:val="16"/>
      <w:lang w:eastAsia="en-US"/>
    </w:rPr>
  </w:style>
  <w:style w:type="character" w:customStyle="1" w:styleId="Heading7Char">
    <w:name w:val="Heading 7 Char"/>
    <w:basedOn w:val="DefaultParagraphFont"/>
    <w:link w:val="Heading7"/>
    <w:semiHidden/>
    <w:rsid w:val="005B0BF0"/>
    <w:rPr>
      <w:rFonts w:asciiTheme="majorHAnsi" w:hAnsiTheme="majorHAnsi"/>
      <w:sz w:val="22"/>
      <w:lang w:val="en-ZA"/>
    </w:rPr>
  </w:style>
  <w:style w:type="character" w:customStyle="1" w:styleId="Heading8Char">
    <w:name w:val="Heading 8 Char"/>
    <w:basedOn w:val="DefaultParagraphFont"/>
    <w:link w:val="Heading8"/>
    <w:semiHidden/>
    <w:rsid w:val="005B0BF0"/>
    <w:rPr>
      <w:rFonts w:asciiTheme="majorHAnsi" w:hAnsiTheme="majorHAnsi"/>
      <w:i/>
      <w:sz w:val="22"/>
      <w:lang w:val="en-ZA"/>
    </w:rPr>
  </w:style>
  <w:style w:type="character" w:customStyle="1" w:styleId="Heading9Char">
    <w:name w:val="Heading 9 Char"/>
    <w:basedOn w:val="DefaultParagraphFont"/>
    <w:link w:val="Heading9"/>
    <w:semiHidden/>
    <w:rsid w:val="005B0BF0"/>
    <w:rPr>
      <w:rFonts w:asciiTheme="majorHAnsi" w:hAnsiTheme="majorHAnsi"/>
      <w:b/>
      <w:i/>
      <w:sz w:val="18"/>
      <w:lang w:val="en-ZA"/>
    </w:rPr>
  </w:style>
  <w:style w:type="paragraph" w:styleId="TOC8">
    <w:name w:val="toc 8"/>
    <w:basedOn w:val="Normal"/>
    <w:next w:val="Normal"/>
    <w:autoRedefine/>
    <w:uiPriority w:val="39"/>
    <w:rsid w:val="005B0BF0"/>
    <w:pPr>
      <w:spacing w:after="220"/>
      <w:ind w:left="1680"/>
    </w:pPr>
    <w:rPr>
      <w:rFonts w:ascii="Times New Roman" w:hAnsi="Times New Roman"/>
      <w:szCs w:val="20"/>
      <w:lang w:eastAsia="en-GB"/>
    </w:rPr>
  </w:style>
  <w:style w:type="paragraph" w:styleId="CommentText">
    <w:name w:val="annotation text"/>
    <w:basedOn w:val="Normal"/>
    <w:link w:val="CommentTextChar"/>
    <w:rsid w:val="005B0BF0"/>
    <w:rPr>
      <w:szCs w:val="20"/>
    </w:rPr>
  </w:style>
  <w:style w:type="character" w:customStyle="1" w:styleId="CommentTextChar">
    <w:name w:val="Comment Text Char"/>
    <w:basedOn w:val="DefaultParagraphFont"/>
    <w:link w:val="CommentText"/>
    <w:rsid w:val="005B0BF0"/>
    <w:rPr>
      <w:rFonts w:ascii="Arial" w:hAnsi="Arial"/>
      <w:lang w:eastAsia="en-US"/>
    </w:rPr>
  </w:style>
  <w:style w:type="paragraph" w:styleId="EnvelopeAddress">
    <w:name w:val="envelope address"/>
    <w:basedOn w:val="Normal"/>
    <w:semiHidden/>
    <w:rsid w:val="005B0BF0"/>
    <w:pPr>
      <w:framePr w:w="7920" w:h="1980" w:hRule="exact" w:hSpace="180" w:wrap="auto" w:hAnchor="page" w:xAlign="center" w:yAlign="bottom"/>
      <w:ind w:left="2880"/>
    </w:pPr>
    <w:rPr>
      <w:rFonts w:cs="Arial"/>
    </w:rPr>
  </w:style>
  <w:style w:type="character" w:styleId="CommentReference">
    <w:name w:val="annotation reference"/>
    <w:basedOn w:val="DefaultParagraphFont"/>
    <w:rsid w:val="005B0BF0"/>
    <w:rPr>
      <w:sz w:val="16"/>
      <w:szCs w:val="16"/>
    </w:rPr>
  </w:style>
  <w:style w:type="paragraph" w:styleId="List">
    <w:name w:val="List"/>
    <w:basedOn w:val="Normal"/>
    <w:semiHidden/>
    <w:rsid w:val="005B0BF0"/>
    <w:pPr>
      <w:ind w:left="283" w:hanging="283"/>
    </w:pPr>
  </w:style>
  <w:style w:type="paragraph" w:styleId="List2">
    <w:name w:val="List 2"/>
    <w:basedOn w:val="Normal"/>
    <w:semiHidden/>
    <w:rsid w:val="005B0BF0"/>
    <w:pPr>
      <w:ind w:left="566" w:hanging="283"/>
    </w:pPr>
  </w:style>
  <w:style w:type="paragraph" w:styleId="MessageHeader">
    <w:name w:val="Message Header"/>
    <w:basedOn w:val="BodyText"/>
    <w:link w:val="MessageHeaderChar"/>
    <w:semiHidden/>
    <w:rsid w:val="005B0BF0"/>
    <w:pPr>
      <w:keepLines/>
      <w:tabs>
        <w:tab w:val="left" w:pos="720"/>
        <w:tab w:val="left" w:pos="4320"/>
        <w:tab w:val="left" w:pos="5040"/>
        <w:tab w:val="right" w:pos="8640"/>
      </w:tabs>
      <w:spacing w:after="40" w:line="440" w:lineRule="atLeast"/>
      <w:ind w:left="720" w:hanging="720"/>
    </w:pPr>
    <w:rPr>
      <w:rFonts w:ascii="Arial" w:hAnsi="Arial"/>
      <w:spacing w:val="-5"/>
      <w:sz w:val="20"/>
    </w:rPr>
  </w:style>
  <w:style w:type="character" w:customStyle="1" w:styleId="MessageHeaderChar">
    <w:name w:val="Message Header Char"/>
    <w:basedOn w:val="DefaultParagraphFont"/>
    <w:link w:val="MessageHeader"/>
    <w:semiHidden/>
    <w:rsid w:val="005B0BF0"/>
    <w:rPr>
      <w:rFonts w:ascii="Arial" w:hAnsi="Arial"/>
      <w:spacing w:val="-5"/>
      <w:lang w:eastAsia="en-US"/>
    </w:rPr>
  </w:style>
  <w:style w:type="paragraph" w:styleId="BodyText2">
    <w:name w:val="Body Text 2"/>
    <w:basedOn w:val="Normal"/>
    <w:link w:val="BodyText2Char"/>
    <w:semiHidden/>
    <w:rsid w:val="005B0BF0"/>
    <w:pPr>
      <w:spacing w:line="480" w:lineRule="auto"/>
    </w:pPr>
  </w:style>
  <w:style w:type="character" w:customStyle="1" w:styleId="BodyText2Char">
    <w:name w:val="Body Text 2 Char"/>
    <w:basedOn w:val="DefaultParagraphFont"/>
    <w:link w:val="BodyText2"/>
    <w:semiHidden/>
    <w:rsid w:val="005B0BF0"/>
    <w:rPr>
      <w:rFonts w:ascii="Arial" w:hAnsi="Arial"/>
      <w:sz w:val="22"/>
      <w:szCs w:val="24"/>
      <w:lang w:eastAsia="en-US"/>
    </w:rPr>
  </w:style>
  <w:style w:type="paragraph" w:styleId="BodyText3">
    <w:name w:val="Body Text 3"/>
    <w:basedOn w:val="Normal"/>
    <w:link w:val="BodyText3Char"/>
    <w:semiHidden/>
    <w:rsid w:val="005B0BF0"/>
    <w:pPr>
      <w:spacing w:after="220"/>
    </w:pPr>
    <w:rPr>
      <w:rFonts w:ascii="Times New Roman" w:hAnsi="Times New Roman"/>
      <w:i/>
      <w:szCs w:val="20"/>
      <w:lang w:eastAsia="en-GB"/>
    </w:rPr>
  </w:style>
  <w:style w:type="character" w:customStyle="1" w:styleId="BodyText3Char">
    <w:name w:val="Body Text 3 Char"/>
    <w:basedOn w:val="DefaultParagraphFont"/>
    <w:link w:val="BodyText3"/>
    <w:semiHidden/>
    <w:rsid w:val="005B0BF0"/>
    <w:rPr>
      <w:i/>
      <w:sz w:val="22"/>
    </w:rPr>
  </w:style>
  <w:style w:type="paragraph" w:styleId="BodyTextIndent2">
    <w:name w:val="Body Text Indent 2"/>
    <w:basedOn w:val="Normal"/>
    <w:link w:val="BodyTextIndent2Char"/>
    <w:semiHidden/>
    <w:rsid w:val="005B0BF0"/>
    <w:pPr>
      <w:spacing w:after="220"/>
      <w:ind w:left="720"/>
    </w:pPr>
    <w:rPr>
      <w:rFonts w:ascii="Times New Roman" w:hAnsi="Times New Roman"/>
      <w:szCs w:val="20"/>
      <w:lang w:eastAsia="en-GB"/>
    </w:rPr>
  </w:style>
  <w:style w:type="character" w:customStyle="1" w:styleId="BodyTextIndent2Char">
    <w:name w:val="Body Text Indent 2 Char"/>
    <w:basedOn w:val="DefaultParagraphFont"/>
    <w:link w:val="BodyTextIndent2"/>
    <w:semiHidden/>
    <w:rsid w:val="005B0BF0"/>
    <w:rPr>
      <w:sz w:val="22"/>
    </w:rPr>
  </w:style>
  <w:style w:type="paragraph" w:styleId="BodyTextIndent3">
    <w:name w:val="Body Text Indent 3"/>
    <w:basedOn w:val="Normal"/>
    <w:link w:val="BodyTextIndent3Char"/>
    <w:semiHidden/>
    <w:rsid w:val="005B0BF0"/>
    <w:pPr>
      <w:spacing w:after="220"/>
      <w:ind w:left="720"/>
    </w:pPr>
    <w:rPr>
      <w:rFonts w:ascii="Times New Roman" w:hAnsi="Times New Roman"/>
      <w:b/>
      <w:i/>
      <w:szCs w:val="20"/>
      <w:lang w:eastAsia="en-GB"/>
    </w:rPr>
  </w:style>
  <w:style w:type="character" w:customStyle="1" w:styleId="BodyTextIndent3Char">
    <w:name w:val="Body Text Indent 3 Char"/>
    <w:basedOn w:val="DefaultParagraphFont"/>
    <w:link w:val="BodyTextIndent3"/>
    <w:semiHidden/>
    <w:rsid w:val="005B0BF0"/>
    <w:rPr>
      <w:b/>
      <w:i/>
      <w:sz w:val="22"/>
    </w:rPr>
  </w:style>
  <w:style w:type="character" w:styleId="FollowedHyperlink">
    <w:name w:val="FollowedHyperlink"/>
    <w:basedOn w:val="DefaultParagraphFont"/>
    <w:semiHidden/>
    <w:rsid w:val="005B0BF0"/>
    <w:rPr>
      <w:color w:val="800080"/>
      <w:u w:val="single"/>
    </w:rPr>
  </w:style>
  <w:style w:type="paragraph" w:styleId="CommentSubject">
    <w:name w:val="annotation subject"/>
    <w:basedOn w:val="CommentText"/>
    <w:next w:val="CommentText"/>
    <w:link w:val="CommentSubjectChar"/>
    <w:semiHidden/>
    <w:rsid w:val="005B0BF0"/>
    <w:rPr>
      <w:b/>
      <w:bCs/>
    </w:rPr>
  </w:style>
  <w:style w:type="character" w:customStyle="1" w:styleId="CommentSubjectChar">
    <w:name w:val="Comment Subject Char"/>
    <w:basedOn w:val="CommentTextChar"/>
    <w:link w:val="CommentSubject"/>
    <w:semiHidden/>
    <w:rsid w:val="005B0BF0"/>
    <w:rPr>
      <w:rFonts w:ascii="Arial" w:hAnsi="Arial"/>
      <w:b/>
      <w:bCs/>
      <w:lang w:eastAsia="en-US"/>
    </w:rPr>
  </w:style>
  <w:style w:type="character" w:customStyle="1" w:styleId="TabletextCharChar">
    <w:name w:val="Table text Char Char"/>
    <w:basedOn w:val="DefaultParagraphFont"/>
    <w:semiHidden/>
    <w:rsid w:val="005B0BF0"/>
    <w:rPr>
      <w:rFonts w:ascii="Swis721 BT" w:hAnsi="Swis721 BT"/>
      <w:noProof w:val="0"/>
      <w:szCs w:val="24"/>
      <w:lang w:val="en-GB" w:eastAsia="en-US" w:bidi="ar-SA"/>
    </w:rPr>
  </w:style>
  <w:style w:type="paragraph" w:customStyle="1" w:styleId="Normal1">
    <w:name w:val="Normal1"/>
    <w:basedOn w:val="Normal"/>
    <w:semiHidden/>
    <w:rsid w:val="005B0BF0"/>
    <w:rPr>
      <w:szCs w:val="20"/>
    </w:rPr>
  </w:style>
  <w:style w:type="paragraph" w:customStyle="1" w:styleId="CEBodyTextnumbered">
    <w:name w:val="CE Body Text numbered"/>
    <w:basedOn w:val="BodyTextIndent"/>
    <w:autoRedefine/>
    <w:semiHidden/>
    <w:qFormat/>
    <w:rsid w:val="005B0BF0"/>
    <w:pPr>
      <w:widowControl w:val="0"/>
      <w:spacing w:after="240" w:line="360" w:lineRule="auto"/>
      <w:ind w:left="0"/>
    </w:pPr>
    <w:rPr>
      <w:rFonts w:ascii="Arial" w:eastAsia="Arial-BoldMT" w:hAnsi="Arial" w:cs="Arial"/>
      <w:bCs/>
      <w:iCs/>
      <w:sz w:val="24"/>
      <w:szCs w:val="24"/>
      <w:lang w:eastAsia="en-GB"/>
    </w:rPr>
  </w:style>
  <w:style w:type="character" w:customStyle="1" w:styleId="ListBullet2Char">
    <w:name w:val="List Bullet 2 Char"/>
    <w:basedOn w:val="DefaultParagraphFont"/>
    <w:link w:val="ListBullet2"/>
    <w:rsid w:val="00745FC1"/>
    <w:rPr>
      <w:rFonts w:asciiTheme="majorHAnsi" w:hAnsiTheme="majorHAnsi"/>
      <w:sz w:val="22"/>
      <w:szCs w:val="24"/>
      <w:lang w:val="en-ZA" w:eastAsia="en-US"/>
    </w:rPr>
  </w:style>
  <w:style w:type="character" w:customStyle="1" w:styleId="BodyTextChar">
    <w:name w:val="Body Text Char"/>
    <w:basedOn w:val="DefaultParagraphFont"/>
    <w:link w:val="BodyText"/>
    <w:semiHidden/>
    <w:rsid w:val="00CB4D1F"/>
    <w:rPr>
      <w:sz w:val="24"/>
      <w:lang w:eastAsia="en-US"/>
    </w:rPr>
  </w:style>
  <w:style w:type="character" w:customStyle="1" w:styleId="BodyTextIndentChar">
    <w:name w:val="Body Text Indent Char"/>
    <w:basedOn w:val="DefaultParagraphFont"/>
    <w:link w:val="BodyTextIndent"/>
    <w:semiHidden/>
    <w:rsid w:val="00CB4D1F"/>
    <w:rPr>
      <w:lang w:eastAsia="en-US"/>
    </w:rPr>
  </w:style>
  <w:style w:type="paragraph" w:styleId="ListParagraph">
    <w:name w:val="List Paragraph"/>
    <w:aliases w:val="List_Paragraph,Multilevel para_II,List Paragraph1,Bullets,Johan bulletList Paragraph,List Paragraph 1,Bullet List,FooterText,Bullet 2,PD_Bullet,Liste a.,Table heading,Bullet_new,Dot pt,No Spacing1,List Paragraph Char Char Char,Ref"/>
    <w:basedOn w:val="Normal"/>
    <w:link w:val="ListParagraphChar"/>
    <w:uiPriority w:val="34"/>
    <w:qFormat/>
    <w:rsid w:val="00934066"/>
    <w:pPr>
      <w:ind w:left="720"/>
      <w:contextualSpacing/>
    </w:pPr>
  </w:style>
  <w:style w:type="table" w:styleId="TableGrid">
    <w:name w:val="Table Grid"/>
    <w:basedOn w:val="TableNormal"/>
    <w:uiPriority w:val="39"/>
    <w:rsid w:val="00EE6C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0E2C80"/>
    <w:pPr>
      <w:keepLines/>
      <w:numPr>
        <w:numId w:val="0"/>
      </w:numPr>
      <w:spacing w:before="480" w:after="0" w:line="276" w:lineRule="auto"/>
      <w:outlineLvl w:val="9"/>
    </w:pPr>
    <w:rPr>
      <w:rFonts w:eastAsiaTheme="majorEastAsia" w:cstheme="majorBidi"/>
      <w:bCs/>
      <w:caps w:val="0"/>
      <w:color w:val="8E9628" w:themeColor="accent1" w:themeShade="BF"/>
      <w:szCs w:val="28"/>
      <w:lang w:val="en-US" w:eastAsia="ja-JP"/>
    </w:rPr>
  </w:style>
  <w:style w:type="paragraph" w:customStyle="1" w:styleId="TOC1Title">
    <w:name w:val="TOC 1  Title"/>
    <w:basedOn w:val="TOC1"/>
    <w:link w:val="TOC1TitleChar"/>
    <w:qFormat/>
    <w:rsid w:val="00C02007"/>
    <w:pPr>
      <w:tabs>
        <w:tab w:val="left" w:pos="9639"/>
        <w:tab w:val="left" w:pos="9923"/>
        <w:tab w:val="right" w:leader="dot" w:pos="10206"/>
      </w:tabs>
      <w:spacing w:before="600" w:after="240"/>
      <w:ind w:left="0" w:firstLine="0"/>
    </w:pPr>
    <w:rPr>
      <w:rFonts w:ascii="Calibri Light" w:hAnsi="Calibri Light"/>
      <w:b w:val="0"/>
      <w:color w:val="424242" w:themeColor="accent3"/>
      <w:sz w:val="32"/>
      <w:szCs w:val="32"/>
    </w:rPr>
  </w:style>
  <w:style w:type="paragraph" w:customStyle="1" w:styleId="AppendicesReference">
    <w:name w:val="Appendices Reference"/>
    <w:basedOn w:val="Normal"/>
    <w:link w:val="AppendicesReferenceChar"/>
    <w:qFormat/>
    <w:rsid w:val="007D6E82"/>
  </w:style>
  <w:style w:type="character" w:customStyle="1" w:styleId="CaptionChar">
    <w:name w:val="Caption Char"/>
    <w:aliases w:val="headings Char,CPR Caption Char1,CPR Caption Char Char,Table1 Char,Figure1 Char,headings1 Char Char,headings1 Char1,orelogy-Caption Char,headings Char Char Char,Caption Char1 Char Char,Caption Char Char Char Char,Caption: FIGURES Char"/>
    <w:basedOn w:val="DefaultParagraphFont"/>
    <w:link w:val="Caption"/>
    <w:rsid w:val="00C02007"/>
    <w:rPr>
      <w:rFonts w:asciiTheme="majorHAnsi" w:hAnsiTheme="majorHAnsi" w:cs="Arial"/>
      <w:b/>
      <w:bCs/>
      <w:caps/>
      <w:color w:val="424242" w:themeColor="accent3"/>
      <w:sz w:val="22"/>
      <w:lang w:eastAsia="en-US"/>
    </w:rPr>
  </w:style>
  <w:style w:type="paragraph" w:customStyle="1" w:styleId="TableandFiguresReferencetitle">
    <w:name w:val="Table and Figures Reference title"/>
    <w:basedOn w:val="TOC1Title"/>
    <w:link w:val="TableandFiguresReferencetitleChar"/>
    <w:qFormat/>
    <w:rsid w:val="00676A39"/>
    <w:pPr>
      <w:spacing w:before="240" w:after="120"/>
    </w:pPr>
    <w:rPr>
      <w:sz w:val="22"/>
    </w:rPr>
  </w:style>
  <w:style w:type="character" w:customStyle="1" w:styleId="AppendicesReferenceChar">
    <w:name w:val="Appendices Reference Char"/>
    <w:basedOn w:val="DefaultParagraphFont"/>
    <w:link w:val="AppendicesReference"/>
    <w:rsid w:val="007D6E82"/>
    <w:rPr>
      <w:rFonts w:asciiTheme="majorHAnsi" w:hAnsiTheme="majorHAnsi" w:cs="Arial"/>
      <w:b w:val="0"/>
      <w:bCs w:val="0"/>
      <w:color w:val="059AC4" w:themeColor="accent4"/>
      <w:sz w:val="21"/>
      <w:szCs w:val="24"/>
      <w:lang w:eastAsia="en-US"/>
    </w:rPr>
  </w:style>
  <w:style w:type="character" w:customStyle="1" w:styleId="TOC1Char">
    <w:name w:val="TOC 1 Char"/>
    <w:basedOn w:val="DefaultParagraphFont"/>
    <w:link w:val="TOC1"/>
    <w:uiPriority w:val="39"/>
    <w:rsid w:val="007E2DB3"/>
    <w:rPr>
      <w:rFonts w:asciiTheme="majorHAnsi" w:hAnsiTheme="majorHAnsi" w:cs="Arial"/>
      <w:b/>
      <w:bCs/>
      <w:caps/>
      <w:noProof/>
      <w:sz w:val="22"/>
      <w:szCs w:val="24"/>
      <w:lang w:eastAsia="en-US"/>
    </w:rPr>
  </w:style>
  <w:style w:type="character" w:customStyle="1" w:styleId="TOC1TitleChar">
    <w:name w:val="TOC 1  Title Char"/>
    <w:basedOn w:val="TOC1Char"/>
    <w:link w:val="TOC1Title"/>
    <w:rsid w:val="00C02007"/>
    <w:rPr>
      <w:rFonts w:ascii="Calibri Light" w:hAnsi="Calibri Light" w:cs="Arial"/>
      <w:b w:val="0"/>
      <w:bCs/>
      <w:caps/>
      <w:noProof/>
      <w:color w:val="424242" w:themeColor="accent3"/>
      <w:sz w:val="32"/>
      <w:szCs w:val="32"/>
      <w:lang w:eastAsia="en-US"/>
    </w:rPr>
  </w:style>
  <w:style w:type="character" w:customStyle="1" w:styleId="TableandFiguresReferencetitleChar">
    <w:name w:val="Table and Figures Reference title Char"/>
    <w:basedOn w:val="TOC1TitleChar"/>
    <w:link w:val="TableandFiguresReferencetitle"/>
    <w:rsid w:val="00676A39"/>
    <w:rPr>
      <w:rFonts w:ascii="Calibri Light" w:hAnsi="Calibri Light" w:cs="Arial"/>
      <w:b w:val="0"/>
      <w:bCs/>
      <w:caps/>
      <w:noProof/>
      <w:color w:val="059AC4" w:themeColor="accent4"/>
      <w:sz w:val="22"/>
      <w:szCs w:val="24"/>
      <w:lang w:eastAsia="en-US"/>
    </w:rPr>
  </w:style>
  <w:style w:type="paragraph" w:customStyle="1" w:styleId="Disclaimer">
    <w:name w:val="Disclaimer"/>
    <w:basedOn w:val="Normal"/>
    <w:link w:val="DisclaimerChar"/>
    <w:qFormat/>
    <w:rsid w:val="00347B09"/>
    <w:pPr>
      <w:spacing w:before="60" w:after="240"/>
      <w:ind w:left="3402"/>
    </w:pPr>
    <w:rPr>
      <w:sz w:val="12"/>
      <w:szCs w:val="12"/>
    </w:rPr>
  </w:style>
  <w:style w:type="paragraph" w:customStyle="1" w:styleId="Introparagraph">
    <w:name w:val="Intro paragraph"/>
    <w:basedOn w:val="Normal"/>
    <w:next w:val="Normal"/>
    <w:link w:val="IntroparagraphChar"/>
    <w:qFormat/>
    <w:rsid w:val="00C02007"/>
    <w:pPr>
      <w:spacing w:after="360" w:line="200" w:lineRule="atLeast"/>
      <w:ind w:right="-1"/>
    </w:pPr>
    <w:rPr>
      <w:rFonts w:ascii="Calibri" w:hAnsi="Calibri"/>
      <w:color w:val="424242" w:themeColor="accent3"/>
      <w:sz w:val="28"/>
    </w:rPr>
  </w:style>
  <w:style w:type="character" w:customStyle="1" w:styleId="DisclaimerChar">
    <w:name w:val="Disclaimer Char"/>
    <w:basedOn w:val="DefaultParagraphFont"/>
    <w:link w:val="Disclaimer"/>
    <w:rsid w:val="00347B09"/>
    <w:rPr>
      <w:rFonts w:asciiTheme="majorHAnsi" w:hAnsiTheme="majorHAnsi"/>
      <w:sz w:val="12"/>
      <w:szCs w:val="12"/>
      <w:lang w:eastAsia="en-US"/>
    </w:rPr>
  </w:style>
  <w:style w:type="table" w:styleId="TableColumns2">
    <w:name w:val="Table Columns 2"/>
    <w:basedOn w:val="TableNormal"/>
    <w:rsid w:val="00553554"/>
    <w:pPr>
      <w:tabs>
        <w:tab w:val="right" w:pos="9072"/>
      </w:tabs>
      <w:spacing w:before="60" w:after="60"/>
      <w:ind w:left="1701"/>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IntroparagraphChar">
    <w:name w:val="Intro paragraph Char"/>
    <w:basedOn w:val="DefaultParagraphFont"/>
    <w:link w:val="Introparagraph"/>
    <w:rsid w:val="00C02007"/>
    <w:rPr>
      <w:rFonts w:ascii="Calibri" w:hAnsi="Calibri"/>
      <w:color w:val="424242" w:themeColor="accent3"/>
      <w:sz w:val="28"/>
      <w:szCs w:val="24"/>
      <w:lang w:eastAsia="en-US"/>
    </w:rPr>
  </w:style>
  <w:style w:type="paragraph" w:customStyle="1" w:styleId="Covertitle">
    <w:name w:val="Cover title"/>
    <w:next w:val="Heading1"/>
    <w:link w:val="CovertitleChar"/>
    <w:qFormat/>
    <w:rsid w:val="006E6EB2"/>
    <w:pPr>
      <w:widowControl w:val="0"/>
      <w:autoSpaceDE w:val="0"/>
      <w:autoSpaceDN w:val="0"/>
      <w:adjustRightInd w:val="0"/>
      <w:spacing w:before="240" w:line="600" w:lineRule="exact"/>
      <w:jc w:val="right"/>
    </w:pPr>
    <w:rPr>
      <w:rFonts w:asciiTheme="majorHAnsi" w:hAnsiTheme="majorHAnsi" w:cs="Arial"/>
      <w:b/>
      <w:caps/>
      <w:color w:val="059AC4" w:themeColor="accent4"/>
      <w:sz w:val="52"/>
      <w:szCs w:val="40"/>
      <w:lang w:val="en-US" w:eastAsia="en-US"/>
    </w:rPr>
  </w:style>
  <w:style w:type="character" w:customStyle="1" w:styleId="CovertitleChar">
    <w:name w:val="Cover title Char"/>
    <w:basedOn w:val="DefaultParagraphFont"/>
    <w:link w:val="Covertitle"/>
    <w:rsid w:val="006E6EB2"/>
    <w:rPr>
      <w:rFonts w:asciiTheme="majorHAnsi" w:hAnsiTheme="majorHAnsi" w:cs="Arial"/>
      <w:b/>
      <w:caps/>
      <w:color w:val="059AC4" w:themeColor="accent4"/>
      <w:sz w:val="52"/>
      <w:szCs w:val="40"/>
      <w:lang w:val="en-US" w:eastAsia="en-US"/>
    </w:rPr>
  </w:style>
  <w:style w:type="paragraph" w:customStyle="1" w:styleId="Addresses">
    <w:name w:val="Addresses"/>
    <w:basedOn w:val="Normal"/>
    <w:link w:val="AddressesChar"/>
    <w:qFormat/>
    <w:rsid w:val="00C02007"/>
    <w:pPr>
      <w:widowControl w:val="0"/>
      <w:autoSpaceDE w:val="0"/>
      <w:autoSpaceDN w:val="0"/>
      <w:adjustRightInd w:val="0"/>
      <w:spacing w:after="0"/>
    </w:pPr>
    <w:rPr>
      <w:rFonts w:cs="Arial"/>
      <w:b/>
      <w:color w:val="424242" w:themeColor="accent3"/>
      <w:sz w:val="16"/>
      <w:szCs w:val="15"/>
      <w:lang w:val="en-US"/>
    </w:rPr>
  </w:style>
  <w:style w:type="character" w:customStyle="1" w:styleId="AddressesChar">
    <w:name w:val="Addresses Char"/>
    <w:basedOn w:val="DefaultParagraphFont"/>
    <w:link w:val="Addresses"/>
    <w:rsid w:val="00C02007"/>
    <w:rPr>
      <w:rFonts w:asciiTheme="majorHAnsi" w:hAnsiTheme="majorHAnsi" w:cs="Arial"/>
      <w:b/>
      <w:color w:val="424242" w:themeColor="accent3"/>
      <w:sz w:val="16"/>
      <w:szCs w:val="15"/>
      <w:lang w:val="en-US" w:eastAsia="en-US"/>
    </w:rPr>
  </w:style>
  <w:style w:type="paragraph" w:customStyle="1" w:styleId="Appendixheading">
    <w:name w:val="Appendix heading"/>
    <w:basedOn w:val="Normal"/>
    <w:next w:val="Normal"/>
    <w:link w:val="AppendixheadingChar"/>
    <w:qFormat/>
    <w:rsid w:val="00C02007"/>
    <w:pPr>
      <w:pageBreakBefore/>
      <w:tabs>
        <w:tab w:val="right" w:pos="12900"/>
      </w:tabs>
      <w:spacing w:before="480" w:after="360"/>
      <w:jc w:val="left"/>
    </w:pPr>
    <w:rPr>
      <w:b/>
      <w:caps/>
      <w:color w:val="424242" w:themeColor="accent3"/>
      <w:sz w:val="28"/>
    </w:rPr>
  </w:style>
  <w:style w:type="paragraph" w:styleId="TOC6">
    <w:name w:val="toc 6"/>
    <w:basedOn w:val="Normal"/>
    <w:next w:val="Normal"/>
    <w:autoRedefine/>
    <w:uiPriority w:val="39"/>
    <w:rsid w:val="0054073C"/>
    <w:pPr>
      <w:pBdr>
        <w:left w:val="single" w:sz="4" w:space="4" w:color="059AC4" w:themeColor="accent4"/>
      </w:pBdr>
      <w:tabs>
        <w:tab w:val="left" w:pos="1276"/>
        <w:tab w:val="left" w:pos="1680"/>
        <w:tab w:val="right" w:leader="dot" w:pos="8505"/>
      </w:tabs>
      <w:spacing w:before="240"/>
      <w:ind w:left="113"/>
    </w:pPr>
    <w:rPr>
      <w:b/>
      <w:noProof/>
    </w:rPr>
  </w:style>
  <w:style w:type="character" w:customStyle="1" w:styleId="AppendixheadingChar">
    <w:name w:val="Appendix heading Char"/>
    <w:basedOn w:val="DefaultParagraphFont"/>
    <w:link w:val="Appendixheading"/>
    <w:rsid w:val="00C02007"/>
    <w:rPr>
      <w:rFonts w:asciiTheme="majorHAnsi" w:hAnsiTheme="majorHAnsi"/>
      <w:b/>
      <w:caps/>
      <w:color w:val="424242" w:themeColor="accent3"/>
      <w:sz w:val="28"/>
      <w:szCs w:val="24"/>
      <w:lang w:eastAsia="en-US"/>
    </w:rPr>
  </w:style>
  <w:style w:type="paragraph" w:styleId="Header">
    <w:name w:val="header"/>
    <w:basedOn w:val="Normal"/>
    <w:link w:val="HeaderChar"/>
    <w:uiPriority w:val="99"/>
    <w:rsid w:val="002C6941"/>
    <w:pPr>
      <w:tabs>
        <w:tab w:val="center" w:pos="4513"/>
        <w:tab w:val="right" w:pos="9026"/>
      </w:tabs>
    </w:pPr>
  </w:style>
  <w:style w:type="character" w:customStyle="1" w:styleId="HeaderChar">
    <w:name w:val="Header Char"/>
    <w:basedOn w:val="DefaultParagraphFont"/>
    <w:link w:val="Header"/>
    <w:uiPriority w:val="99"/>
    <w:rsid w:val="002C6941"/>
    <w:rPr>
      <w:rFonts w:asciiTheme="majorHAnsi" w:hAnsiTheme="majorHAnsi"/>
      <w:sz w:val="22"/>
      <w:szCs w:val="24"/>
      <w:lang w:eastAsia="en-US"/>
    </w:rPr>
  </w:style>
  <w:style w:type="character" w:customStyle="1" w:styleId="FooterChar">
    <w:name w:val="Footer Char"/>
    <w:basedOn w:val="DefaultParagraphFont"/>
    <w:link w:val="Footer"/>
    <w:uiPriority w:val="99"/>
    <w:rsid w:val="00C551CA"/>
    <w:rPr>
      <w:rFonts w:asciiTheme="majorHAnsi" w:hAnsiTheme="majorHAnsi"/>
      <w:sz w:val="16"/>
      <w:szCs w:val="24"/>
      <w:lang w:eastAsia="en-US"/>
    </w:rPr>
  </w:style>
  <w:style w:type="paragraph" w:customStyle="1" w:styleId="SLRFooter">
    <w:name w:val="SLR Footer"/>
    <w:basedOn w:val="Normal"/>
    <w:link w:val="SLRFooterChar"/>
    <w:rsid w:val="00EF16DE"/>
    <w:pPr>
      <w:tabs>
        <w:tab w:val="right" w:pos="9356"/>
        <w:tab w:val="right" w:pos="9603"/>
      </w:tabs>
      <w:spacing w:line="276" w:lineRule="auto"/>
      <w:ind w:left="-851"/>
    </w:pPr>
    <w:rPr>
      <w:color w:val="004B8D" w:themeColor="text2"/>
      <w:sz w:val="16"/>
      <w:szCs w:val="16"/>
    </w:rPr>
  </w:style>
  <w:style w:type="character" w:customStyle="1" w:styleId="SLRFooterChar">
    <w:name w:val="SLR Footer Char"/>
    <w:basedOn w:val="DefaultParagraphFont"/>
    <w:link w:val="SLRFooter"/>
    <w:rsid w:val="00EF16DE"/>
    <w:rPr>
      <w:rFonts w:asciiTheme="majorHAnsi" w:hAnsiTheme="majorHAnsi"/>
      <w:color w:val="004B8D" w:themeColor="text2"/>
      <w:sz w:val="16"/>
      <w:szCs w:val="16"/>
      <w:lang w:eastAsia="en-US"/>
    </w:rPr>
  </w:style>
  <w:style w:type="paragraph" w:customStyle="1" w:styleId="CoverProjectTitle">
    <w:name w:val="Cover Project Title"/>
    <w:basedOn w:val="Normal"/>
    <w:link w:val="CoverProjectTitleChar"/>
    <w:qFormat/>
    <w:rsid w:val="00C31401"/>
    <w:pPr>
      <w:widowControl w:val="0"/>
      <w:autoSpaceDE w:val="0"/>
      <w:autoSpaceDN w:val="0"/>
      <w:adjustRightInd w:val="0"/>
      <w:jc w:val="right"/>
    </w:pPr>
    <w:rPr>
      <w:rFonts w:ascii="Calibri" w:hAnsi="Calibri"/>
      <w:b/>
      <w:sz w:val="32"/>
      <w:szCs w:val="32"/>
      <w:lang w:val="en-US"/>
    </w:rPr>
  </w:style>
  <w:style w:type="paragraph" w:customStyle="1" w:styleId="CoverClientRef">
    <w:name w:val="Cover Client Ref"/>
    <w:basedOn w:val="Normal"/>
    <w:link w:val="CoverClientRefChar"/>
    <w:qFormat/>
    <w:rsid w:val="00C31401"/>
    <w:pPr>
      <w:widowControl w:val="0"/>
      <w:autoSpaceDE w:val="0"/>
      <w:autoSpaceDN w:val="0"/>
      <w:adjustRightInd w:val="0"/>
      <w:jc w:val="right"/>
    </w:pPr>
    <w:rPr>
      <w:rFonts w:ascii="Calibri" w:hAnsi="Calibri"/>
      <w:sz w:val="28"/>
      <w:szCs w:val="28"/>
      <w:lang w:val="en-US"/>
    </w:rPr>
  </w:style>
  <w:style w:type="character" w:customStyle="1" w:styleId="CoverProjectTitleChar">
    <w:name w:val="Cover Project Title Char"/>
    <w:basedOn w:val="DefaultParagraphFont"/>
    <w:link w:val="CoverProjectTitle"/>
    <w:rsid w:val="00C31401"/>
    <w:rPr>
      <w:rFonts w:ascii="Calibri" w:hAnsi="Calibri"/>
      <w:b/>
      <w:sz w:val="32"/>
      <w:szCs w:val="32"/>
      <w:lang w:val="en-US" w:eastAsia="en-US"/>
    </w:rPr>
  </w:style>
  <w:style w:type="paragraph" w:customStyle="1" w:styleId="CoverSLRRef">
    <w:name w:val="Cover SLR Ref"/>
    <w:basedOn w:val="Normal"/>
    <w:link w:val="CoverSLRRefChar"/>
    <w:qFormat/>
    <w:rsid w:val="00507999"/>
    <w:pPr>
      <w:widowControl w:val="0"/>
      <w:autoSpaceDE w:val="0"/>
      <w:autoSpaceDN w:val="0"/>
      <w:adjustRightInd w:val="0"/>
      <w:jc w:val="left"/>
    </w:pPr>
    <w:rPr>
      <w:rFonts w:cs="Arial"/>
      <w:color w:val="059AC4" w:themeColor="accent4"/>
      <w:sz w:val="20"/>
      <w:szCs w:val="20"/>
      <w:lang w:val="en-US"/>
    </w:rPr>
  </w:style>
  <w:style w:type="character" w:customStyle="1" w:styleId="CoverClientRefChar">
    <w:name w:val="Cover Client Ref Char"/>
    <w:basedOn w:val="DefaultParagraphFont"/>
    <w:link w:val="CoverClientRef"/>
    <w:rsid w:val="00C31401"/>
    <w:rPr>
      <w:rFonts w:ascii="Calibri" w:hAnsi="Calibri"/>
      <w:sz w:val="28"/>
      <w:szCs w:val="28"/>
      <w:lang w:val="en-US" w:eastAsia="en-US"/>
    </w:rPr>
  </w:style>
  <w:style w:type="character" w:customStyle="1" w:styleId="CoverSLRRefChar">
    <w:name w:val="Cover SLR Ref Char"/>
    <w:basedOn w:val="DefaultParagraphFont"/>
    <w:link w:val="CoverSLRRef"/>
    <w:rsid w:val="00507999"/>
    <w:rPr>
      <w:rFonts w:asciiTheme="majorHAnsi" w:hAnsiTheme="majorHAnsi" w:cs="Arial"/>
      <w:color w:val="059AC4" w:themeColor="accent4"/>
      <w:lang w:val="en-US" w:eastAsia="en-US"/>
    </w:rPr>
  </w:style>
  <w:style w:type="paragraph" w:customStyle="1" w:styleId="Phonenumber">
    <w:name w:val="Phone number"/>
    <w:basedOn w:val="Addresses"/>
    <w:link w:val="PhonenumberChar"/>
    <w:qFormat/>
    <w:rsid w:val="00FF4B95"/>
    <w:pPr>
      <w:jc w:val="left"/>
    </w:pPr>
    <w:rPr>
      <w:szCs w:val="16"/>
    </w:rPr>
  </w:style>
  <w:style w:type="paragraph" w:customStyle="1" w:styleId="Addressheader">
    <w:name w:val="Address header"/>
    <w:basedOn w:val="Addresses"/>
    <w:link w:val="AddressheaderChar"/>
    <w:qFormat/>
    <w:rsid w:val="00C02007"/>
    <w:pPr>
      <w:spacing w:after="200"/>
    </w:pPr>
    <w:rPr>
      <w:sz w:val="28"/>
      <w:szCs w:val="28"/>
    </w:rPr>
  </w:style>
  <w:style w:type="character" w:customStyle="1" w:styleId="PhonenumberChar">
    <w:name w:val="Phone number Char"/>
    <w:basedOn w:val="AddressesChar"/>
    <w:link w:val="Phonenumber"/>
    <w:rsid w:val="00FF4B95"/>
    <w:rPr>
      <w:rFonts w:asciiTheme="majorHAnsi" w:hAnsiTheme="majorHAnsi" w:cs="Arial"/>
      <w:b/>
      <w:color w:val="424242" w:themeColor="accent3"/>
      <w:sz w:val="16"/>
      <w:szCs w:val="16"/>
      <w:lang w:val="en-US" w:eastAsia="en-US"/>
    </w:rPr>
  </w:style>
  <w:style w:type="character" w:customStyle="1" w:styleId="AddressheaderChar">
    <w:name w:val="Address header Char"/>
    <w:basedOn w:val="AddressesChar"/>
    <w:link w:val="Addressheader"/>
    <w:rsid w:val="00C02007"/>
    <w:rPr>
      <w:rFonts w:asciiTheme="majorHAnsi" w:hAnsiTheme="majorHAnsi" w:cs="Arial"/>
      <w:b/>
      <w:color w:val="424242" w:themeColor="accent3"/>
      <w:sz w:val="28"/>
      <w:szCs w:val="28"/>
      <w:lang w:val="en-US" w:eastAsia="en-US"/>
    </w:rPr>
  </w:style>
  <w:style w:type="paragraph" w:customStyle="1" w:styleId="AppendixTitle">
    <w:name w:val="Appendix Title"/>
    <w:basedOn w:val="Normal"/>
    <w:link w:val="AppendixTitleChar"/>
    <w:qFormat/>
    <w:rsid w:val="0014469C"/>
    <w:pPr>
      <w:ind w:right="-1"/>
      <w:jc w:val="right"/>
    </w:pPr>
    <w:rPr>
      <w:sz w:val="36"/>
      <w:szCs w:val="36"/>
    </w:rPr>
  </w:style>
  <w:style w:type="character" w:customStyle="1" w:styleId="AppendixTitleChar">
    <w:name w:val="Appendix Title Char"/>
    <w:basedOn w:val="DefaultParagraphFont"/>
    <w:link w:val="AppendixTitle"/>
    <w:rsid w:val="0014469C"/>
    <w:rPr>
      <w:rFonts w:asciiTheme="majorHAnsi" w:hAnsiTheme="majorHAnsi"/>
      <w:sz w:val="36"/>
      <w:szCs w:val="36"/>
      <w:lang w:eastAsia="en-US"/>
    </w:rPr>
  </w:style>
  <w:style w:type="paragraph" w:customStyle="1" w:styleId="TableHeading">
    <w:name w:val="Table Heading"/>
    <w:basedOn w:val="TableText"/>
    <w:link w:val="TableHeadingChar"/>
    <w:qFormat/>
    <w:rsid w:val="00E47526"/>
    <w:pPr>
      <w:ind w:right="-1"/>
    </w:pPr>
    <w:rPr>
      <w:color w:val="FFFFFF" w:themeColor="background1"/>
    </w:rPr>
  </w:style>
  <w:style w:type="character" w:customStyle="1" w:styleId="TableTextChar">
    <w:name w:val="Table Text Char"/>
    <w:basedOn w:val="DefaultParagraphFont"/>
    <w:link w:val="TableText"/>
    <w:rsid w:val="00E47526"/>
    <w:rPr>
      <w:rFonts w:asciiTheme="majorHAnsi" w:hAnsiTheme="majorHAnsi"/>
      <w:sz w:val="22"/>
      <w:lang w:eastAsia="en-US"/>
    </w:rPr>
  </w:style>
  <w:style w:type="character" w:customStyle="1" w:styleId="TableHeadingChar">
    <w:name w:val="Table Heading Char"/>
    <w:basedOn w:val="TableTextChar"/>
    <w:link w:val="TableHeading"/>
    <w:rsid w:val="00E47526"/>
    <w:rPr>
      <w:rFonts w:asciiTheme="majorHAnsi" w:hAnsiTheme="majorHAnsi"/>
      <w:color w:val="FFFFFF" w:themeColor="background1"/>
      <w:sz w:val="22"/>
      <w:lang w:eastAsia="en-US"/>
    </w:rPr>
  </w:style>
  <w:style w:type="paragraph" w:customStyle="1" w:styleId="HeaderText">
    <w:name w:val="Header Text"/>
    <w:basedOn w:val="SLRFooter"/>
    <w:link w:val="HeaderTextChar"/>
    <w:qFormat/>
    <w:rsid w:val="00C02007"/>
    <w:pPr>
      <w:tabs>
        <w:tab w:val="clear" w:pos="9356"/>
        <w:tab w:val="clear" w:pos="9603"/>
        <w:tab w:val="right" w:pos="10206"/>
      </w:tabs>
      <w:spacing w:before="240" w:line="240" w:lineRule="auto"/>
      <w:ind w:left="0"/>
      <w:jc w:val="center"/>
    </w:pPr>
    <w:rPr>
      <w:color w:val="424242" w:themeColor="accent3"/>
    </w:rPr>
  </w:style>
  <w:style w:type="character" w:customStyle="1" w:styleId="HeaderTextChar">
    <w:name w:val="Header Text Char"/>
    <w:basedOn w:val="SLRFooterChar"/>
    <w:link w:val="HeaderText"/>
    <w:rsid w:val="00C02007"/>
    <w:rPr>
      <w:rFonts w:asciiTheme="majorHAnsi" w:hAnsiTheme="majorHAnsi"/>
      <w:color w:val="424242" w:themeColor="accent3"/>
      <w:sz w:val="16"/>
      <w:szCs w:val="16"/>
      <w:lang w:eastAsia="en-US"/>
    </w:rPr>
  </w:style>
  <w:style w:type="paragraph" w:customStyle="1" w:styleId="HeaderTHUMBNAIL">
    <w:name w:val="Header_THUMBNAIL"/>
    <w:rsid w:val="00BE6F2B"/>
    <w:pPr>
      <w:tabs>
        <w:tab w:val="right" w:pos="9540"/>
      </w:tabs>
    </w:pPr>
    <w:rPr>
      <w:rFonts w:ascii="Arial" w:hAnsi="Arial"/>
      <w:szCs w:val="22"/>
      <w:lang w:eastAsia="en-US"/>
    </w:rPr>
  </w:style>
  <w:style w:type="paragraph" w:styleId="NoSpacing">
    <w:name w:val="No Spacing"/>
    <w:link w:val="NoSpacingChar"/>
    <w:uiPriority w:val="1"/>
    <w:qFormat/>
    <w:rsid w:val="00010487"/>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010487"/>
    <w:rPr>
      <w:rFonts w:asciiTheme="minorHAnsi" w:eastAsiaTheme="minorEastAsia" w:hAnsiTheme="minorHAnsi" w:cstheme="minorBidi"/>
      <w:sz w:val="22"/>
      <w:szCs w:val="22"/>
      <w:lang w:val="en-US" w:eastAsia="ja-JP"/>
    </w:rPr>
  </w:style>
  <w:style w:type="paragraph" w:customStyle="1" w:styleId="Tabletext10pt">
    <w:name w:val="Table text 10pt"/>
    <w:basedOn w:val="Normal"/>
    <w:qFormat/>
    <w:rsid w:val="000A782E"/>
    <w:pPr>
      <w:spacing w:before="20" w:after="20"/>
      <w:jc w:val="left"/>
    </w:pPr>
    <w:rPr>
      <w:rFonts w:ascii="Arial" w:hAnsi="Arial"/>
      <w:bCs/>
      <w:sz w:val="20"/>
      <w:szCs w:val="20"/>
    </w:rPr>
  </w:style>
  <w:style w:type="paragraph" w:customStyle="1" w:styleId="Bulletlevel1">
    <w:name w:val="Bullet level 1"/>
    <w:basedOn w:val="Normal"/>
    <w:autoRedefine/>
    <w:qFormat/>
    <w:rsid w:val="00DA44F5"/>
    <w:pPr>
      <w:numPr>
        <w:numId w:val="7"/>
      </w:numPr>
      <w:tabs>
        <w:tab w:val="left" w:pos="284"/>
      </w:tabs>
      <w:spacing w:line="360" w:lineRule="auto"/>
    </w:pPr>
    <w:rPr>
      <w:rFonts w:ascii="Calibri" w:hAnsi="Calibri"/>
      <w:b/>
      <w:bCs/>
      <w:szCs w:val="20"/>
    </w:rPr>
  </w:style>
  <w:style w:type="paragraph" w:customStyle="1" w:styleId="Listlevel1">
    <w:name w:val="List level 1"/>
    <w:basedOn w:val="Normal"/>
    <w:qFormat/>
    <w:rsid w:val="00332DE7"/>
    <w:pPr>
      <w:spacing w:before="240" w:line="360" w:lineRule="auto"/>
    </w:pPr>
    <w:rPr>
      <w:rFonts w:ascii="Arial" w:hAnsi="Arial"/>
      <w:b/>
      <w:color w:val="404040"/>
      <w:sz w:val="20"/>
      <w:szCs w:val="20"/>
      <w:u w:val="single"/>
    </w:rPr>
  </w:style>
  <w:style w:type="paragraph" w:customStyle="1" w:styleId="Listlevel2">
    <w:name w:val="List level 2"/>
    <w:basedOn w:val="Normal"/>
    <w:qFormat/>
    <w:rsid w:val="00332DE7"/>
    <w:pPr>
      <w:spacing w:before="240" w:line="360" w:lineRule="auto"/>
    </w:pPr>
    <w:rPr>
      <w:rFonts w:ascii="Arial" w:hAnsi="Arial"/>
      <w:b/>
      <w:color w:val="404040"/>
      <w:sz w:val="20"/>
      <w:szCs w:val="20"/>
    </w:rPr>
  </w:style>
  <w:style w:type="paragraph" w:customStyle="1" w:styleId="Listlevel3">
    <w:name w:val="List level 3"/>
    <w:basedOn w:val="Normal"/>
    <w:qFormat/>
    <w:rsid w:val="00332DE7"/>
    <w:pPr>
      <w:spacing w:line="360" w:lineRule="auto"/>
    </w:pPr>
    <w:rPr>
      <w:rFonts w:ascii="Arial" w:hAnsi="Arial"/>
      <w:i/>
      <w:color w:val="262626"/>
      <w:sz w:val="20"/>
      <w:szCs w:val="20"/>
    </w:rPr>
  </w:style>
  <w:style w:type="paragraph" w:customStyle="1" w:styleId="CCAHead3">
    <w:name w:val="CCA Head 3"/>
    <w:basedOn w:val="Heading2"/>
    <w:autoRedefine/>
    <w:rsid w:val="00936376"/>
    <w:pPr>
      <w:numPr>
        <w:ilvl w:val="0"/>
        <w:numId w:val="2"/>
      </w:numPr>
      <w:tabs>
        <w:tab w:val="clear" w:pos="360"/>
        <w:tab w:val="clear" w:pos="851"/>
        <w:tab w:val="left" w:pos="284"/>
        <w:tab w:val="num" w:pos="2160"/>
      </w:tabs>
      <w:spacing w:before="120" w:after="60" w:line="300" w:lineRule="exact"/>
      <w:ind w:left="2160" w:right="0"/>
      <w:jc w:val="center"/>
    </w:pPr>
    <w:rPr>
      <w:rFonts w:ascii="Arial" w:hAnsi="Arial" w:cs="Times New Roman"/>
      <w:b w:val="0"/>
      <w:bCs w:val="0"/>
      <w:iCs w:val="0"/>
      <w:caps w:val="0"/>
      <w:color w:val="C0C0C0"/>
      <w:sz w:val="72"/>
      <w:szCs w:val="20"/>
    </w:rPr>
  </w:style>
  <w:style w:type="paragraph" w:customStyle="1" w:styleId="Default">
    <w:name w:val="Default"/>
    <w:rsid w:val="004C7A41"/>
    <w:pPr>
      <w:autoSpaceDE w:val="0"/>
      <w:autoSpaceDN w:val="0"/>
      <w:adjustRightInd w:val="0"/>
    </w:pPr>
    <w:rPr>
      <w:rFonts w:ascii="Arial" w:hAnsi="Arial" w:cs="Arial"/>
      <w:color w:val="000000"/>
      <w:sz w:val="24"/>
      <w:szCs w:val="24"/>
      <w:lang w:val="en-ZA"/>
    </w:rPr>
  </w:style>
  <w:style w:type="character" w:customStyle="1" w:styleId="ListParagraphChar">
    <w:name w:val="List Paragraph Char"/>
    <w:aliases w:val="List_Paragraph Char,Multilevel para_II Char,List Paragraph1 Char,Bullets Char,Johan bulletList Paragraph Char,List Paragraph 1 Char,Bullet List Char,FooterText Char,Bullet 2 Char,PD_Bullet Char,Liste a. Char,Table heading Char"/>
    <w:basedOn w:val="DefaultParagraphFont"/>
    <w:link w:val="ListParagraph"/>
    <w:uiPriority w:val="34"/>
    <w:locked/>
    <w:rsid w:val="00213578"/>
    <w:rPr>
      <w:rFonts w:asciiTheme="majorHAnsi" w:hAnsiTheme="majorHAnsi"/>
      <w:sz w:val="22"/>
      <w:szCs w:val="24"/>
      <w:lang w:val="en-ZA" w:eastAsia="en-US"/>
    </w:rPr>
  </w:style>
  <w:style w:type="table" w:customStyle="1" w:styleId="TableGrid1">
    <w:name w:val="Table Grid1"/>
    <w:basedOn w:val="TableNormal"/>
    <w:next w:val="TableGrid"/>
    <w:uiPriority w:val="59"/>
    <w:rsid w:val="0094630E"/>
    <w:rPr>
      <w:rFonts w:asciiTheme="minorHAnsi" w:eastAsiaTheme="minorHAnsi" w:hAnsiTheme="minorHAnsi" w:cstheme="minorBidi"/>
      <w:sz w:val="22"/>
      <w:szCs w:val="22"/>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540DA3"/>
    <w:pPr>
      <w:spacing w:before="0" w:after="100" w:line="259" w:lineRule="auto"/>
      <w:ind w:left="1320"/>
      <w:jc w:val="left"/>
    </w:pPr>
    <w:rPr>
      <w:rFonts w:asciiTheme="minorHAnsi" w:eastAsiaTheme="minorEastAsia" w:hAnsiTheme="minorHAnsi" w:cstheme="minorBidi"/>
      <w:szCs w:val="22"/>
      <w:lang w:eastAsia="en-ZA"/>
    </w:rPr>
  </w:style>
  <w:style w:type="paragraph" w:styleId="TOC9">
    <w:name w:val="toc 9"/>
    <w:basedOn w:val="Normal"/>
    <w:next w:val="Normal"/>
    <w:autoRedefine/>
    <w:uiPriority w:val="39"/>
    <w:unhideWhenUsed/>
    <w:rsid w:val="00540DA3"/>
    <w:pPr>
      <w:spacing w:before="0" w:after="100" w:line="259" w:lineRule="auto"/>
      <w:ind w:left="1760"/>
      <w:jc w:val="left"/>
    </w:pPr>
    <w:rPr>
      <w:rFonts w:asciiTheme="minorHAnsi" w:eastAsiaTheme="minorEastAsia" w:hAnsiTheme="minorHAnsi" w:cstheme="minorBidi"/>
      <w:szCs w:val="22"/>
      <w:lang w:eastAsia="en-ZA"/>
    </w:rPr>
  </w:style>
  <w:style w:type="character" w:styleId="UnresolvedMention">
    <w:name w:val="Unresolved Mention"/>
    <w:basedOn w:val="DefaultParagraphFont"/>
    <w:uiPriority w:val="99"/>
    <w:semiHidden/>
    <w:unhideWhenUsed/>
    <w:rsid w:val="00540DA3"/>
    <w:rPr>
      <w:color w:val="605E5C"/>
      <w:shd w:val="clear" w:color="auto" w:fill="E1DFDD"/>
    </w:rPr>
  </w:style>
  <w:style w:type="character" w:styleId="IntenseEmphasis">
    <w:name w:val="Intense Emphasis"/>
    <w:basedOn w:val="DefaultParagraphFont"/>
    <w:uiPriority w:val="21"/>
    <w:qFormat/>
    <w:rsid w:val="002D62FD"/>
    <w:rPr>
      <w:i/>
      <w:iCs/>
      <w:color w:val="BFC936" w:themeColor="accent1"/>
    </w:rPr>
  </w:style>
  <w:style w:type="table" w:customStyle="1" w:styleId="TableGrid2">
    <w:name w:val="Table Grid2"/>
    <w:basedOn w:val="TableNormal"/>
    <w:next w:val="TableGrid"/>
    <w:uiPriority w:val="59"/>
    <w:rsid w:val="00017C17"/>
    <w:rPr>
      <w:rFonts w:asciiTheme="minorHAnsi" w:eastAsiaTheme="minorHAnsi" w:hAnsiTheme="minorHAnsi" w:cstheme="minorBidi"/>
      <w:sz w:val="22"/>
      <w:szCs w:val="22"/>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left">
    <w:name w:val="Table heading left"/>
    <w:basedOn w:val="Normal"/>
    <w:qFormat/>
    <w:rsid w:val="005D71EF"/>
    <w:pPr>
      <w:overflowPunct w:val="0"/>
      <w:autoSpaceDE w:val="0"/>
      <w:autoSpaceDN w:val="0"/>
      <w:adjustRightInd w:val="0"/>
      <w:spacing w:before="0" w:after="0" w:line="260" w:lineRule="atLeast"/>
      <w:jc w:val="left"/>
    </w:pPr>
    <w:rPr>
      <w:rFonts w:asciiTheme="minorHAnsi" w:eastAsiaTheme="minorEastAsia" w:hAnsiTheme="minorHAnsi" w:cs="Arial"/>
      <w:b/>
      <w:sz w:val="20"/>
      <w:szCs w:val="20"/>
      <w:lang w:val="en-GB"/>
    </w:rPr>
  </w:style>
  <w:style w:type="paragraph" w:customStyle="1" w:styleId="Tabletextbullet9">
    <w:name w:val="Table text bullet 9"/>
    <w:basedOn w:val="Normal"/>
    <w:link w:val="Tabletextbullet9Char"/>
    <w:qFormat/>
    <w:rsid w:val="00515357"/>
    <w:pPr>
      <w:numPr>
        <w:numId w:val="46"/>
      </w:numPr>
      <w:spacing w:before="0" w:after="0" w:line="120" w:lineRule="atLeast"/>
      <w:jc w:val="left"/>
    </w:pPr>
    <w:rPr>
      <w:rFonts w:cstheme="majorHAnsi"/>
      <w:color w:val="424242" w:themeColor="accent3"/>
      <w:sz w:val="18"/>
      <w:szCs w:val="18"/>
      <w:lang w:val="en-US"/>
    </w:rPr>
  </w:style>
  <w:style w:type="character" w:customStyle="1" w:styleId="Tabletextbullet9Char">
    <w:name w:val="Table text bullet 9 Char"/>
    <w:link w:val="Tabletextbullet9"/>
    <w:rsid w:val="00515357"/>
    <w:rPr>
      <w:rFonts w:asciiTheme="majorHAnsi" w:hAnsiTheme="majorHAnsi" w:cstheme="majorHAnsi"/>
      <w:color w:val="424242" w:themeColor="accent3"/>
      <w:sz w:val="18"/>
      <w:szCs w:val="18"/>
      <w:lang w:val="en-US" w:eastAsia="en-US"/>
    </w:rPr>
  </w:style>
  <w:style w:type="paragraph" w:customStyle="1" w:styleId="Tabletext8ptsummarybullet">
    <w:name w:val="Table text 8pt summary bullet"/>
    <w:basedOn w:val="Normal"/>
    <w:link w:val="Tabletext8ptsummarybulletChar"/>
    <w:locked/>
    <w:rsid w:val="006F4A4A"/>
    <w:pPr>
      <w:numPr>
        <w:numId w:val="47"/>
      </w:numPr>
      <w:spacing w:before="0" w:after="0"/>
      <w:jc w:val="left"/>
    </w:pPr>
    <w:rPr>
      <w:rFonts w:ascii="Arial" w:hAnsi="Arial"/>
      <w:color w:val="424242" w:themeColor="accent3"/>
      <w:sz w:val="16"/>
      <w:szCs w:val="16"/>
      <w:lang w:val="en-US"/>
    </w:rPr>
  </w:style>
  <w:style w:type="character" w:customStyle="1" w:styleId="Tabletext8ptsummarybulletChar">
    <w:name w:val="Table text 8pt summary bullet Char"/>
    <w:link w:val="Tabletext8ptsummarybullet"/>
    <w:rsid w:val="006F4A4A"/>
    <w:rPr>
      <w:rFonts w:ascii="Arial" w:hAnsi="Arial"/>
      <w:color w:val="424242" w:themeColor="accent3"/>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185339">
      <w:bodyDiv w:val="1"/>
      <w:marLeft w:val="0"/>
      <w:marRight w:val="0"/>
      <w:marTop w:val="0"/>
      <w:marBottom w:val="0"/>
      <w:divBdr>
        <w:top w:val="none" w:sz="0" w:space="0" w:color="auto"/>
        <w:left w:val="none" w:sz="0" w:space="0" w:color="auto"/>
        <w:bottom w:val="none" w:sz="0" w:space="0" w:color="auto"/>
        <w:right w:val="none" w:sz="0" w:space="0" w:color="auto"/>
      </w:divBdr>
    </w:div>
    <w:div w:id="290477063">
      <w:bodyDiv w:val="1"/>
      <w:marLeft w:val="0"/>
      <w:marRight w:val="0"/>
      <w:marTop w:val="0"/>
      <w:marBottom w:val="0"/>
      <w:divBdr>
        <w:top w:val="none" w:sz="0" w:space="0" w:color="auto"/>
        <w:left w:val="none" w:sz="0" w:space="0" w:color="auto"/>
        <w:bottom w:val="none" w:sz="0" w:space="0" w:color="auto"/>
        <w:right w:val="none" w:sz="0" w:space="0" w:color="auto"/>
      </w:divBdr>
    </w:div>
    <w:div w:id="382751690">
      <w:bodyDiv w:val="1"/>
      <w:marLeft w:val="0"/>
      <w:marRight w:val="0"/>
      <w:marTop w:val="0"/>
      <w:marBottom w:val="0"/>
      <w:divBdr>
        <w:top w:val="none" w:sz="0" w:space="0" w:color="auto"/>
        <w:left w:val="none" w:sz="0" w:space="0" w:color="auto"/>
        <w:bottom w:val="none" w:sz="0" w:space="0" w:color="auto"/>
        <w:right w:val="none" w:sz="0" w:space="0" w:color="auto"/>
      </w:divBdr>
    </w:div>
    <w:div w:id="535778649">
      <w:bodyDiv w:val="1"/>
      <w:marLeft w:val="0"/>
      <w:marRight w:val="0"/>
      <w:marTop w:val="0"/>
      <w:marBottom w:val="0"/>
      <w:divBdr>
        <w:top w:val="none" w:sz="0" w:space="0" w:color="auto"/>
        <w:left w:val="none" w:sz="0" w:space="0" w:color="auto"/>
        <w:bottom w:val="none" w:sz="0" w:space="0" w:color="auto"/>
        <w:right w:val="none" w:sz="0" w:space="0" w:color="auto"/>
      </w:divBdr>
    </w:div>
    <w:div w:id="836775127">
      <w:bodyDiv w:val="1"/>
      <w:marLeft w:val="0"/>
      <w:marRight w:val="0"/>
      <w:marTop w:val="0"/>
      <w:marBottom w:val="0"/>
      <w:divBdr>
        <w:top w:val="none" w:sz="0" w:space="0" w:color="auto"/>
        <w:left w:val="none" w:sz="0" w:space="0" w:color="auto"/>
        <w:bottom w:val="none" w:sz="0" w:space="0" w:color="auto"/>
        <w:right w:val="none" w:sz="0" w:space="0" w:color="auto"/>
      </w:divBdr>
    </w:div>
    <w:div w:id="896673127">
      <w:bodyDiv w:val="1"/>
      <w:marLeft w:val="0"/>
      <w:marRight w:val="0"/>
      <w:marTop w:val="0"/>
      <w:marBottom w:val="0"/>
      <w:divBdr>
        <w:top w:val="none" w:sz="0" w:space="0" w:color="auto"/>
        <w:left w:val="none" w:sz="0" w:space="0" w:color="auto"/>
        <w:bottom w:val="none" w:sz="0" w:space="0" w:color="auto"/>
        <w:right w:val="none" w:sz="0" w:space="0" w:color="auto"/>
      </w:divBdr>
    </w:div>
    <w:div w:id="939336812">
      <w:bodyDiv w:val="1"/>
      <w:marLeft w:val="0"/>
      <w:marRight w:val="0"/>
      <w:marTop w:val="0"/>
      <w:marBottom w:val="0"/>
      <w:divBdr>
        <w:top w:val="none" w:sz="0" w:space="0" w:color="auto"/>
        <w:left w:val="none" w:sz="0" w:space="0" w:color="auto"/>
        <w:bottom w:val="none" w:sz="0" w:space="0" w:color="auto"/>
        <w:right w:val="none" w:sz="0" w:space="0" w:color="auto"/>
      </w:divBdr>
    </w:div>
    <w:div w:id="954867808">
      <w:bodyDiv w:val="1"/>
      <w:marLeft w:val="0"/>
      <w:marRight w:val="0"/>
      <w:marTop w:val="0"/>
      <w:marBottom w:val="0"/>
      <w:divBdr>
        <w:top w:val="none" w:sz="0" w:space="0" w:color="auto"/>
        <w:left w:val="none" w:sz="0" w:space="0" w:color="auto"/>
        <w:bottom w:val="none" w:sz="0" w:space="0" w:color="auto"/>
        <w:right w:val="none" w:sz="0" w:space="0" w:color="auto"/>
      </w:divBdr>
    </w:div>
    <w:div w:id="979580217">
      <w:bodyDiv w:val="1"/>
      <w:marLeft w:val="0"/>
      <w:marRight w:val="0"/>
      <w:marTop w:val="0"/>
      <w:marBottom w:val="0"/>
      <w:divBdr>
        <w:top w:val="none" w:sz="0" w:space="0" w:color="auto"/>
        <w:left w:val="none" w:sz="0" w:space="0" w:color="auto"/>
        <w:bottom w:val="none" w:sz="0" w:space="0" w:color="auto"/>
        <w:right w:val="none" w:sz="0" w:space="0" w:color="auto"/>
      </w:divBdr>
    </w:div>
    <w:div w:id="1058435064">
      <w:bodyDiv w:val="1"/>
      <w:marLeft w:val="0"/>
      <w:marRight w:val="0"/>
      <w:marTop w:val="0"/>
      <w:marBottom w:val="0"/>
      <w:divBdr>
        <w:top w:val="none" w:sz="0" w:space="0" w:color="auto"/>
        <w:left w:val="none" w:sz="0" w:space="0" w:color="auto"/>
        <w:bottom w:val="none" w:sz="0" w:space="0" w:color="auto"/>
        <w:right w:val="none" w:sz="0" w:space="0" w:color="auto"/>
      </w:divBdr>
    </w:div>
    <w:div w:id="1088305051">
      <w:bodyDiv w:val="1"/>
      <w:marLeft w:val="0"/>
      <w:marRight w:val="0"/>
      <w:marTop w:val="0"/>
      <w:marBottom w:val="0"/>
      <w:divBdr>
        <w:top w:val="none" w:sz="0" w:space="0" w:color="auto"/>
        <w:left w:val="none" w:sz="0" w:space="0" w:color="auto"/>
        <w:bottom w:val="none" w:sz="0" w:space="0" w:color="auto"/>
        <w:right w:val="none" w:sz="0" w:space="0" w:color="auto"/>
      </w:divBdr>
    </w:div>
    <w:div w:id="1126776548">
      <w:bodyDiv w:val="1"/>
      <w:marLeft w:val="0"/>
      <w:marRight w:val="0"/>
      <w:marTop w:val="0"/>
      <w:marBottom w:val="0"/>
      <w:divBdr>
        <w:top w:val="none" w:sz="0" w:space="0" w:color="auto"/>
        <w:left w:val="none" w:sz="0" w:space="0" w:color="auto"/>
        <w:bottom w:val="none" w:sz="0" w:space="0" w:color="auto"/>
        <w:right w:val="none" w:sz="0" w:space="0" w:color="auto"/>
      </w:divBdr>
    </w:div>
    <w:div w:id="1128858069">
      <w:bodyDiv w:val="1"/>
      <w:marLeft w:val="0"/>
      <w:marRight w:val="0"/>
      <w:marTop w:val="0"/>
      <w:marBottom w:val="0"/>
      <w:divBdr>
        <w:top w:val="none" w:sz="0" w:space="0" w:color="auto"/>
        <w:left w:val="none" w:sz="0" w:space="0" w:color="auto"/>
        <w:bottom w:val="none" w:sz="0" w:space="0" w:color="auto"/>
        <w:right w:val="none" w:sz="0" w:space="0" w:color="auto"/>
      </w:divBdr>
    </w:div>
    <w:div w:id="1209563914">
      <w:bodyDiv w:val="1"/>
      <w:marLeft w:val="0"/>
      <w:marRight w:val="0"/>
      <w:marTop w:val="0"/>
      <w:marBottom w:val="0"/>
      <w:divBdr>
        <w:top w:val="none" w:sz="0" w:space="0" w:color="auto"/>
        <w:left w:val="none" w:sz="0" w:space="0" w:color="auto"/>
        <w:bottom w:val="none" w:sz="0" w:space="0" w:color="auto"/>
        <w:right w:val="none" w:sz="0" w:space="0" w:color="auto"/>
      </w:divBdr>
    </w:div>
    <w:div w:id="1229653746">
      <w:bodyDiv w:val="1"/>
      <w:marLeft w:val="0"/>
      <w:marRight w:val="0"/>
      <w:marTop w:val="0"/>
      <w:marBottom w:val="0"/>
      <w:divBdr>
        <w:top w:val="none" w:sz="0" w:space="0" w:color="auto"/>
        <w:left w:val="none" w:sz="0" w:space="0" w:color="auto"/>
        <w:bottom w:val="none" w:sz="0" w:space="0" w:color="auto"/>
        <w:right w:val="none" w:sz="0" w:space="0" w:color="auto"/>
      </w:divBdr>
    </w:div>
    <w:div w:id="1268927882">
      <w:bodyDiv w:val="1"/>
      <w:marLeft w:val="0"/>
      <w:marRight w:val="0"/>
      <w:marTop w:val="0"/>
      <w:marBottom w:val="0"/>
      <w:divBdr>
        <w:top w:val="none" w:sz="0" w:space="0" w:color="auto"/>
        <w:left w:val="none" w:sz="0" w:space="0" w:color="auto"/>
        <w:bottom w:val="none" w:sz="0" w:space="0" w:color="auto"/>
        <w:right w:val="none" w:sz="0" w:space="0" w:color="auto"/>
      </w:divBdr>
    </w:div>
    <w:div w:id="1349913775">
      <w:bodyDiv w:val="1"/>
      <w:marLeft w:val="0"/>
      <w:marRight w:val="0"/>
      <w:marTop w:val="0"/>
      <w:marBottom w:val="0"/>
      <w:divBdr>
        <w:top w:val="none" w:sz="0" w:space="0" w:color="auto"/>
        <w:left w:val="none" w:sz="0" w:space="0" w:color="auto"/>
        <w:bottom w:val="none" w:sz="0" w:space="0" w:color="auto"/>
        <w:right w:val="none" w:sz="0" w:space="0" w:color="auto"/>
      </w:divBdr>
    </w:div>
    <w:div w:id="1544173030">
      <w:bodyDiv w:val="1"/>
      <w:marLeft w:val="0"/>
      <w:marRight w:val="0"/>
      <w:marTop w:val="0"/>
      <w:marBottom w:val="0"/>
      <w:divBdr>
        <w:top w:val="none" w:sz="0" w:space="0" w:color="auto"/>
        <w:left w:val="none" w:sz="0" w:space="0" w:color="auto"/>
        <w:bottom w:val="none" w:sz="0" w:space="0" w:color="auto"/>
        <w:right w:val="none" w:sz="0" w:space="0" w:color="auto"/>
      </w:divBdr>
    </w:div>
    <w:div w:id="1591742400">
      <w:bodyDiv w:val="1"/>
      <w:marLeft w:val="0"/>
      <w:marRight w:val="0"/>
      <w:marTop w:val="0"/>
      <w:marBottom w:val="0"/>
      <w:divBdr>
        <w:top w:val="none" w:sz="0" w:space="0" w:color="auto"/>
        <w:left w:val="none" w:sz="0" w:space="0" w:color="auto"/>
        <w:bottom w:val="none" w:sz="0" w:space="0" w:color="auto"/>
        <w:right w:val="none" w:sz="0" w:space="0" w:color="auto"/>
      </w:divBdr>
    </w:div>
    <w:div w:id="1704137988">
      <w:bodyDiv w:val="1"/>
      <w:marLeft w:val="0"/>
      <w:marRight w:val="0"/>
      <w:marTop w:val="0"/>
      <w:marBottom w:val="0"/>
      <w:divBdr>
        <w:top w:val="none" w:sz="0" w:space="0" w:color="auto"/>
        <w:left w:val="none" w:sz="0" w:space="0" w:color="auto"/>
        <w:bottom w:val="none" w:sz="0" w:space="0" w:color="auto"/>
        <w:right w:val="none" w:sz="0" w:space="0" w:color="auto"/>
      </w:divBdr>
    </w:div>
    <w:div w:id="1743332856">
      <w:bodyDiv w:val="1"/>
      <w:marLeft w:val="0"/>
      <w:marRight w:val="0"/>
      <w:marTop w:val="0"/>
      <w:marBottom w:val="0"/>
      <w:divBdr>
        <w:top w:val="none" w:sz="0" w:space="0" w:color="auto"/>
        <w:left w:val="none" w:sz="0" w:space="0" w:color="auto"/>
        <w:bottom w:val="none" w:sz="0" w:space="0" w:color="auto"/>
        <w:right w:val="none" w:sz="0" w:space="0" w:color="auto"/>
      </w:divBdr>
    </w:div>
    <w:div w:id="1857306931">
      <w:bodyDiv w:val="1"/>
      <w:marLeft w:val="0"/>
      <w:marRight w:val="0"/>
      <w:marTop w:val="0"/>
      <w:marBottom w:val="0"/>
      <w:divBdr>
        <w:top w:val="none" w:sz="0" w:space="0" w:color="auto"/>
        <w:left w:val="none" w:sz="0" w:space="0" w:color="auto"/>
        <w:bottom w:val="none" w:sz="0" w:space="0" w:color="auto"/>
        <w:right w:val="none" w:sz="0" w:space="0" w:color="auto"/>
      </w:divBdr>
    </w:div>
    <w:div w:id="1978219471">
      <w:bodyDiv w:val="1"/>
      <w:marLeft w:val="0"/>
      <w:marRight w:val="0"/>
      <w:marTop w:val="0"/>
      <w:marBottom w:val="0"/>
      <w:divBdr>
        <w:top w:val="none" w:sz="0" w:space="0" w:color="auto"/>
        <w:left w:val="none" w:sz="0" w:space="0" w:color="auto"/>
        <w:bottom w:val="none" w:sz="0" w:space="0" w:color="auto"/>
        <w:right w:val="none" w:sz="0" w:space="0" w:color="auto"/>
      </w:divBdr>
    </w:div>
    <w:div w:id="2047170257">
      <w:bodyDiv w:val="1"/>
      <w:marLeft w:val="0"/>
      <w:marRight w:val="0"/>
      <w:marTop w:val="0"/>
      <w:marBottom w:val="0"/>
      <w:divBdr>
        <w:top w:val="none" w:sz="0" w:space="0" w:color="auto"/>
        <w:left w:val="none" w:sz="0" w:space="0" w:color="auto"/>
        <w:bottom w:val="none" w:sz="0" w:space="0" w:color="auto"/>
        <w:right w:val="none" w:sz="0" w:space="0" w:color="auto"/>
      </w:divBdr>
    </w:div>
    <w:div w:id="2088919687">
      <w:bodyDiv w:val="1"/>
      <w:marLeft w:val="0"/>
      <w:marRight w:val="0"/>
      <w:marTop w:val="0"/>
      <w:marBottom w:val="0"/>
      <w:divBdr>
        <w:top w:val="none" w:sz="0" w:space="0" w:color="auto"/>
        <w:left w:val="none" w:sz="0" w:space="0" w:color="auto"/>
        <w:bottom w:val="none" w:sz="0" w:space="0" w:color="auto"/>
        <w:right w:val="none" w:sz="0" w:space="0" w:color="auto"/>
      </w:divBdr>
    </w:div>
    <w:div w:id="2111386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image" Target="media/image12.png"/><Relationship Id="rId21" Type="http://schemas.openxmlformats.org/officeDocument/2006/relationships/image" Target="media/image6.png"/><Relationship Id="rId34" Type="http://schemas.openxmlformats.org/officeDocument/2006/relationships/header" Target="header10.xml"/><Relationship Id="rId42" Type="http://schemas.openxmlformats.org/officeDocument/2006/relationships/image" Target="media/image15.png"/><Relationship Id="rId47" Type="http://schemas.openxmlformats.org/officeDocument/2006/relationships/header" Target="header12.xml"/><Relationship Id="rId50" Type="http://schemas.openxmlformats.org/officeDocument/2006/relationships/footer" Target="footer13.xml"/><Relationship Id="rId55" Type="http://schemas.openxmlformats.org/officeDocument/2006/relationships/header" Target="header16.xml"/><Relationship Id="rId63" Type="http://schemas.openxmlformats.org/officeDocument/2006/relationships/footer" Target="footer19.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footer" Target="footer6.xml"/><Relationship Id="rId41" Type="http://schemas.openxmlformats.org/officeDocument/2006/relationships/image" Target="media/image14.png"/><Relationship Id="rId54" Type="http://schemas.openxmlformats.org/officeDocument/2006/relationships/footer" Target="footer15.xml"/><Relationship Id="rId62"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header" Target="header9.xm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footer" Target="footer10.xml"/><Relationship Id="rId53" Type="http://schemas.openxmlformats.org/officeDocument/2006/relationships/header" Target="header15.xml"/><Relationship Id="rId58" Type="http://schemas.openxmlformats.org/officeDocument/2006/relationships/footer" Target="footer17.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image" Target="media/image9.png"/><Relationship Id="rId49" Type="http://schemas.openxmlformats.org/officeDocument/2006/relationships/header" Target="header13.xml"/><Relationship Id="rId57" Type="http://schemas.openxmlformats.org/officeDocument/2006/relationships/header" Target="header17.xml"/><Relationship Id="rId61" Type="http://schemas.openxmlformats.org/officeDocument/2006/relationships/header" Target="header19.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footer" Target="footer7.xml"/><Relationship Id="rId44" Type="http://schemas.openxmlformats.org/officeDocument/2006/relationships/header" Target="header11.xml"/><Relationship Id="rId52" Type="http://schemas.openxmlformats.org/officeDocument/2006/relationships/footer" Target="footer14.xml"/><Relationship Id="rId60" Type="http://schemas.openxmlformats.org/officeDocument/2006/relationships/footer" Target="footer18.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image" Target="media/image8.jpeg"/><Relationship Id="rId30" Type="http://schemas.openxmlformats.org/officeDocument/2006/relationships/header" Target="header8.xml"/><Relationship Id="rId35" Type="http://schemas.openxmlformats.org/officeDocument/2006/relationships/footer" Target="footer9.xml"/><Relationship Id="rId43" Type="http://schemas.openxmlformats.org/officeDocument/2006/relationships/image" Target="media/image16.png"/><Relationship Id="rId48" Type="http://schemas.openxmlformats.org/officeDocument/2006/relationships/footer" Target="footer12.xml"/><Relationship Id="rId56" Type="http://schemas.openxmlformats.org/officeDocument/2006/relationships/footer" Target="footer16.xml"/><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eader" Target="header1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footer" Target="footer8.xml"/><Relationship Id="rId38" Type="http://schemas.openxmlformats.org/officeDocument/2006/relationships/image" Target="media/image11.png"/><Relationship Id="rId46" Type="http://schemas.openxmlformats.org/officeDocument/2006/relationships/footer" Target="footer11.xml"/><Relationship Id="rId59" Type="http://schemas.openxmlformats.org/officeDocument/2006/relationships/header" Target="header18.xml"/></Relationships>
</file>

<file path=word/_rels/footer10.xml.rels><?xml version="1.0" encoding="UTF-8" standalone="yes"?>
<Relationships xmlns="http://schemas.openxmlformats.org/package/2006/relationships"><Relationship Id="rId1" Type="http://schemas.openxmlformats.org/officeDocument/2006/relationships/image" Target="media/image3.jpg"/></Relationships>
</file>

<file path=word/_rels/footer11.xml.rels><?xml version="1.0" encoding="UTF-8" standalone="yes"?>
<Relationships xmlns="http://schemas.openxmlformats.org/package/2006/relationships"><Relationship Id="rId1" Type="http://schemas.openxmlformats.org/officeDocument/2006/relationships/image" Target="media/image3.jpg"/></Relationships>
</file>

<file path=word/_rels/footer12.xml.rels><?xml version="1.0" encoding="UTF-8" standalone="yes"?>
<Relationships xmlns="http://schemas.openxmlformats.org/package/2006/relationships"><Relationship Id="rId1" Type="http://schemas.openxmlformats.org/officeDocument/2006/relationships/image" Target="media/image3.jpg"/></Relationships>
</file>

<file path=word/_rels/footer13.xml.rels><?xml version="1.0" encoding="UTF-8" standalone="yes"?>
<Relationships xmlns="http://schemas.openxmlformats.org/package/2006/relationships"><Relationship Id="rId1" Type="http://schemas.openxmlformats.org/officeDocument/2006/relationships/image" Target="media/image3.jpg"/></Relationships>
</file>

<file path=word/_rels/footer14.xml.rels><?xml version="1.0" encoding="UTF-8" standalone="yes"?>
<Relationships xmlns="http://schemas.openxmlformats.org/package/2006/relationships"><Relationship Id="rId1" Type="http://schemas.openxmlformats.org/officeDocument/2006/relationships/image" Target="media/image3.jpg"/></Relationships>
</file>

<file path=word/_rels/footer15.xml.rels><?xml version="1.0" encoding="UTF-8" standalone="yes"?>
<Relationships xmlns="http://schemas.openxmlformats.org/package/2006/relationships"><Relationship Id="rId1" Type="http://schemas.openxmlformats.org/officeDocument/2006/relationships/image" Target="media/image3.jpg"/></Relationships>
</file>

<file path=word/_rels/footer16.xml.rels><?xml version="1.0" encoding="UTF-8" standalone="yes"?>
<Relationships xmlns="http://schemas.openxmlformats.org/package/2006/relationships"><Relationship Id="rId1" Type="http://schemas.openxmlformats.org/officeDocument/2006/relationships/image" Target="media/image3.jpg"/></Relationships>
</file>

<file path=word/_rels/footer17.xml.rels><?xml version="1.0" encoding="UTF-8" standalone="yes"?>
<Relationships xmlns="http://schemas.openxmlformats.org/package/2006/relationships"><Relationship Id="rId1" Type="http://schemas.openxmlformats.org/officeDocument/2006/relationships/image" Target="media/image3.jpg"/></Relationships>
</file>

<file path=word/_rels/footer18.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footer7.xml.rels><?xml version="1.0" encoding="UTF-8" standalone="yes"?>
<Relationships xmlns="http://schemas.openxmlformats.org/package/2006/relationships"><Relationship Id="rId1" Type="http://schemas.openxmlformats.org/officeDocument/2006/relationships/image" Target="media/image3.jpg"/></Relationships>
</file>

<file path=word/_rels/footer8.xml.rels><?xml version="1.0" encoding="UTF-8" standalone="yes"?>
<Relationships xmlns="http://schemas.openxmlformats.org/package/2006/relationships"><Relationship Id="rId1" Type="http://schemas.openxmlformats.org/officeDocument/2006/relationships/image" Target="media/image3.jpg"/></Relationships>
</file>

<file path=word/_rels/footer9.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9.xml.rels><?xml version="1.0" encoding="UTF-8" standalone="yes"?>
<Relationships xmlns="http://schemas.openxmlformats.org/package/2006/relationships"><Relationship Id="rId1" Type="http://schemas.openxmlformats.org/officeDocument/2006/relationships/image" Target="media/image17.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20.xml.rels><?xml version="1.0" encoding="UTF-8" standalone="yes"?>
<Relationships xmlns="http://schemas.openxmlformats.org/package/2006/relationships"><Relationship Id="rId1" Type="http://schemas.openxmlformats.org/officeDocument/2006/relationships/image" Target="media/image1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hemming\Desktop\SLR%20Working%20Docs\Namibia\KfW\ESMF%20for%20DWN\2020-11-20_ESMF%20for%20Development%20Workshop%20Namibia-Draf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Flow">
  <a:themeElements>
    <a:clrScheme name="SLR brand colours">
      <a:dk1>
        <a:srgbClr val="595959"/>
      </a:dk1>
      <a:lt1>
        <a:sysClr val="window" lastClr="FFFFFF"/>
      </a:lt1>
      <a:dk2>
        <a:srgbClr val="004B8D"/>
      </a:dk2>
      <a:lt2>
        <a:srgbClr val="FFFFFF"/>
      </a:lt2>
      <a:accent1>
        <a:srgbClr val="BFC936"/>
      </a:accent1>
      <a:accent2>
        <a:srgbClr val="7F9B3C"/>
      </a:accent2>
      <a:accent3>
        <a:srgbClr val="424242"/>
      </a:accent3>
      <a:accent4>
        <a:srgbClr val="059AC4"/>
      </a:accent4>
      <a:accent5>
        <a:srgbClr val="4BACC6"/>
      </a:accent5>
      <a:accent6>
        <a:srgbClr val="B0DFE8"/>
      </a:accent6>
      <a:hlink>
        <a:srgbClr val="0F939D"/>
      </a:hlink>
      <a:folHlink>
        <a:srgbClr val="1E6C8B"/>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C280AF23EBB2749B774961830627DF3" ma:contentTypeVersion="2" ma:contentTypeDescription="Create a new document." ma:contentTypeScope="" ma:versionID="f1dfc9ad6bcc4958a21d16b63e3986c0">
  <xsd:schema xmlns:xsd="http://www.w3.org/2001/XMLSchema" xmlns:xs="http://www.w3.org/2001/XMLSchema" xmlns:p="http://schemas.microsoft.com/office/2006/metadata/properties" xmlns:ns3="9bd4b0c5-69c5-4034-b14d-2ae5e9f76a87" targetNamespace="http://schemas.microsoft.com/office/2006/metadata/properties" ma:root="true" ma:fieldsID="748b5b951ed0060a8b7235a71c41d921" ns3:_="">
    <xsd:import namespace="9bd4b0c5-69c5-4034-b14d-2ae5e9f76a87"/>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d4b0c5-69c5-4034-b14d-2ae5e9f76a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77F42250-842A-4361-A330-5F0AE2FF866D}">
  <ds:schemaRefs>
    <ds:schemaRef ds:uri="http://schemas.microsoft.com/office/2006/metadata/properties"/>
  </ds:schemaRefs>
</ds:datastoreItem>
</file>

<file path=customXml/itemProps2.xml><?xml version="1.0" encoding="utf-8"?>
<ds:datastoreItem xmlns:ds="http://schemas.openxmlformats.org/officeDocument/2006/customXml" ds:itemID="{03401304-2BE7-43EC-B231-FB27E0F685F8}">
  <ds:schemaRefs>
    <ds:schemaRef ds:uri="http://schemas.openxmlformats.org/officeDocument/2006/bibliography"/>
  </ds:schemaRefs>
</ds:datastoreItem>
</file>

<file path=customXml/itemProps3.xml><?xml version="1.0" encoding="utf-8"?>
<ds:datastoreItem xmlns:ds="http://schemas.openxmlformats.org/officeDocument/2006/customXml" ds:itemID="{2ACA59B1-D45F-4607-86F8-23A8FCA4E5E7}">
  <ds:schemaRefs>
    <ds:schemaRef ds:uri="http://schemas.microsoft.com/sharepoint/v3/contenttype/forms"/>
  </ds:schemaRefs>
</ds:datastoreItem>
</file>

<file path=customXml/itemProps4.xml><?xml version="1.0" encoding="utf-8"?>
<ds:datastoreItem xmlns:ds="http://schemas.openxmlformats.org/officeDocument/2006/customXml" ds:itemID="{9CC0119B-BBE4-42D1-B96D-4891D6EC9C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d4b0c5-69c5-4034-b14d-2ae5e9f76a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FB25590-7FB2-4218-A686-606C58E6A5D7}">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2020-11-20_ESMF for Development Workshop Namibia-Draft.dotx</Template>
  <TotalTime>4265</TotalTime>
  <Pages>118</Pages>
  <Words>35915</Words>
  <Characters>204717</Characters>
  <Application>Microsoft Office Word</Application>
  <DocSecurity>0</DocSecurity>
  <Lines>1705</Lines>
  <Paragraphs>480</Paragraphs>
  <ScaleCrop>false</ScaleCrop>
  <HeadingPairs>
    <vt:vector size="2" baseType="variant">
      <vt:variant>
        <vt:lpstr>Title</vt:lpstr>
      </vt:variant>
      <vt:variant>
        <vt:i4>1</vt:i4>
      </vt:variant>
    </vt:vector>
  </HeadingPairs>
  <TitlesOfParts>
    <vt:vector size="1" baseType="lpstr">
      <vt:lpstr>Environmental and Social Management Framework for Sustainable Urban Development in Namibia</vt:lpstr>
    </vt:vector>
  </TitlesOfParts>
  <Manager>Matthew Hemming</Manager>
  <Company>SLR Environmental Consulting (Namibia) P/L</Company>
  <LinksUpToDate>false</LinksUpToDate>
  <CharactersWithSpaces>240152</CharactersWithSpaces>
  <SharedDoc>false</SharedDoc>
  <HLinks>
    <vt:vector size="102" baseType="variant">
      <vt:variant>
        <vt:i4>1572922</vt:i4>
      </vt:variant>
      <vt:variant>
        <vt:i4>104</vt:i4>
      </vt:variant>
      <vt:variant>
        <vt:i4>0</vt:i4>
      </vt:variant>
      <vt:variant>
        <vt:i4>5</vt:i4>
      </vt:variant>
      <vt:variant>
        <vt:lpwstr/>
      </vt:variant>
      <vt:variant>
        <vt:lpwstr>_Toc149645687</vt:lpwstr>
      </vt:variant>
      <vt:variant>
        <vt:i4>1441850</vt:i4>
      </vt:variant>
      <vt:variant>
        <vt:i4>95</vt:i4>
      </vt:variant>
      <vt:variant>
        <vt:i4>0</vt:i4>
      </vt:variant>
      <vt:variant>
        <vt:i4>5</vt:i4>
      </vt:variant>
      <vt:variant>
        <vt:lpwstr/>
      </vt:variant>
      <vt:variant>
        <vt:lpwstr>_Toc149645667</vt:lpwstr>
      </vt:variant>
      <vt:variant>
        <vt:i4>1441850</vt:i4>
      </vt:variant>
      <vt:variant>
        <vt:i4>89</vt:i4>
      </vt:variant>
      <vt:variant>
        <vt:i4>0</vt:i4>
      </vt:variant>
      <vt:variant>
        <vt:i4>5</vt:i4>
      </vt:variant>
      <vt:variant>
        <vt:lpwstr/>
      </vt:variant>
      <vt:variant>
        <vt:lpwstr>_Toc149645666</vt:lpwstr>
      </vt:variant>
      <vt:variant>
        <vt:i4>1441850</vt:i4>
      </vt:variant>
      <vt:variant>
        <vt:i4>83</vt:i4>
      </vt:variant>
      <vt:variant>
        <vt:i4>0</vt:i4>
      </vt:variant>
      <vt:variant>
        <vt:i4>5</vt:i4>
      </vt:variant>
      <vt:variant>
        <vt:lpwstr/>
      </vt:variant>
      <vt:variant>
        <vt:lpwstr>_Toc149645665</vt:lpwstr>
      </vt:variant>
      <vt:variant>
        <vt:i4>1966141</vt:i4>
      </vt:variant>
      <vt:variant>
        <vt:i4>74</vt:i4>
      </vt:variant>
      <vt:variant>
        <vt:i4>0</vt:i4>
      </vt:variant>
      <vt:variant>
        <vt:i4>5</vt:i4>
      </vt:variant>
      <vt:variant>
        <vt:lpwstr/>
      </vt:variant>
      <vt:variant>
        <vt:lpwstr>_Toc149643189</vt:lpwstr>
      </vt:variant>
      <vt:variant>
        <vt:i4>1966141</vt:i4>
      </vt:variant>
      <vt:variant>
        <vt:i4>68</vt:i4>
      </vt:variant>
      <vt:variant>
        <vt:i4>0</vt:i4>
      </vt:variant>
      <vt:variant>
        <vt:i4>5</vt:i4>
      </vt:variant>
      <vt:variant>
        <vt:lpwstr/>
      </vt:variant>
      <vt:variant>
        <vt:lpwstr>_Toc149643188</vt:lpwstr>
      </vt:variant>
      <vt:variant>
        <vt:i4>1966141</vt:i4>
      </vt:variant>
      <vt:variant>
        <vt:i4>62</vt:i4>
      </vt:variant>
      <vt:variant>
        <vt:i4>0</vt:i4>
      </vt:variant>
      <vt:variant>
        <vt:i4>5</vt:i4>
      </vt:variant>
      <vt:variant>
        <vt:lpwstr/>
      </vt:variant>
      <vt:variant>
        <vt:lpwstr>_Toc149643187</vt:lpwstr>
      </vt:variant>
      <vt:variant>
        <vt:i4>1966141</vt:i4>
      </vt:variant>
      <vt:variant>
        <vt:i4>56</vt:i4>
      </vt:variant>
      <vt:variant>
        <vt:i4>0</vt:i4>
      </vt:variant>
      <vt:variant>
        <vt:i4>5</vt:i4>
      </vt:variant>
      <vt:variant>
        <vt:lpwstr/>
      </vt:variant>
      <vt:variant>
        <vt:lpwstr>_Toc149643186</vt:lpwstr>
      </vt:variant>
      <vt:variant>
        <vt:i4>1966141</vt:i4>
      </vt:variant>
      <vt:variant>
        <vt:i4>50</vt:i4>
      </vt:variant>
      <vt:variant>
        <vt:i4>0</vt:i4>
      </vt:variant>
      <vt:variant>
        <vt:i4>5</vt:i4>
      </vt:variant>
      <vt:variant>
        <vt:lpwstr/>
      </vt:variant>
      <vt:variant>
        <vt:lpwstr>_Toc149643185</vt:lpwstr>
      </vt:variant>
      <vt:variant>
        <vt:i4>1966141</vt:i4>
      </vt:variant>
      <vt:variant>
        <vt:i4>44</vt:i4>
      </vt:variant>
      <vt:variant>
        <vt:i4>0</vt:i4>
      </vt:variant>
      <vt:variant>
        <vt:i4>5</vt:i4>
      </vt:variant>
      <vt:variant>
        <vt:lpwstr/>
      </vt:variant>
      <vt:variant>
        <vt:lpwstr>_Toc149643184</vt:lpwstr>
      </vt:variant>
      <vt:variant>
        <vt:i4>1966141</vt:i4>
      </vt:variant>
      <vt:variant>
        <vt:i4>38</vt:i4>
      </vt:variant>
      <vt:variant>
        <vt:i4>0</vt:i4>
      </vt:variant>
      <vt:variant>
        <vt:i4>5</vt:i4>
      </vt:variant>
      <vt:variant>
        <vt:lpwstr/>
      </vt:variant>
      <vt:variant>
        <vt:lpwstr>_Toc149643183</vt:lpwstr>
      </vt:variant>
      <vt:variant>
        <vt:i4>1966141</vt:i4>
      </vt:variant>
      <vt:variant>
        <vt:i4>32</vt:i4>
      </vt:variant>
      <vt:variant>
        <vt:i4>0</vt:i4>
      </vt:variant>
      <vt:variant>
        <vt:i4>5</vt:i4>
      </vt:variant>
      <vt:variant>
        <vt:lpwstr/>
      </vt:variant>
      <vt:variant>
        <vt:lpwstr>_Toc149643182</vt:lpwstr>
      </vt:variant>
      <vt:variant>
        <vt:i4>1966141</vt:i4>
      </vt:variant>
      <vt:variant>
        <vt:i4>26</vt:i4>
      </vt:variant>
      <vt:variant>
        <vt:i4>0</vt:i4>
      </vt:variant>
      <vt:variant>
        <vt:i4>5</vt:i4>
      </vt:variant>
      <vt:variant>
        <vt:lpwstr/>
      </vt:variant>
      <vt:variant>
        <vt:lpwstr>_Toc149643181</vt:lpwstr>
      </vt:variant>
      <vt:variant>
        <vt:i4>1966141</vt:i4>
      </vt:variant>
      <vt:variant>
        <vt:i4>20</vt:i4>
      </vt:variant>
      <vt:variant>
        <vt:i4>0</vt:i4>
      </vt:variant>
      <vt:variant>
        <vt:i4>5</vt:i4>
      </vt:variant>
      <vt:variant>
        <vt:lpwstr/>
      </vt:variant>
      <vt:variant>
        <vt:lpwstr>_Toc149643180</vt:lpwstr>
      </vt:variant>
      <vt:variant>
        <vt:i4>1114173</vt:i4>
      </vt:variant>
      <vt:variant>
        <vt:i4>14</vt:i4>
      </vt:variant>
      <vt:variant>
        <vt:i4>0</vt:i4>
      </vt:variant>
      <vt:variant>
        <vt:i4>5</vt:i4>
      </vt:variant>
      <vt:variant>
        <vt:lpwstr/>
      </vt:variant>
      <vt:variant>
        <vt:lpwstr>_Toc149643179</vt:lpwstr>
      </vt:variant>
      <vt:variant>
        <vt:i4>1114173</vt:i4>
      </vt:variant>
      <vt:variant>
        <vt:i4>8</vt:i4>
      </vt:variant>
      <vt:variant>
        <vt:i4>0</vt:i4>
      </vt:variant>
      <vt:variant>
        <vt:i4>5</vt:i4>
      </vt:variant>
      <vt:variant>
        <vt:lpwstr/>
      </vt:variant>
      <vt:variant>
        <vt:lpwstr>_Toc149643178</vt:lpwstr>
      </vt:variant>
      <vt:variant>
        <vt:i4>1114173</vt:i4>
      </vt:variant>
      <vt:variant>
        <vt:i4>2</vt:i4>
      </vt:variant>
      <vt:variant>
        <vt:i4>0</vt:i4>
      </vt:variant>
      <vt:variant>
        <vt:i4>5</vt:i4>
      </vt:variant>
      <vt:variant>
        <vt:lpwstr/>
      </vt:variant>
      <vt:variant>
        <vt:lpwstr>_Toc149643177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and Social Management Framework for Sustainable Urban Development in Namibia</dc:title>
  <dc:subject/>
  <dc:creator>Matthew Hemming</dc:creator>
  <cp:keywords>KfW, Development Workshop, Environmental and Social Management Framework, urban development</cp:keywords>
  <dc:description/>
  <cp:lastModifiedBy>s.neshila@dw-namibia.org</cp:lastModifiedBy>
  <cp:revision>22</cp:revision>
  <cp:lastPrinted>2017-10-19T11:52:00Z</cp:lastPrinted>
  <dcterms:created xsi:type="dcterms:W3CDTF">2021-03-31T20:43:00Z</dcterms:created>
  <dcterms:modified xsi:type="dcterms:W3CDTF">2024-02-15T06:29:00Z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Manager e-mail">
    <vt:lpwstr>mhemming@slrconsulting.com</vt:lpwstr>
  </property>
  <property fmtid="{D5CDD505-2E9C-101B-9397-08002B2CF9AE}" pid="3" name="Reviewer">
    <vt:lpwstr>Stuart Heather-Clark</vt:lpwstr>
  </property>
  <property fmtid="{D5CDD505-2E9C-101B-9397-08002B2CF9AE}" pid="4" name="Site name">
    <vt:lpwstr>Development Workshop Namibia</vt:lpwstr>
  </property>
  <property fmtid="{D5CDD505-2E9C-101B-9397-08002B2CF9AE}" pid="5" name="Client name">
    <vt:lpwstr>KfW Development Bank</vt:lpwstr>
  </property>
  <property fmtid="{D5CDD505-2E9C-101B-9397-08002B2CF9AE}" pid="6" name="SLR Project No">
    <vt:lpwstr>733.11051.00001</vt:lpwstr>
  </property>
  <property fmtid="{D5CDD505-2E9C-101B-9397-08002B2CF9AE}" pid="7" name="Revision No">
    <vt:lpwstr>00</vt:lpwstr>
  </property>
  <property fmtid="{D5CDD505-2E9C-101B-9397-08002B2CF9AE}" pid="8" name="Month / Year">
    <vt:lpwstr>March / 2021</vt:lpwstr>
  </property>
  <property fmtid="{D5CDD505-2E9C-101B-9397-08002B2CF9AE}" pid="9" name="Authority Ref No">
    <vt:lpwstr>Authority Ref No</vt:lpwstr>
  </property>
  <property fmtid="{D5CDD505-2E9C-101B-9397-08002B2CF9AE}" pid="10" name="Office Location">
    <vt:lpwstr>General</vt:lpwstr>
  </property>
  <property fmtid="{D5CDD505-2E9C-101B-9397-08002B2CF9AE}" pid="11" name="Template Type">
    <vt:lpwstr>Report</vt:lpwstr>
  </property>
  <property fmtid="{D5CDD505-2E9C-101B-9397-08002B2CF9AE}" pid="12" name="ContentTypeId">
    <vt:lpwstr>0x010100AC280AF23EBB2749B774961830627DF3</vt:lpwstr>
  </property>
  <property fmtid="{D5CDD505-2E9C-101B-9397-08002B2CF9AE}" pid="13" name="GrammarlyDocumentId">
    <vt:lpwstr>ccfa9101769ab0207120ec2c09ddbe74786a73b230eba4bf095bf12479da0248</vt:lpwstr>
  </property>
</Properties>
</file>